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F97175" w:rsidRPr="00F97175" w14:paraId="11A71F84" w14:textId="77777777" w:rsidTr="005C5C42">
        <w:tc>
          <w:tcPr>
            <w:tcW w:w="2268" w:type="dxa"/>
          </w:tcPr>
          <w:p w14:paraId="5C1861CA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6C73E7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F97175" w:rsidRPr="00F97175" w14:paraId="4A1060D6" w14:textId="77777777" w:rsidTr="005C5C42">
        <w:tc>
          <w:tcPr>
            <w:tcW w:w="2268" w:type="dxa"/>
          </w:tcPr>
          <w:p w14:paraId="5370C014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278590CA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</w:tr>
      <w:tr w:rsidR="00F97175" w:rsidRPr="00F97175" w14:paraId="7E22C8DB" w14:textId="77777777" w:rsidTr="005C5C42">
        <w:tc>
          <w:tcPr>
            <w:tcW w:w="3402" w:type="dxa"/>
            <w:gridSpan w:val="2"/>
          </w:tcPr>
          <w:p w14:paraId="715FC835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02908AA0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F97175" w:rsidRPr="00F97175" w14:paraId="2D94FFC9" w14:textId="77777777" w:rsidTr="005C5C42">
        <w:tc>
          <w:tcPr>
            <w:tcW w:w="2268" w:type="dxa"/>
          </w:tcPr>
          <w:p w14:paraId="17806443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33931B8F" w14:textId="0AA97FDA" w:rsidR="00F97175" w:rsidRPr="00F97175" w:rsidRDefault="00F97175" w:rsidP="005D4176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0"/>
                <w:szCs w:val="20"/>
              </w:rPr>
              <w:t>Dnr Ju2016/0</w:t>
            </w:r>
            <w:r w:rsidR="005D4176">
              <w:rPr>
                <w:rFonts w:ascii="OrigGarmnd BT" w:eastAsia="Times New Roman" w:hAnsi="OrigGarmnd BT" w:cs="Times New Roman"/>
                <w:sz w:val="20"/>
                <w:szCs w:val="20"/>
              </w:rPr>
              <w:t>3284</w:t>
            </w:r>
            <w:r w:rsidRPr="00F97175">
              <w:rPr>
                <w:rFonts w:ascii="OrigGarmnd BT" w:eastAsia="Times New Roman" w:hAnsi="OrigGarmnd BT" w:cs="Times New Roman"/>
                <w:sz w:val="20"/>
                <w:szCs w:val="20"/>
              </w:rPr>
              <w:t>/POL</w:t>
            </w:r>
          </w:p>
        </w:tc>
      </w:tr>
      <w:tr w:rsidR="00F97175" w:rsidRPr="00F97175" w14:paraId="7FDE4F4B" w14:textId="77777777" w:rsidTr="005C5C42">
        <w:tc>
          <w:tcPr>
            <w:tcW w:w="2268" w:type="dxa"/>
          </w:tcPr>
          <w:p w14:paraId="48259CC2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5FB970A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97175" w:rsidRPr="00F97175" w14:paraId="01C829BD" w14:textId="77777777" w:rsidTr="005C5C42">
        <w:trPr>
          <w:trHeight w:val="284"/>
        </w:trPr>
        <w:tc>
          <w:tcPr>
            <w:tcW w:w="4911" w:type="dxa"/>
          </w:tcPr>
          <w:p w14:paraId="0E94E955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F97175">
              <w:rPr>
                <w:rFonts w:ascii="TradeGothic" w:eastAsia="Times New Roman" w:hAnsi="TradeGothic" w:cs="Times New Roman"/>
                <w:b/>
                <w:szCs w:val="20"/>
              </w:rPr>
              <w:t>Justitiedepartementet</w:t>
            </w:r>
          </w:p>
        </w:tc>
      </w:tr>
      <w:tr w:rsidR="00F97175" w:rsidRPr="00F97175" w14:paraId="54670296" w14:textId="77777777" w:rsidTr="005C5C42">
        <w:trPr>
          <w:trHeight w:val="284"/>
        </w:trPr>
        <w:tc>
          <w:tcPr>
            <w:tcW w:w="4911" w:type="dxa"/>
          </w:tcPr>
          <w:p w14:paraId="76F5F28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  <w:r w:rsidRPr="00F97175"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  <w:t>Justitie- och migrationsministern</w:t>
            </w:r>
          </w:p>
        </w:tc>
      </w:tr>
      <w:tr w:rsidR="00F97175" w:rsidRPr="00F97175" w14:paraId="047CA7A9" w14:textId="77777777" w:rsidTr="005C5C42">
        <w:trPr>
          <w:trHeight w:val="284"/>
        </w:trPr>
        <w:tc>
          <w:tcPr>
            <w:tcW w:w="4911" w:type="dxa"/>
          </w:tcPr>
          <w:p w14:paraId="0EDB0C89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408E6665" w14:textId="77777777" w:rsidTr="005C5C42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A6737E" w14:paraId="5895ACF9" w14:textId="77777777" w:rsidTr="00B8289A">
              <w:trPr>
                <w:trHeight w:val="284"/>
              </w:trPr>
              <w:tc>
                <w:tcPr>
                  <w:tcW w:w="4905" w:type="dxa"/>
                </w:tcPr>
                <w:tbl>
                  <w:tblPr>
                    <w:tblW w:w="49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712ED1" w14:paraId="413ED081" w14:textId="77777777" w:rsidTr="000350AE">
                    <w:trPr>
                      <w:trHeight w:val="284"/>
                    </w:trPr>
                    <w:tc>
                      <w:tcPr>
                        <w:tcW w:w="4905" w:type="dxa"/>
                      </w:tcPr>
                      <w:p w14:paraId="5E3C1001" w14:textId="47BBE2D3" w:rsidR="00712ED1" w:rsidRDefault="00712ED1" w:rsidP="00712ED1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712ED1" w14:paraId="03C21145" w14:textId="77777777" w:rsidTr="000350AE">
                    <w:trPr>
                      <w:trHeight w:val="284"/>
                    </w:trPr>
                    <w:tc>
                      <w:tcPr>
                        <w:tcW w:w="4905" w:type="dxa"/>
                      </w:tcPr>
                      <w:p w14:paraId="21D1AC0C" w14:textId="0DF98FA6" w:rsidR="00712ED1" w:rsidRDefault="00712ED1" w:rsidP="00712ED1">
                        <w:pPr>
                          <w:pStyle w:val="Avsndare"/>
                          <w:framePr w:h="2483" w:wrap="notBeside" w:x="1504"/>
                          <w:spacing w:line="360" w:lineRule="auto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712ED1" w14:paraId="55AD275E" w14:textId="77777777" w:rsidTr="000A45D9">
                    <w:trPr>
                      <w:trHeight w:val="284"/>
                    </w:trPr>
                    <w:tc>
                      <w:tcPr>
                        <w:tcW w:w="4905" w:type="dxa"/>
                      </w:tcPr>
                      <w:p w14:paraId="199DCC23" w14:textId="6320DF9D" w:rsidR="00712ED1" w:rsidRDefault="00712ED1" w:rsidP="00712ED1">
                        <w:pPr>
                          <w:pStyle w:val="Avsndare"/>
                          <w:framePr w:h="2483" w:wrap="notBeside" w:x="1504"/>
                          <w:spacing w:line="220" w:lineRule="exact"/>
                          <w:rPr>
                            <w:b/>
                            <w:bCs/>
                            <w:iCs/>
                          </w:rPr>
                        </w:pPr>
                      </w:p>
                    </w:tc>
                  </w:tr>
                </w:tbl>
                <w:p w14:paraId="0D56DE2A" w14:textId="06DCB46F" w:rsidR="00A6737E" w:rsidRDefault="00A6737E" w:rsidP="00A6737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6737E" w14:paraId="54773075" w14:textId="77777777" w:rsidTr="00B8289A">
              <w:trPr>
                <w:trHeight w:val="284"/>
              </w:trPr>
              <w:tc>
                <w:tcPr>
                  <w:tcW w:w="4905" w:type="dxa"/>
                </w:tcPr>
                <w:p w14:paraId="0119C3BF" w14:textId="5C02C7E3" w:rsidR="00A6737E" w:rsidRDefault="00A6737E" w:rsidP="00A6737E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A6737E" w14:paraId="7DA42D16" w14:textId="77777777" w:rsidTr="00D12758">
              <w:trPr>
                <w:trHeight w:val="284"/>
              </w:trPr>
              <w:tc>
                <w:tcPr>
                  <w:tcW w:w="4905" w:type="dxa"/>
                </w:tcPr>
                <w:p w14:paraId="4454A0A8" w14:textId="085EE82E" w:rsidR="00A6737E" w:rsidRDefault="00A6737E" w:rsidP="00A6737E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3D38A13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05DE5FF2" w14:textId="77777777" w:rsidTr="005C5C42">
        <w:trPr>
          <w:trHeight w:val="284"/>
        </w:trPr>
        <w:tc>
          <w:tcPr>
            <w:tcW w:w="4911" w:type="dxa"/>
          </w:tcPr>
          <w:p w14:paraId="31FB043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695C5F39" w14:textId="77777777" w:rsidTr="005C5C42">
        <w:trPr>
          <w:trHeight w:val="284"/>
        </w:trPr>
        <w:tc>
          <w:tcPr>
            <w:tcW w:w="4911" w:type="dxa"/>
          </w:tcPr>
          <w:p w14:paraId="3F137AD7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6D62A0C4" w14:textId="77777777" w:rsidTr="005C5C42">
        <w:trPr>
          <w:trHeight w:val="284"/>
        </w:trPr>
        <w:tc>
          <w:tcPr>
            <w:tcW w:w="4911" w:type="dxa"/>
          </w:tcPr>
          <w:p w14:paraId="17BDF4BC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56A34518" w14:textId="77777777" w:rsidTr="005C5C42">
        <w:trPr>
          <w:trHeight w:val="284"/>
        </w:trPr>
        <w:tc>
          <w:tcPr>
            <w:tcW w:w="4911" w:type="dxa"/>
          </w:tcPr>
          <w:p w14:paraId="7BBE828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6FF56AE8" w14:textId="77777777" w:rsidTr="005C5C42">
        <w:trPr>
          <w:trHeight w:val="284"/>
        </w:trPr>
        <w:tc>
          <w:tcPr>
            <w:tcW w:w="4911" w:type="dxa"/>
          </w:tcPr>
          <w:p w14:paraId="509E9CE2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5D38714F" w14:textId="77777777" w:rsidR="002A4A9C" w:rsidRPr="002A4A9C" w:rsidRDefault="002A4A9C" w:rsidP="002A4A9C">
      <w:pPr>
        <w:framePr w:w="4400" w:h="2523" w:wrap="notBeside" w:vAnchor="page" w:hAnchor="page" w:x="6453" w:y="2445"/>
        <w:ind w:left="142"/>
        <w:rPr>
          <w:rFonts w:ascii="OrigGarmnd BT" w:hAnsi="OrigGarmnd BT"/>
          <w:sz w:val="24"/>
          <w:szCs w:val="24"/>
        </w:rPr>
      </w:pPr>
      <w:r w:rsidRPr="002A4A9C">
        <w:rPr>
          <w:rFonts w:ascii="OrigGarmnd BT" w:hAnsi="OrigGarmnd BT"/>
          <w:sz w:val="24"/>
          <w:szCs w:val="24"/>
        </w:rPr>
        <w:t>Till riksdagen</w:t>
      </w:r>
    </w:p>
    <w:p w14:paraId="1A6B7A0A" w14:textId="313A69C1" w:rsidR="00F97175" w:rsidRPr="00F97175" w:rsidRDefault="00F97175" w:rsidP="00F97175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83584A9" w14:textId="4E533FE8" w:rsidR="00F97175" w:rsidRPr="00F97175" w:rsidRDefault="00F97175" w:rsidP="00F97175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 w:rsidRPr="00F97175">
        <w:rPr>
          <w:rFonts w:ascii="TradeGothic" w:eastAsia="Times New Roman" w:hAnsi="TradeGothic" w:cs="Times New Roman"/>
          <w:b/>
          <w:szCs w:val="20"/>
        </w:rPr>
        <w:t xml:space="preserve">Svar på </w:t>
      </w:r>
      <w:r w:rsidR="005D4176">
        <w:rPr>
          <w:rFonts w:ascii="TradeGothic" w:eastAsia="Times New Roman" w:hAnsi="TradeGothic" w:cs="Times New Roman"/>
          <w:b/>
          <w:szCs w:val="20"/>
        </w:rPr>
        <w:t>fråga</w:t>
      </w:r>
      <w:r w:rsidRPr="00F97175">
        <w:rPr>
          <w:rFonts w:ascii="TradeGothic" w:eastAsia="Times New Roman" w:hAnsi="TradeGothic" w:cs="Times New Roman"/>
          <w:b/>
          <w:szCs w:val="20"/>
        </w:rPr>
        <w:t xml:space="preserve"> </w:t>
      </w:r>
      <w:r w:rsidR="00727C81">
        <w:rPr>
          <w:rFonts w:ascii="TradeGothic" w:eastAsia="Times New Roman" w:hAnsi="TradeGothic" w:cs="Times New Roman"/>
          <w:b/>
          <w:szCs w:val="20"/>
        </w:rPr>
        <w:t>2015/16:</w:t>
      </w:r>
      <w:r w:rsidR="005D4176">
        <w:rPr>
          <w:rFonts w:ascii="TradeGothic" w:eastAsia="Times New Roman" w:hAnsi="TradeGothic" w:cs="Times New Roman"/>
          <w:b/>
          <w:szCs w:val="20"/>
        </w:rPr>
        <w:t>1054</w:t>
      </w:r>
      <w:r w:rsidRPr="00F97175">
        <w:rPr>
          <w:rFonts w:ascii="TradeGothic" w:eastAsia="Times New Roman" w:hAnsi="TradeGothic" w:cs="Times New Roman"/>
          <w:b/>
          <w:szCs w:val="20"/>
        </w:rPr>
        <w:t xml:space="preserve"> av Johan Forssell (M) </w:t>
      </w:r>
      <w:r w:rsidR="002620F4">
        <w:rPr>
          <w:rFonts w:ascii="TradeGothic" w:eastAsia="Times New Roman" w:hAnsi="TradeGothic" w:cs="Times New Roman"/>
          <w:b/>
          <w:szCs w:val="20"/>
        </w:rPr>
        <w:t>Medicinska åldersbedömningar</w:t>
      </w:r>
      <w:r w:rsidR="005D4176">
        <w:rPr>
          <w:rFonts w:ascii="TradeGothic" w:eastAsia="Times New Roman" w:hAnsi="TradeGothic" w:cs="Times New Roman"/>
          <w:b/>
          <w:szCs w:val="20"/>
        </w:rPr>
        <w:t xml:space="preserve"> i asylprocessen</w:t>
      </w:r>
    </w:p>
    <w:p w14:paraId="282F159F" w14:textId="77777777" w:rsidR="00F97175" w:rsidRPr="00F97175" w:rsidRDefault="00F97175" w:rsidP="00F97175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64F3258" w14:textId="1498A743" w:rsidR="00C24DE8" w:rsidRPr="0077077D" w:rsidRDefault="00F97175" w:rsidP="0077077D">
      <w:pPr>
        <w:rPr>
          <w:rFonts w:ascii="OrigGarmnd BT" w:hAnsi="OrigGarmnd BT"/>
          <w:sz w:val="24"/>
          <w:szCs w:val="24"/>
        </w:rPr>
      </w:pPr>
      <w:r w:rsidRPr="0077077D">
        <w:rPr>
          <w:rFonts w:ascii="OrigGarmnd BT" w:hAnsi="OrigGarmnd BT"/>
          <w:sz w:val="24"/>
          <w:szCs w:val="24"/>
        </w:rPr>
        <w:t xml:space="preserve">Johan Forssell har frågat mig </w:t>
      </w:r>
      <w:r w:rsidR="005D4176" w:rsidRPr="0077077D">
        <w:rPr>
          <w:rFonts w:ascii="OrigGarmnd BT" w:hAnsi="OrigGarmnd BT"/>
          <w:sz w:val="24"/>
          <w:szCs w:val="24"/>
        </w:rPr>
        <w:t xml:space="preserve">om </w:t>
      </w:r>
      <w:r w:rsidR="00612EC5">
        <w:rPr>
          <w:rFonts w:ascii="OrigGarmnd BT" w:hAnsi="OrigGarmnd BT"/>
          <w:sz w:val="24"/>
          <w:szCs w:val="24"/>
        </w:rPr>
        <w:t xml:space="preserve">jag anser att </w:t>
      </w:r>
      <w:r w:rsidR="005D4176" w:rsidRPr="0077077D">
        <w:rPr>
          <w:rFonts w:ascii="OrigGarmnd BT" w:hAnsi="OrigGarmnd BT"/>
          <w:sz w:val="24"/>
          <w:szCs w:val="24"/>
        </w:rPr>
        <w:t>vi som en följd av Socialstyrelsens kunskapsöversyn ska upphöra med de medicinska åldersbedömningar som i dag förekommer i Sverige eller om vi istället ska försöka se till att dessa metoder används i större utsträckning, i avvaktan på att vi har en ny säkrare metod på plats</w:t>
      </w:r>
      <w:r w:rsidR="00712ED1">
        <w:rPr>
          <w:rFonts w:ascii="OrigGarmnd BT" w:hAnsi="OrigGarmnd BT"/>
          <w:sz w:val="24"/>
          <w:szCs w:val="24"/>
        </w:rPr>
        <w:t>.</w:t>
      </w:r>
    </w:p>
    <w:p w14:paraId="78EBD7DD" w14:textId="2959E91D" w:rsidR="0077077D" w:rsidRPr="0077077D" w:rsidRDefault="0077077D" w:rsidP="0077077D">
      <w:pPr>
        <w:rPr>
          <w:rFonts w:ascii="OrigGarmnd BT" w:hAnsi="OrigGarmnd BT"/>
          <w:sz w:val="24"/>
          <w:szCs w:val="24"/>
        </w:rPr>
      </w:pPr>
      <w:r w:rsidRPr="0077077D">
        <w:rPr>
          <w:rFonts w:ascii="OrigGarmnd BT" w:hAnsi="OrigGarmnd BT"/>
          <w:sz w:val="24"/>
          <w:szCs w:val="24"/>
        </w:rPr>
        <w:t xml:space="preserve">Inledningsvis kan det konstateras att </w:t>
      </w:r>
      <w:r w:rsidR="00A50ABE">
        <w:rPr>
          <w:rFonts w:ascii="OrigGarmnd BT" w:hAnsi="OrigGarmnd BT"/>
          <w:sz w:val="24"/>
          <w:szCs w:val="24"/>
        </w:rPr>
        <w:t>d</w:t>
      </w:r>
      <w:r w:rsidRPr="0077077D">
        <w:rPr>
          <w:rFonts w:ascii="OrigGarmnd BT" w:hAnsi="OrigGarmnd BT"/>
          <w:sz w:val="24"/>
          <w:szCs w:val="24"/>
        </w:rPr>
        <w:t xml:space="preserve">et under lång tid </w:t>
      </w:r>
      <w:r w:rsidR="00A50ABE">
        <w:rPr>
          <w:rFonts w:ascii="OrigGarmnd BT" w:hAnsi="OrigGarmnd BT"/>
          <w:sz w:val="24"/>
          <w:szCs w:val="24"/>
        </w:rPr>
        <w:t xml:space="preserve">har </w:t>
      </w:r>
      <w:r w:rsidRPr="0077077D">
        <w:rPr>
          <w:rFonts w:ascii="OrigGarmnd BT" w:hAnsi="OrigGarmnd BT"/>
          <w:sz w:val="24"/>
          <w:szCs w:val="24"/>
        </w:rPr>
        <w:t xml:space="preserve">varit svårt att få </w:t>
      </w:r>
      <w:r w:rsidR="00A50ABE">
        <w:rPr>
          <w:rFonts w:ascii="OrigGarmnd BT" w:hAnsi="OrigGarmnd BT"/>
          <w:sz w:val="24"/>
          <w:szCs w:val="24"/>
        </w:rPr>
        <w:t xml:space="preserve">medicinska åldersbedömningar </w:t>
      </w:r>
      <w:r w:rsidRPr="0077077D">
        <w:rPr>
          <w:rFonts w:ascii="OrigGarmnd BT" w:hAnsi="OrigGarmnd BT"/>
          <w:sz w:val="24"/>
          <w:szCs w:val="24"/>
        </w:rPr>
        <w:t>genomförda</w:t>
      </w:r>
      <w:r w:rsidR="00712ED1">
        <w:rPr>
          <w:rFonts w:ascii="OrigGarmnd BT" w:hAnsi="OrigGarmnd BT"/>
          <w:sz w:val="24"/>
          <w:szCs w:val="24"/>
        </w:rPr>
        <w:t>,</w:t>
      </w:r>
      <w:r w:rsidRPr="0077077D">
        <w:rPr>
          <w:rFonts w:ascii="OrigGarmnd BT" w:hAnsi="OrigGarmnd BT"/>
          <w:sz w:val="24"/>
          <w:szCs w:val="24"/>
        </w:rPr>
        <w:t xml:space="preserve"> bland annat beroende på brist på anbud från relevanta utförare. </w:t>
      </w:r>
      <w:r w:rsidR="00A50ABE" w:rsidRPr="0077077D">
        <w:rPr>
          <w:rFonts w:ascii="OrigGarmnd BT" w:hAnsi="OrigGarmnd BT"/>
          <w:sz w:val="24"/>
          <w:szCs w:val="24"/>
        </w:rPr>
        <w:t>Socialstyrelsen</w:t>
      </w:r>
      <w:r w:rsidR="00A50ABE">
        <w:rPr>
          <w:rFonts w:ascii="OrigGarmnd BT" w:hAnsi="OrigGarmnd BT"/>
          <w:sz w:val="24"/>
          <w:szCs w:val="24"/>
        </w:rPr>
        <w:t>s</w:t>
      </w:r>
      <w:r w:rsidR="00A50ABE" w:rsidRPr="0077077D">
        <w:rPr>
          <w:rFonts w:ascii="OrigGarmnd BT" w:hAnsi="OrigGarmnd BT"/>
          <w:sz w:val="24"/>
          <w:szCs w:val="24"/>
        </w:rPr>
        <w:t xml:space="preserve"> rekommendationer </w:t>
      </w:r>
      <w:r w:rsidR="007A23BD">
        <w:rPr>
          <w:rFonts w:ascii="OrigGarmnd BT" w:hAnsi="OrigGarmnd BT"/>
          <w:sz w:val="24"/>
          <w:szCs w:val="24"/>
        </w:rPr>
        <w:t xml:space="preserve">från 2012 </w:t>
      </w:r>
      <w:r w:rsidR="00A50ABE" w:rsidRPr="0077077D">
        <w:rPr>
          <w:rFonts w:ascii="OrigGarmnd BT" w:hAnsi="OrigGarmnd BT"/>
          <w:sz w:val="24"/>
          <w:szCs w:val="24"/>
        </w:rPr>
        <w:t>för hur medicinska åldersbedömningar bör utföras</w:t>
      </w:r>
      <w:r w:rsidR="00A50ABE">
        <w:rPr>
          <w:rFonts w:ascii="OrigGarmnd BT" w:hAnsi="OrigGarmnd BT"/>
          <w:sz w:val="24"/>
          <w:szCs w:val="24"/>
        </w:rPr>
        <w:t xml:space="preserve"> </w:t>
      </w:r>
      <w:r w:rsidR="007A23BD">
        <w:rPr>
          <w:rFonts w:ascii="OrigGarmnd BT" w:hAnsi="OrigGarmnd BT"/>
          <w:sz w:val="24"/>
          <w:szCs w:val="24"/>
        </w:rPr>
        <w:t xml:space="preserve">har </w:t>
      </w:r>
      <w:r w:rsidR="00A50ABE">
        <w:rPr>
          <w:rFonts w:ascii="OrigGarmnd BT" w:hAnsi="OrigGarmnd BT"/>
          <w:sz w:val="24"/>
          <w:szCs w:val="24"/>
        </w:rPr>
        <w:t>inte fungera</w:t>
      </w:r>
      <w:r w:rsidR="007A23BD">
        <w:rPr>
          <w:rFonts w:ascii="OrigGarmnd BT" w:hAnsi="OrigGarmnd BT"/>
          <w:sz w:val="24"/>
          <w:szCs w:val="24"/>
        </w:rPr>
        <w:t>t</w:t>
      </w:r>
      <w:r w:rsidR="00A50ABE">
        <w:rPr>
          <w:rFonts w:ascii="OrigGarmnd BT" w:hAnsi="OrigGarmnd BT"/>
          <w:sz w:val="24"/>
          <w:szCs w:val="24"/>
        </w:rPr>
        <w:t xml:space="preserve"> i praktiken</w:t>
      </w:r>
      <w:r w:rsidR="007A23BD">
        <w:rPr>
          <w:rFonts w:ascii="OrigGarmnd BT" w:hAnsi="OrigGarmnd BT"/>
          <w:sz w:val="24"/>
          <w:szCs w:val="24"/>
        </w:rPr>
        <w:t>.</w:t>
      </w:r>
      <w:r w:rsidR="00A50ABE">
        <w:rPr>
          <w:rFonts w:ascii="OrigGarmnd BT" w:hAnsi="OrigGarmnd BT"/>
          <w:sz w:val="24"/>
          <w:szCs w:val="24"/>
        </w:rPr>
        <w:t xml:space="preserve"> </w:t>
      </w:r>
      <w:r w:rsidRPr="0077077D">
        <w:rPr>
          <w:rFonts w:ascii="OrigGarmnd BT" w:hAnsi="OrigGarmnd BT"/>
          <w:sz w:val="24"/>
          <w:szCs w:val="24"/>
        </w:rPr>
        <w:t xml:space="preserve">Det är därför angeläget att finna en bättre ordning för hur </w:t>
      </w:r>
      <w:r w:rsidR="00612EC5">
        <w:rPr>
          <w:rFonts w:ascii="OrigGarmnd BT" w:hAnsi="OrigGarmnd BT"/>
          <w:sz w:val="24"/>
          <w:szCs w:val="24"/>
        </w:rPr>
        <w:t>sådana</w:t>
      </w:r>
      <w:r w:rsidRPr="0077077D">
        <w:rPr>
          <w:rFonts w:ascii="OrigGarmnd BT" w:hAnsi="OrigGarmnd BT"/>
          <w:sz w:val="24"/>
          <w:szCs w:val="24"/>
        </w:rPr>
        <w:t xml:space="preserve"> ska kunna genomföras.</w:t>
      </w:r>
    </w:p>
    <w:p w14:paraId="03507C6E" w14:textId="481F062D" w:rsidR="009A2589" w:rsidRPr="009D6321" w:rsidRDefault="0077077D" w:rsidP="0077077D">
      <w:pPr>
        <w:rPr>
          <w:rFonts w:ascii="OrigGarmnd BT" w:hAnsi="OrigGarmnd BT"/>
          <w:sz w:val="24"/>
          <w:szCs w:val="24"/>
        </w:rPr>
      </w:pPr>
      <w:r w:rsidRPr="009D6321">
        <w:rPr>
          <w:rFonts w:ascii="OrigGarmnd BT" w:hAnsi="OrigGarmnd BT"/>
          <w:sz w:val="24"/>
          <w:szCs w:val="24"/>
        </w:rPr>
        <w:t>T</w:t>
      </w:r>
      <w:r w:rsidR="009A2589" w:rsidRPr="009D6321">
        <w:rPr>
          <w:rFonts w:ascii="OrigGarmnd BT" w:hAnsi="OrigGarmnd BT"/>
          <w:sz w:val="24"/>
          <w:szCs w:val="24"/>
        </w:rPr>
        <w:t xml:space="preserve">illförlitliga metoder är </w:t>
      </w:r>
      <w:r w:rsidR="003700DB" w:rsidRPr="009D6321">
        <w:rPr>
          <w:rFonts w:ascii="OrigGarmnd BT" w:hAnsi="OrigGarmnd BT"/>
          <w:sz w:val="24"/>
          <w:szCs w:val="24"/>
        </w:rPr>
        <w:t>av stor vikt</w:t>
      </w:r>
      <w:r w:rsidR="009A2589" w:rsidRPr="009D6321">
        <w:rPr>
          <w:rFonts w:ascii="OrigGarmnd BT" w:hAnsi="OrigGarmnd BT"/>
          <w:sz w:val="24"/>
          <w:szCs w:val="24"/>
        </w:rPr>
        <w:t xml:space="preserve"> </w:t>
      </w:r>
      <w:r w:rsidR="003700DB" w:rsidRPr="009D6321">
        <w:rPr>
          <w:rFonts w:ascii="OrigGarmnd BT" w:hAnsi="OrigGarmnd BT"/>
          <w:sz w:val="24"/>
          <w:szCs w:val="24"/>
        </w:rPr>
        <w:t>när det gäller</w:t>
      </w:r>
      <w:r w:rsidR="009A2589" w:rsidRPr="009D6321">
        <w:rPr>
          <w:rFonts w:ascii="OrigGarmnd BT" w:hAnsi="OrigGarmnd BT"/>
          <w:sz w:val="24"/>
          <w:szCs w:val="24"/>
        </w:rPr>
        <w:t xml:space="preserve"> hur medicinska åldersbedömningar ska genomföras</w:t>
      </w:r>
      <w:r w:rsidR="003700DB" w:rsidRPr="009D6321">
        <w:rPr>
          <w:rFonts w:ascii="OrigGarmnd BT" w:hAnsi="OrigGarmnd BT"/>
          <w:sz w:val="24"/>
          <w:szCs w:val="24"/>
        </w:rPr>
        <w:t xml:space="preserve">. Det är samtidigt angeläget att </w:t>
      </w:r>
      <w:r w:rsidR="00612EC5">
        <w:rPr>
          <w:rFonts w:ascii="OrigGarmnd BT" w:hAnsi="OrigGarmnd BT"/>
          <w:sz w:val="24"/>
          <w:szCs w:val="24"/>
        </w:rPr>
        <w:t>de</w:t>
      </w:r>
      <w:r w:rsidR="003700DB" w:rsidRPr="009D6321">
        <w:rPr>
          <w:rFonts w:ascii="OrigGarmnd BT" w:hAnsi="OrigGarmnd BT"/>
          <w:sz w:val="24"/>
          <w:szCs w:val="24"/>
        </w:rPr>
        <w:t xml:space="preserve"> skyndsamt kommer igång. </w:t>
      </w:r>
      <w:r w:rsidR="009D0BE9" w:rsidRPr="009D6321">
        <w:rPr>
          <w:rFonts w:ascii="OrigGarmnd BT" w:hAnsi="OrigGarmnd BT"/>
          <w:sz w:val="24"/>
          <w:szCs w:val="24"/>
        </w:rPr>
        <w:t xml:space="preserve"> </w:t>
      </w:r>
      <w:r w:rsidR="003700DB" w:rsidRPr="009D6321">
        <w:rPr>
          <w:rFonts w:ascii="OrigGarmnd BT" w:hAnsi="OrigGarmnd BT"/>
          <w:sz w:val="24"/>
          <w:szCs w:val="24"/>
        </w:rPr>
        <w:t xml:space="preserve">Regeringen ser därför att det finns ett behov av att se över de metoder för medicinska åldersbedömningar som används i dag </w:t>
      </w:r>
      <w:r w:rsidR="00612EC5">
        <w:rPr>
          <w:rFonts w:ascii="OrigGarmnd BT" w:hAnsi="OrigGarmnd BT"/>
          <w:sz w:val="24"/>
          <w:szCs w:val="24"/>
        </w:rPr>
        <w:t xml:space="preserve">- </w:t>
      </w:r>
      <w:r w:rsidR="003700DB" w:rsidRPr="009D6321">
        <w:rPr>
          <w:rFonts w:ascii="OrigGarmnd BT" w:hAnsi="OrigGarmnd BT"/>
          <w:sz w:val="24"/>
          <w:szCs w:val="24"/>
        </w:rPr>
        <w:t>utifrån aktuell forskning</w:t>
      </w:r>
      <w:r w:rsidR="000350AE">
        <w:rPr>
          <w:rFonts w:ascii="OrigGarmnd BT" w:hAnsi="OrigGarmnd BT"/>
          <w:sz w:val="24"/>
          <w:szCs w:val="24"/>
        </w:rPr>
        <w:t>,</w:t>
      </w:r>
      <w:r w:rsidR="003700DB" w:rsidRPr="009D6321">
        <w:rPr>
          <w:rFonts w:ascii="OrigGarmnd BT" w:hAnsi="OrigGarmnd BT"/>
          <w:sz w:val="24"/>
          <w:szCs w:val="24"/>
        </w:rPr>
        <w:t xml:space="preserve"> beprövad erfarenhet och </w:t>
      </w:r>
      <w:r w:rsidR="00612EC5">
        <w:rPr>
          <w:rFonts w:ascii="OrigGarmnd BT" w:hAnsi="OrigGarmnd BT"/>
          <w:sz w:val="24"/>
          <w:szCs w:val="24"/>
        </w:rPr>
        <w:t xml:space="preserve">med </w:t>
      </w:r>
      <w:r w:rsidR="009D0BE9" w:rsidRPr="009D6321">
        <w:rPr>
          <w:rFonts w:ascii="OrigGarmnd BT" w:hAnsi="OrigGarmnd BT"/>
          <w:sz w:val="24"/>
          <w:szCs w:val="24"/>
        </w:rPr>
        <w:t xml:space="preserve">beaktande av </w:t>
      </w:r>
      <w:r w:rsidR="000350AE">
        <w:rPr>
          <w:rFonts w:ascii="OrigGarmnd BT" w:hAnsi="OrigGarmnd BT"/>
          <w:sz w:val="24"/>
          <w:szCs w:val="24"/>
        </w:rPr>
        <w:t xml:space="preserve">behovet av rättsäkerhet och </w:t>
      </w:r>
      <w:r w:rsidR="009D0BE9" w:rsidRPr="009D6321">
        <w:rPr>
          <w:rFonts w:ascii="OrigGarmnd BT" w:hAnsi="OrigGarmnd BT"/>
          <w:sz w:val="24"/>
          <w:szCs w:val="24"/>
        </w:rPr>
        <w:t xml:space="preserve">de särskilda rättigheter </w:t>
      </w:r>
      <w:r w:rsidR="00612EC5">
        <w:rPr>
          <w:rFonts w:ascii="OrigGarmnd BT" w:hAnsi="OrigGarmnd BT"/>
          <w:sz w:val="24"/>
          <w:szCs w:val="24"/>
        </w:rPr>
        <w:t xml:space="preserve">som </w:t>
      </w:r>
      <w:r w:rsidR="009D0BE9" w:rsidRPr="009D6321">
        <w:rPr>
          <w:rFonts w:ascii="OrigGarmnd BT" w:hAnsi="OrigGarmnd BT"/>
          <w:sz w:val="24"/>
          <w:szCs w:val="24"/>
        </w:rPr>
        <w:t>barn har enligt internationella konventionsåtaganden</w:t>
      </w:r>
      <w:r w:rsidR="007D2BBC" w:rsidRPr="009D6321">
        <w:rPr>
          <w:rFonts w:ascii="OrigGarmnd BT" w:hAnsi="OrigGarmnd BT"/>
          <w:sz w:val="24"/>
          <w:szCs w:val="24"/>
        </w:rPr>
        <w:t>.</w:t>
      </w:r>
      <w:r w:rsidR="009A2589" w:rsidRPr="009D6321">
        <w:rPr>
          <w:rFonts w:ascii="OrigGarmnd BT" w:hAnsi="OrigGarmnd BT"/>
          <w:sz w:val="24"/>
          <w:szCs w:val="24"/>
        </w:rPr>
        <w:t xml:space="preserve"> </w:t>
      </w:r>
    </w:p>
    <w:p w14:paraId="4BC57CAF" w14:textId="43F49DB5" w:rsidR="002E5DDC" w:rsidRPr="009D6321" w:rsidRDefault="009A2589" w:rsidP="0077077D">
      <w:pPr>
        <w:pStyle w:val="RKnormal"/>
        <w:spacing w:line="276" w:lineRule="auto"/>
      </w:pPr>
      <w:r w:rsidRPr="009D6321">
        <w:t>R</w:t>
      </w:r>
      <w:r w:rsidR="00435E0F" w:rsidRPr="009D6321">
        <w:t xml:space="preserve">egeringen </w:t>
      </w:r>
      <w:r w:rsidRPr="009D6321">
        <w:t xml:space="preserve">har </w:t>
      </w:r>
      <w:r w:rsidR="00435E0F" w:rsidRPr="009D6321">
        <w:t>höjt ambitionsnivån när det gäller åldersbedömningar.</w:t>
      </w:r>
    </w:p>
    <w:p w14:paraId="3EC0B783" w14:textId="4F78202F" w:rsidR="00171462" w:rsidRDefault="00171462" w:rsidP="0077077D">
      <w:pPr>
        <w:pStyle w:val="RKnormal"/>
        <w:spacing w:line="276" w:lineRule="auto"/>
      </w:pPr>
      <w:r w:rsidRPr="009D6321">
        <w:t>Migrationsverket</w:t>
      </w:r>
      <w:r w:rsidR="0077077D" w:rsidRPr="009D6321">
        <w:t xml:space="preserve"> har</w:t>
      </w:r>
      <w:r w:rsidRPr="009D6321">
        <w:t xml:space="preserve">, utifrån ett uppdrag i regleringsbrevet för 2016, redovisat vidtagna och planerade åtgärder för att i ökad utsträckning bedöma åldern på ensamkommande barn vid registrering och prövning. </w:t>
      </w:r>
      <w:r w:rsidR="00712ED1" w:rsidRPr="009D6321">
        <w:t>G</w:t>
      </w:r>
      <w:r w:rsidRPr="009D6321">
        <w:t xml:space="preserve">enom att </w:t>
      </w:r>
      <w:r w:rsidR="00712ED1" w:rsidRPr="009D6321">
        <w:t xml:space="preserve">bland annat </w:t>
      </w:r>
      <w:r w:rsidRPr="009D6321">
        <w:t xml:space="preserve">införa en omarbetad skyddsprocess har </w:t>
      </w:r>
      <w:r w:rsidR="00612EC5">
        <w:t xml:space="preserve">man </w:t>
      </w:r>
      <w:r w:rsidR="00612EC5">
        <w:lastRenderedPageBreak/>
        <w:t xml:space="preserve">skapat </w:t>
      </w:r>
      <w:r w:rsidRPr="009D6321">
        <w:t xml:space="preserve">bättre förutsättningar för att tidigt samla in ett bredare underlag om barnets identitet och ålder. </w:t>
      </w:r>
      <w:r w:rsidR="009D0BE9" w:rsidRPr="009D6321">
        <w:t>Migrationsverket har också genom e</w:t>
      </w:r>
      <w:r w:rsidRPr="009D6321">
        <w:t xml:space="preserve">tt antal kvalitetshöjande </w:t>
      </w:r>
      <w:r w:rsidR="009D0BE9" w:rsidRPr="009D6321">
        <w:t xml:space="preserve">insatser </w:t>
      </w:r>
      <w:r w:rsidR="00631429" w:rsidRPr="009D6321">
        <w:t xml:space="preserve">stärkt sin förmåga att göra </w:t>
      </w:r>
      <w:r w:rsidR="00002349">
        <w:t xml:space="preserve">initiala </w:t>
      </w:r>
      <w:r w:rsidR="00631429" w:rsidRPr="009D6321">
        <w:t>åldersregistrering</w:t>
      </w:r>
      <w:r w:rsidR="00002349">
        <w:t>ar</w:t>
      </w:r>
      <w:r w:rsidR="00631429">
        <w:t>. Det handlar t</w:t>
      </w:r>
      <w:r w:rsidR="009D0BE9" w:rsidRPr="009D6321">
        <w:t xml:space="preserve">ill exempel </w:t>
      </w:r>
      <w:r w:rsidR="00631429">
        <w:t xml:space="preserve">om förbättrat </w:t>
      </w:r>
      <w:r w:rsidR="009D0BE9" w:rsidRPr="009D6321">
        <w:t>handboksstöd och samtalsmall för handläggningsbeslut om ändrad ålder</w:t>
      </w:r>
      <w:r w:rsidRPr="009D6321">
        <w:t>.</w:t>
      </w:r>
    </w:p>
    <w:p w14:paraId="6B5D9D94" w14:textId="77777777" w:rsidR="00BC2D64" w:rsidRDefault="00BC2D64" w:rsidP="0077077D">
      <w:pPr>
        <w:pStyle w:val="RKnormal"/>
        <w:spacing w:line="276" w:lineRule="auto"/>
      </w:pPr>
    </w:p>
    <w:p w14:paraId="35DA94F1" w14:textId="1B9F8AE0" w:rsidR="001042A4" w:rsidRPr="001042A4" w:rsidRDefault="00171462" w:rsidP="0077077D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Vidare pågår e</w:t>
      </w:r>
      <w:r w:rsidR="001042A4" w:rsidRPr="001042A4">
        <w:rPr>
          <w:rFonts w:ascii="OrigGarmnd BT" w:hAnsi="OrigGarmnd BT"/>
          <w:sz w:val="24"/>
          <w:szCs w:val="24"/>
        </w:rPr>
        <w:t>tt intensivt arbete inom Regeringskansliet för att finna en ordning så att fler medicinska åldersbedömningar av asylsökande kan genomföras</w:t>
      </w:r>
      <w:r w:rsidR="00612EC5">
        <w:rPr>
          <w:rFonts w:ascii="OrigGarmnd BT" w:hAnsi="OrigGarmnd BT"/>
          <w:sz w:val="24"/>
          <w:szCs w:val="24"/>
        </w:rPr>
        <w:t>. I det arbetet ingår</w:t>
      </w:r>
      <w:r w:rsidR="001042A4" w:rsidRPr="001042A4">
        <w:rPr>
          <w:rFonts w:ascii="OrigGarmnd BT" w:hAnsi="OrigGarmnd BT"/>
          <w:sz w:val="24"/>
          <w:szCs w:val="24"/>
        </w:rPr>
        <w:t xml:space="preserve"> bland annat </w:t>
      </w:r>
      <w:r w:rsidR="00612EC5">
        <w:rPr>
          <w:rFonts w:ascii="OrigGarmnd BT" w:hAnsi="OrigGarmnd BT"/>
          <w:sz w:val="24"/>
          <w:szCs w:val="24"/>
        </w:rPr>
        <w:t xml:space="preserve">att </w:t>
      </w:r>
      <w:r w:rsidR="001042A4" w:rsidRPr="001042A4">
        <w:rPr>
          <w:rFonts w:ascii="OrigGarmnd BT" w:hAnsi="OrigGarmnd BT"/>
          <w:sz w:val="24"/>
          <w:szCs w:val="24"/>
        </w:rPr>
        <w:t xml:space="preserve">se över processen och </w:t>
      </w:r>
      <w:r w:rsidR="00612EC5">
        <w:rPr>
          <w:rFonts w:ascii="OrigGarmnd BT" w:hAnsi="OrigGarmnd BT"/>
          <w:sz w:val="24"/>
          <w:szCs w:val="24"/>
        </w:rPr>
        <w:t xml:space="preserve">överväga </w:t>
      </w:r>
      <w:r w:rsidR="001042A4" w:rsidRPr="001042A4">
        <w:rPr>
          <w:rFonts w:ascii="OrigGarmnd BT" w:hAnsi="OrigGarmnd BT"/>
          <w:sz w:val="24"/>
          <w:szCs w:val="24"/>
        </w:rPr>
        <w:t>vilken myndighet som ska vara ansvarig</w:t>
      </w:r>
      <w:r w:rsidR="001042A4">
        <w:rPr>
          <w:rFonts w:ascii="OrigGarmnd BT" w:hAnsi="OrigGarmnd BT"/>
          <w:sz w:val="24"/>
          <w:szCs w:val="24"/>
        </w:rPr>
        <w:t xml:space="preserve"> för åldersbedömningar</w:t>
      </w:r>
      <w:r w:rsidR="001042A4" w:rsidRPr="001042A4">
        <w:rPr>
          <w:rFonts w:ascii="OrigGarmnd BT" w:hAnsi="OrigGarmnd BT"/>
          <w:sz w:val="24"/>
          <w:szCs w:val="24"/>
        </w:rPr>
        <w:t>. Regeringen avser att återkomma i denna fråga inom den närmaste tiden.</w:t>
      </w:r>
    </w:p>
    <w:p w14:paraId="16D212F1" w14:textId="56C99835" w:rsidR="00C24DE8" w:rsidRDefault="002620F4" w:rsidP="0077077D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OrigGarmnd BT" w:hAnsi="OrigGarmnd BT"/>
          <w:sz w:val="24"/>
          <w:szCs w:val="24"/>
        </w:rPr>
      </w:pPr>
      <w:r w:rsidRPr="002E5DDC">
        <w:rPr>
          <w:rFonts w:ascii="OrigGarmnd BT" w:hAnsi="OrigGarmnd BT"/>
          <w:sz w:val="24"/>
          <w:szCs w:val="24"/>
        </w:rPr>
        <w:t xml:space="preserve">Regeringskansliet </w:t>
      </w:r>
      <w:r w:rsidR="00612EC5">
        <w:rPr>
          <w:rFonts w:ascii="OrigGarmnd BT" w:hAnsi="OrigGarmnd BT"/>
          <w:sz w:val="24"/>
          <w:szCs w:val="24"/>
        </w:rPr>
        <w:t xml:space="preserve">har också påbörjat ett arbete </w:t>
      </w:r>
      <w:r w:rsidR="00136660" w:rsidRPr="002E5DDC">
        <w:rPr>
          <w:rFonts w:ascii="OrigGarmnd BT" w:hAnsi="OrigGarmnd BT"/>
          <w:sz w:val="24"/>
          <w:szCs w:val="24"/>
        </w:rPr>
        <w:t xml:space="preserve">med att utreda förutsättningarna </w:t>
      </w:r>
      <w:r w:rsidRPr="002E5DDC">
        <w:rPr>
          <w:rFonts w:ascii="OrigGarmnd BT" w:hAnsi="OrigGarmnd BT"/>
          <w:sz w:val="24"/>
          <w:szCs w:val="24"/>
        </w:rPr>
        <w:t xml:space="preserve">för att </w:t>
      </w:r>
      <w:r w:rsidR="00136660" w:rsidRPr="002E5DDC">
        <w:rPr>
          <w:rFonts w:ascii="OrigGarmnd BT" w:hAnsi="OrigGarmnd BT"/>
          <w:sz w:val="24"/>
          <w:szCs w:val="24"/>
        </w:rPr>
        <w:t xml:space="preserve">genomföra åldersbedömningar i ett tidigare skede av asylprocessen än vad som sker i dagsläget. </w:t>
      </w:r>
      <w:r w:rsidRPr="002E5DDC">
        <w:rPr>
          <w:rFonts w:ascii="OrigGarmnd BT" w:hAnsi="OrigGarmnd BT"/>
          <w:sz w:val="24"/>
          <w:szCs w:val="24"/>
        </w:rPr>
        <w:t xml:space="preserve">Regeringen avser att återkomma </w:t>
      </w:r>
      <w:r w:rsidR="002E5DDC" w:rsidRPr="002E5DDC">
        <w:rPr>
          <w:rFonts w:ascii="OrigGarmnd BT" w:hAnsi="OrigGarmnd BT"/>
          <w:sz w:val="24"/>
          <w:szCs w:val="24"/>
        </w:rPr>
        <w:t xml:space="preserve">till riksdagen </w:t>
      </w:r>
      <w:r w:rsidR="00612EC5">
        <w:rPr>
          <w:rFonts w:ascii="OrigGarmnd BT" w:hAnsi="OrigGarmnd BT"/>
          <w:sz w:val="24"/>
          <w:szCs w:val="24"/>
        </w:rPr>
        <w:t xml:space="preserve">även </w:t>
      </w:r>
      <w:r w:rsidRPr="002E5DDC">
        <w:rPr>
          <w:rFonts w:ascii="OrigGarmnd BT" w:hAnsi="OrigGarmnd BT"/>
          <w:sz w:val="24"/>
          <w:szCs w:val="24"/>
        </w:rPr>
        <w:t>i denna fråga.</w:t>
      </w:r>
    </w:p>
    <w:p w14:paraId="6713D689" w14:textId="5493CD1D" w:rsidR="002A4A9C" w:rsidRDefault="002A4A9C" w:rsidP="0077077D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46B6C1E5" w14:textId="7524FBB4" w:rsidR="002A4A9C" w:rsidRDefault="002A4A9C" w:rsidP="002A4A9C">
      <w:pPr>
        <w:pStyle w:val="RKnormal"/>
      </w:pPr>
      <w:r>
        <w:t>Stockholm den 17 maj 2016</w:t>
      </w:r>
    </w:p>
    <w:p w14:paraId="6C3951FE" w14:textId="77777777" w:rsidR="002A4A9C" w:rsidRDefault="002A4A9C" w:rsidP="002A4A9C">
      <w:pPr>
        <w:pStyle w:val="RKnormal"/>
      </w:pPr>
    </w:p>
    <w:p w14:paraId="6E0B7B60" w14:textId="77777777" w:rsidR="002A4A9C" w:rsidRDefault="002A4A9C" w:rsidP="002A4A9C">
      <w:pPr>
        <w:pStyle w:val="RKnormal"/>
      </w:pPr>
    </w:p>
    <w:p w14:paraId="498906B0" w14:textId="77777777" w:rsidR="002A4A9C" w:rsidRDefault="002A4A9C" w:rsidP="002A4A9C">
      <w:pPr>
        <w:pStyle w:val="RKnormal"/>
      </w:pPr>
    </w:p>
    <w:p w14:paraId="28D26EAC" w14:textId="77777777" w:rsidR="002A4A9C" w:rsidRDefault="002A4A9C" w:rsidP="002A4A9C">
      <w:pPr>
        <w:pStyle w:val="RKnormal"/>
      </w:pPr>
    </w:p>
    <w:p w14:paraId="66793FDC" w14:textId="2BEC8312" w:rsidR="002A4A9C" w:rsidRPr="002A4A9C" w:rsidRDefault="002A4A9C" w:rsidP="002A4A9C">
      <w:pPr>
        <w:rPr>
          <w:rFonts w:ascii="OrigGarmnd BT" w:eastAsia="Times New Roman" w:hAnsi="OrigGarmnd BT" w:cs="Times New Roman"/>
          <w:sz w:val="24"/>
          <w:szCs w:val="24"/>
        </w:rPr>
      </w:pPr>
      <w:r w:rsidRPr="002A4A9C">
        <w:rPr>
          <w:rFonts w:ascii="OrigGarmnd BT" w:hAnsi="OrigGarmnd BT"/>
          <w:sz w:val="24"/>
          <w:szCs w:val="24"/>
        </w:rPr>
        <w:t>Morgan Johansson</w:t>
      </w:r>
    </w:p>
    <w:sectPr w:rsidR="002A4A9C" w:rsidRPr="002A4A9C" w:rsidSect="00901879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B3C8E" w14:textId="77777777" w:rsidR="00B9791A" w:rsidRDefault="000F1F13">
      <w:pPr>
        <w:spacing w:after="0" w:line="240" w:lineRule="auto"/>
      </w:pPr>
      <w:r>
        <w:separator/>
      </w:r>
    </w:p>
  </w:endnote>
  <w:endnote w:type="continuationSeparator" w:id="0">
    <w:p w14:paraId="1DDF0215" w14:textId="77777777" w:rsidR="00B9791A" w:rsidRDefault="000F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6D89" w14:textId="77777777" w:rsidR="00B9791A" w:rsidRDefault="000F1F13">
      <w:pPr>
        <w:spacing w:after="0" w:line="240" w:lineRule="auto"/>
      </w:pPr>
      <w:r>
        <w:separator/>
      </w:r>
    </w:p>
  </w:footnote>
  <w:footnote w:type="continuationSeparator" w:id="0">
    <w:p w14:paraId="1CCE5B5E" w14:textId="77777777" w:rsidR="00B9791A" w:rsidRDefault="000F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FA3E3" w14:textId="77777777" w:rsidR="00E80146" w:rsidRDefault="00DD75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E2D56C" w14:textId="77777777">
      <w:trPr>
        <w:cantSplit/>
      </w:trPr>
      <w:tc>
        <w:tcPr>
          <w:tcW w:w="3119" w:type="dxa"/>
        </w:tcPr>
        <w:p w14:paraId="4CEF3885" w14:textId="77777777" w:rsidR="00E80146" w:rsidRDefault="00493CD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58263A" w14:textId="77777777" w:rsidR="00E80146" w:rsidRDefault="00493CDF">
          <w:pPr>
            <w:pStyle w:val="Sidhuvud"/>
            <w:ind w:right="360"/>
          </w:pPr>
        </w:p>
      </w:tc>
      <w:tc>
        <w:tcPr>
          <w:tcW w:w="1525" w:type="dxa"/>
        </w:tcPr>
        <w:p w14:paraId="20BF45BB" w14:textId="77777777" w:rsidR="00E80146" w:rsidRDefault="00493CDF">
          <w:pPr>
            <w:pStyle w:val="Sidhuvud"/>
            <w:ind w:right="360"/>
          </w:pPr>
        </w:p>
      </w:tc>
    </w:tr>
  </w:tbl>
  <w:p w14:paraId="6D227CCE" w14:textId="77777777" w:rsidR="00E80146" w:rsidRDefault="00493CD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4576" w14:textId="77777777" w:rsidR="00E80146" w:rsidRDefault="00DD75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3C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817AB7" w14:textId="77777777">
      <w:trPr>
        <w:cantSplit/>
      </w:trPr>
      <w:tc>
        <w:tcPr>
          <w:tcW w:w="3119" w:type="dxa"/>
        </w:tcPr>
        <w:p w14:paraId="64E778A9" w14:textId="77777777" w:rsidR="00E80146" w:rsidRDefault="00493CD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0CDF76" w14:textId="77777777" w:rsidR="00E80146" w:rsidRDefault="00493CDF">
          <w:pPr>
            <w:pStyle w:val="Sidhuvud"/>
            <w:ind w:right="360"/>
          </w:pPr>
        </w:p>
      </w:tc>
      <w:tc>
        <w:tcPr>
          <w:tcW w:w="1525" w:type="dxa"/>
        </w:tcPr>
        <w:p w14:paraId="4BE57334" w14:textId="77777777" w:rsidR="00E80146" w:rsidRDefault="00493CDF">
          <w:pPr>
            <w:pStyle w:val="Sidhuvud"/>
            <w:ind w:right="360"/>
          </w:pPr>
        </w:p>
      </w:tc>
    </w:tr>
  </w:tbl>
  <w:p w14:paraId="4E4D9CBD" w14:textId="77777777" w:rsidR="00E80146" w:rsidRDefault="00493CD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E16CE" w14:textId="77777777" w:rsidR="00CF04EB" w:rsidRDefault="00DD75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2084C4" wp14:editId="39921D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DC12B" w14:textId="77777777" w:rsidR="00E80146" w:rsidRDefault="00493CD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84A6A" w14:textId="77777777" w:rsidR="00E80146" w:rsidRDefault="00493CDF">
    <w:pPr>
      <w:rPr>
        <w:rFonts w:ascii="TradeGothic" w:hAnsi="TradeGothic"/>
        <w:b/>
        <w:bCs/>
        <w:spacing w:val="12"/>
      </w:rPr>
    </w:pPr>
  </w:p>
  <w:p w14:paraId="605B9C66" w14:textId="77777777" w:rsidR="00E80146" w:rsidRDefault="00493CD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8BD15E" w14:textId="77777777" w:rsidR="00E80146" w:rsidRDefault="00493CD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44DB"/>
    <w:multiLevelType w:val="hybridMultilevel"/>
    <w:tmpl w:val="6B201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75"/>
    <w:rsid w:val="00002349"/>
    <w:rsid w:val="000350AE"/>
    <w:rsid w:val="000F1F13"/>
    <w:rsid w:val="001042A4"/>
    <w:rsid w:val="00136660"/>
    <w:rsid w:val="00171462"/>
    <w:rsid w:val="001F0EAC"/>
    <w:rsid w:val="00205A87"/>
    <w:rsid w:val="002269E9"/>
    <w:rsid w:val="002620F4"/>
    <w:rsid w:val="002953AE"/>
    <w:rsid w:val="002A4A9C"/>
    <w:rsid w:val="002B33D6"/>
    <w:rsid w:val="002E5DDC"/>
    <w:rsid w:val="003119B6"/>
    <w:rsid w:val="00336270"/>
    <w:rsid w:val="003700DB"/>
    <w:rsid w:val="00432F69"/>
    <w:rsid w:val="00435E0F"/>
    <w:rsid w:val="0045693A"/>
    <w:rsid w:val="00493CDF"/>
    <w:rsid w:val="004B4E0F"/>
    <w:rsid w:val="0054258A"/>
    <w:rsid w:val="005C257A"/>
    <w:rsid w:val="005C261F"/>
    <w:rsid w:val="005D4176"/>
    <w:rsid w:val="00612EC5"/>
    <w:rsid w:val="00631429"/>
    <w:rsid w:val="006B5110"/>
    <w:rsid w:val="006C6F41"/>
    <w:rsid w:val="006F00D9"/>
    <w:rsid w:val="00712ED1"/>
    <w:rsid w:val="00722CBD"/>
    <w:rsid w:val="00727C81"/>
    <w:rsid w:val="0077077D"/>
    <w:rsid w:val="007A23BD"/>
    <w:rsid w:val="007C7298"/>
    <w:rsid w:val="007D2BBC"/>
    <w:rsid w:val="008113D0"/>
    <w:rsid w:val="008A008B"/>
    <w:rsid w:val="008F1E2C"/>
    <w:rsid w:val="00915A35"/>
    <w:rsid w:val="00975A34"/>
    <w:rsid w:val="00983171"/>
    <w:rsid w:val="009A2589"/>
    <w:rsid w:val="009D0BE9"/>
    <w:rsid w:val="009D6321"/>
    <w:rsid w:val="00A50ABE"/>
    <w:rsid w:val="00A6737E"/>
    <w:rsid w:val="00A67F28"/>
    <w:rsid w:val="00AD526F"/>
    <w:rsid w:val="00B71BA7"/>
    <w:rsid w:val="00B8289A"/>
    <w:rsid w:val="00B9791A"/>
    <w:rsid w:val="00BC2D64"/>
    <w:rsid w:val="00BD0FCA"/>
    <w:rsid w:val="00C01373"/>
    <w:rsid w:val="00C07D94"/>
    <w:rsid w:val="00C24DE8"/>
    <w:rsid w:val="00CD784C"/>
    <w:rsid w:val="00D542B1"/>
    <w:rsid w:val="00D65E17"/>
    <w:rsid w:val="00DD2035"/>
    <w:rsid w:val="00DD4AD7"/>
    <w:rsid w:val="00DD75DD"/>
    <w:rsid w:val="00E23508"/>
    <w:rsid w:val="00EE22C5"/>
    <w:rsid w:val="00EE3888"/>
    <w:rsid w:val="00EF6CAD"/>
    <w:rsid w:val="00F52C15"/>
    <w:rsid w:val="00F97175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1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9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97175"/>
  </w:style>
  <w:style w:type="paragraph" w:customStyle="1" w:styleId="RKrubrik">
    <w:name w:val="RKrubrik"/>
    <w:basedOn w:val="Normal"/>
    <w:next w:val="Normal"/>
    <w:rsid w:val="00F97175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F97175"/>
  </w:style>
  <w:style w:type="paragraph" w:styleId="Ballongtext">
    <w:name w:val="Balloon Text"/>
    <w:basedOn w:val="Normal"/>
    <w:link w:val="BallongtextChar"/>
    <w:uiPriority w:val="99"/>
    <w:semiHidden/>
    <w:unhideWhenUsed/>
    <w:rsid w:val="00F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175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2B33D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2B33D6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37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5D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5D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5D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5D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5DD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A2589"/>
    <w:pPr>
      <w:overflowPunct w:val="0"/>
      <w:autoSpaceDE w:val="0"/>
      <w:autoSpaceDN w:val="0"/>
      <w:spacing w:after="0" w:line="320" w:lineRule="atLeast"/>
      <w:ind w:left="720"/>
      <w:contextualSpacing/>
    </w:pPr>
    <w:rPr>
      <w:rFonts w:ascii="OrigGarmnd BT" w:hAnsi="OrigGarmnd B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9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97175"/>
  </w:style>
  <w:style w:type="paragraph" w:customStyle="1" w:styleId="RKrubrik">
    <w:name w:val="RKrubrik"/>
    <w:basedOn w:val="Normal"/>
    <w:next w:val="Normal"/>
    <w:rsid w:val="00F97175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F97175"/>
  </w:style>
  <w:style w:type="paragraph" w:styleId="Ballongtext">
    <w:name w:val="Balloon Text"/>
    <w:basedOn w:val="Normal"/>
    <w:link w:val="BallongtextChar"/>
    <w:uiPriority w:val="99"/>
    <w:semiHidden/>
    <w:unhideWhenUsed/>
    <w:rsid w:val="00F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175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2B33D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2B33D6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37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5D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5D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5D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5D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5DD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A2589"/>
    <w:pPr>
      <w:overflowPunct w:val="0"/>
      <w:autoSpaceDE w:val="0"/>
      <w:autoSpaceDN w:val="0"/>
      <w:spacing w:after="0" w:line="320" w:lineRule="atLeast"/>
      <w:ind w:left="720"/>
      <w:contextualSpacing/>
    </w:pPr>
    <w:rPr>
      <w:rFonts w:ascii="OrigGarmnd BT" w:hAnsi="OrigGarmnd B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214a6ecc-c429-416e-8338-dfe334fe2fdf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VV7HMNPAP7JC-4-816</_dlc_DocId>
    <_dlc_DocIdUrl xmlns="a740bd93-4a52-4f4c-a481-4b2f0404c858">
      <Url>http://rkdhs-ju/enhet/jugem/_layouts/DocIdRedir.aspx?ID=VV7HMNPAP7JC-4-816</Url>
      <Description>VV7HMNPAP7JC-4-816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4FD58-3AB4-4C88-8D2C-B8E7FE3C4321}"/>
</file>

<file path=customXml/itemProps2.xml><?xml version="1.0" encoding="utf-8"?>
<ds:datastoreItem xmlns:ds="http://schemas.openxmlformats.org/officeDocument/2006/customXml" ds:itemID="{06C163C8-24A5-4DB0-82FA-2D4DF8B73690}"/>
</file>

<file path=customXml/itemProps3.xml><?xml version="1.0" encoding="utf-8"?>
<ds:datastoreItem xmlns:ds="http://schemas.openxmlformats.org/officeDocument/2006/customXml" ds:itemID="{A8A1F822-1E52-4FD1-95F7-E0C45B4CD105}"/>
</file>

<file path=customXml/itemProps4.xml><?xml version="1.0" encoding="utf-8"?>
<ds:datastoreItem xmlns:ds="http://schemas.openxmlformats.org/officeDocument/2006/customXml" ds:itemID="{E14A8E14-E637-419E-8D5D-546AFC17FD13}"/>
</file>

<file path=customXml/itemProps5.xml><?xml version="1.0" encoding="utf-8"?>
<ds:datastoreItem xmlns:ds="http://schemas.openxmlformats.org/officeDocument/2006/customXml" ds:itemID="{06C163C8-24A5-4DB0-82FA-2D4DF8B73690}"/>
</file>

<file path=customXml/itemProps6.xml><?xml version="1.0" encoding="utf-8"?>
<ds:datastoreItem xmlns:ds="http://schemas.openxmlformats.org/officeDocument/2006/customXml" ds:itemID="{3307F7B9-4F78-4C95-93AC-16EC8CD05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2016-05-12T07:53:00Z</cp:lastPrinted>
  <dcterms:created xsi:type="dcterms:W3CDTF">2016-05-18T07:24:00Z</dcterms:created>
  <dcterms:modified xsi:type="dcterms:W3CDTF">2016-05-18T07:24:00Z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f57daab5-a892-4437-b51a-6842980a1ff0</vt:lpwstr>
  </property>
</Properties>
</file>