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71E" w:rsidRPr="00B556B4" w:rsidRDefault="0025671E">
      <w:pPr>
        <w:pStyle w:val="Hemstlrubrik"/>
      </w:pPr>
      <w:r w:rsidRPr="00B556B4">
        <w:t>Förslag till riksdagsbeslut</w:t>
      </w:r>
    </w:p>
    <w:p w:rsidR="0025671E" w:rsidRPr="00B556B4" w:rsidRDefault="0025671E">
      <w:pPr>
        <w:pStyle w:val="Hemstlatt"/>
        <w:numPr>
          <w:ilvl w:val="0"/>
          <w:numId w:val="0"/>
        </w:numPr>
      </w:pPr>
      <w:r w:rsidRPr="00B556B4">
        <w:t>Riksdagen tillkännager för regeringen som sin mening vad som anförs i motionen om behovet av en samlad strategi för att klara kommande naturolyckor.</w:t>
      </w:r>
    </w:p>
    <w:p w:rsidR="0025671E" w:rsidRPr="00B556B4" w:rsidRDefault="0025671E">
      <w:pPr>
        <w:pStyle w:val="Rubrik1"/>
      </w:pPr>
      <w:r w:rsidRPr="00B556B4">
        <w:t>Motivering</w:t>
      </w:r>
    </w:p>
    <w:p w:rsidR="0025671E" w:rsidRPr="00B556B4" w:rsidRDefault="0025671E">
      <w:r w:rsidRPr="00B556B4">
        <w:t>Naturkatastrofer med direkt koppling till klimatförändringarna har under en lång tid blivit allt vanligare. Antalet inträffade klimathändelser i Europa fö</w:t>
      </w:r>
      <w:r w:rsidRPr="00B556B4">
        <w:t>r</w:t>
      </w:r>
      <w:r w:rsidRPr="00B556B4">
        <w:t>dubblades under 90-talet jämfört med det föregående decenniet. De senaste åren har olika naturolyckor inträffat i Sverige – skyfall, översvämningar och stormar. Det är sådant som kan härledas till klimatförändringar.</w:t>
      </w:r>
    </w:p>
    <w:p w:rsidR="0025671E" w:rsidRPr="00B556B4" w:rsidRDefault="0025671E">
      <w:pPr>
        <w:pStyle w:val="Normaltindrag"/>
      </w:pPr>
      <w:r w:rsidRPr="00B556B4">
        <w:t>Sverige måste därför ta fram en strategi för att klara av de sannolika fö</w:t>
      </w:r>
      <w:r w:rsidRPr="00B556B4">
        <w:t>r</w:t>
      </w:r>
      <w:r w:rsidRPr="00B556B4">
        <w:t>skjutningarna i klimatet och de konsekvenser de för med sig. I en sådan str</w:t>
      </w:r>
      <w:r w:rsidRPr="00B556B4">
        <w:t>a</w:t>
      </w:r>
      <w:r w:rsidRPr="00B556B4">
        <w:t>tegi bör bl.a. ingå</w:t>
      </w:r>
    </w:p>
    <w:p w:rsidR="0025671E" w:rsidRPr="00B556B4" w:rsidRDefault="0025671E">
      <w:pPr>
        <w:pStyle w:val="PunktlistaTankstreck"/>
        <w:tabs>
          <w:tab w:val="clear" w:pos="360"/>
        </w:tabs>
      </w:pPr>
      <w:r w:rsidRPr="00B556B4">
        <w:t>fortsatt och fördjupad analys av hot, risker och potentiella konsekve</w:t>
      </w:r>
      <w:r w:rsidRPr="00B556B4">
        <w:t>n</w:t>
      </w:r>
      <w:r w:rsidRPr="00B556B4">
        <w:t>ser,</w:t>
      </w:r>
    </w:p>
    <w:p w:rsidR="0025671E" w:rsidRPr="00B556B4" w:rsidRDefault="0025671E">
      <w:pPr>
        <w:pStyle w:val="PunktlistaTankstreck"/>
        <w:tabs>
          <w:tab w:val="clear" w:pos="360"/>
        </w:tabs>
        <w:spacing w:before="0"/>
      </w:pPr>
      <w:r w:rsidRPr="00B556B4">
        <w:t>prioritering av åtgärder utifrån tydliga principer och kriterier,</w:t>
      </w:r>
    </w:p>
    <w:p w:rsidR="0025671E" w:rsidRPr="00B556B4" w:rsidRDefault="0025671E">
      <w:pPr>
        <w:pStyle w:val="PunktlistaTankstreck"/>
        <w:tabs>
          <w:tab w:val="clear" w:pos="360"/>
        </w:tabs>
        <w:spacing w:before="0"/>
      </w:pPr>
      <w:r w:rsidRPr="00B556B4">
        <w:t>plan för förebyggande och skadebegränsande åtgärder men också för att minska konsekvenser av framtida klimatförändringar t.ex. genom framsynt planering av bebyggelse och infrastruktur,</w:t>
      </w:r>
    </w:p>
    <w:p w:rsidR="0025671E" w:rsidRPr="00B556B4" w:rsidRDefault="0025671E">
      <w:pPr>
        <w:pStyle w:val="PunktlistaTankstreck"/>
        <w:tabs>
          <w:tab w:val="clear" w:pos="360"/>
        </w:tabs>
        <w:spacing w:before="0"/>
      </w:pPr>
      <w:r w:rsidRPr="00B556B4">
        <w:t>planering för hantering av naturolyckor.</w:t>
      </w:r>
    </w:p>
    <w:p w:rsidR="0025671E" w:rsidRPr="00B556B4" w:rsidRDefault="0025671E">
      <w:r w:rsidRPr="00B556B4">
        <w:t>Ytterst är det regeringen som måste göra prioriteringarna. Den nya Myndi</w:t>
      </w:r>
      <w:r w:rsidRPr="00B556B4">
        <w:t>g</w:t>
      </w:r>
      <w:r w:rsidRPr="00B556B4">
        <w:t>heten för samhällsskydd och beredskap (MSB) bör emellertid få en viktig roll i arbetet rörande naturolyckor som en nationell samordnande instans för att – tillsammans med andra berörda myndigheter – arbeta långsiktigt förebygga</w:t>
      </w:r>
      <w:r w:rsidRPr="00B556B4">
        <w:t>n</w:t>
      </w:r>
      <w:r w:rsidRPr="00B556B4">
        <w:t>de och göra långsiktiga strategiska bedömningar, initiera forskning och ko</w:t>
      </w:r>
      <w:r w:rsidRPr="00B556B4">
        <w:t>m</w:t>
      </w:r>
      <w:r w:rsidRPr="00B556B4">
        <w:t>petensutveckling, ge stöd till och samordna lokala initiativ och följa upp arb</w:t>
      </w:r>
      <w:r w:rsidRPr="00B556B4">
        <w:t>e</w:t>
      </w:r>
      <w:r w:rsidRPr="00B556B4">
        <w:t>tet. Med en god samordning finns stora samhällsvinster att göra.</w:t>
      </w:r>
    </w:p>
    <w:p w:rsidR="0025671E" w:rsidRPr="00B556B4" w:rsidRDefault="0025671E">
      <w:pPr>
        <w:pStyle w:val="Normaltindrag"/>
      </w:pPr>
      <w:r w:rsidRPr="00B556B4">
        <w:lastRenderedPageBreak/>
        <w:t>MSB har också en viktig roll i att ta fram riktlinjer och strate</w:t>
      </w:r>
      <w:r w:rsidRPr="00B556B4">
        <w:t>gier till stöd för lokala och regionala myndigheters förebyggande arbete. Inte minst beh</w:t>
      </w:r>
      <w:r w:rsidRPr="00B556B4">
        <w:t>ö</w:t>
      </w:r>
      <w:r w:rsidRPr="00B556B4">
        <w:t>ver kommuner riktlinjer och stöd i sitt förebyggande arbete. Med bra samor</w:t>
      </w:r>
      <w:r w:rsidRPr="00B556B4">
        <w:t>d</w:t>
      </w:r>
      <w:r w:rsidRPr="00B556B4">
        <w:t>ning kan de lokala och regionala myndigheterna bygga upp en bra kompetens och en bra förebyggande verksamhet.</w:t>
      </w:r>
    </w:p>
    <w:p w:rsidR="0025671E" w:rsidRPr="00B556B4" w:rsidRDefault="0025671E">
      <w:pPr>
        <w:pStyle w:val="Normaltindrag"/>
      </w:pPr>
      <w:r w:rsidRPr="00B556B4">
        <w:t>För att kunna möta hoten om naturolyckor behöver utbildning och fors</w:t>
      </w:r>
      <w:r w:rsidRPr="00B556B4">
        <w:t>k</w:t>
      </w:r>
      <w:r w:rsidRPr="00B556B4">
        <w:t>ning inom området stärkas för att möta behovet av kompetensförsörjning på sikt. Detta utgör således ett viktigt element i en strategi. Att t.ex. geoteknisk forskning bedrivs i Sverige är av största betydelse mot bakgrund av de spec</w:t>
      </w:r>
      <w:r w:rsidRPr="00B556B4">
        <w:t>i</w:t>
      </w:r>
      <w:r w:rsidRPr="00B556B4">
        <w:t>ella geologiska och klimatologiska förhållanden som finns i Norden. Det behövs ökad kunskap inom ett flertal markrelaterade områden, t.ex. kunskap om klimatförändringar, infrastruktur, byggande i tätort och geotekniska ri</w:t>
      </w:r>
      <w:r w:rsidRPr="00B556B4">
        <w:t>s</w:t>
      </w:r>
      <w:r w:rsidRPr="00B556B4">
        <w:t>ker. En effektiv samverkan och samordning mellan högskolo</w:t>
      </w:r>
      <w:r w:rsidRPr="00B556B4">
        <w:t>r, institut och övriga aktörer samt mellan olika vetenskaper innefattande annan teknik, n</w:t>
      </w:r>
      <w:r w:rsidRPr="00B556B4">
        <w:t>a</w:t>
      </w:r>
      <w:r w:rsidRPr="00B556B4">
        <w:t>turvetenskap och samhällsvetenskap är av största vikt för att skapa en god beredskap.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56B4">
        <w:trPr>
          <w:cantSplit/>
        </w:trPr>
        <w:tc>
          <w:tcPr>
            <w:tcW w:w="3046" w:type="dxa"/>
          </w:tcPr>
          <w:p w:rsidR="0025671E" w:rsidRPr="00B556B4" w:rsidRDefault="0025671E">
            <w:pPr>
              <w:pStyle w:val="UnderskriftDatum"/>
              <w:spacing w:before="240"/>
            </w:pPr>
            <w:r w:rsidRPr="00B556B4">
              <w:t>Stockholm den 7 oktober 2008</w:t>
            </w:r>
          </w:p>
        </w:tc>
        <w:tc>
          <w:tcPr>
            <w:tcW w:w="3047" w:type="dxa"/>
          </w:tcPr>
          <w:p w:rsidR="0025671E" w:rsidRPr="00B556B4" w:rsidRDefault="0025671E">
            <w:pPr>
              <w:pStyle w:val="Underskrifter"/>
              <w:spacing w:before="240"/>
            </w:pPr>
          </w:p>
        </w:tc>
      </w:tr>
      <w:tr w:rsidR="00000000" w:rsidRPr="00B556B4">
        <w:trPr>
          <w:cantSplit/>
        </w:trPr>
        <w:tc>
          <w:tcPr>
            <w:tcW w:w="3046" w:type="dxa"/>
          </w:tcPr>
          <w:p w:rsidR="0025671E" w:rsidRPr="00B556B4" w:rsidRDefault="0025671E">
            <w:pPr>
              <w:pStyle w:val="Underskrifter"/>
            </w:pPr>
            <w:r w:rsidRPr="00B556B4">
              <w:t>Tommy Ternemar (s)</w:t>
            </w:r>
          </w:p>
        </w:tc>
        <w:tc>
          <w:tcPr>
            <w:tcW w:w="3046" w:type="dxa"/>
          </w:tcPr>
          <w:p w:rsidR="0025671E" w:rsidRPr="00B556B4" w:rsidRDefault="0025671E">
            <w:pPr>
              <w:pStyle w:val="Underskrifter"/>
            </w:pPr>
          </w:p>
        </w:tc>
      </w:tr>
      <w:tr w:rsidR="00000000" w:rsidRPr="00B556B4">
        <w:trPr>
          <w:cantSplit/>
        </w:trPr>
        <w:tc>
          <w:tcPr>
            <w:tcW w:w="3046" w:type="dxa"/>
          </w:tcPr>
          <w:p w:rsidR="0025671E" w:rsidRPr="00B556B4" w:rsidRDefault="0025671E">
            <w:pPr>
              <w:pStyle w:val="Underskrifter"/>
            </w:pPr>
            <w:r w:rsidRPr="00B556B4">
              <w:t>Ann-Kristine Johansson (s)</w:t>
            </w:r>
          </w:p>
        </w:tc>
        <w:tc>
          <w:tcPr>
            <w:tcW w:w="3046" w:type="dxa"/>
          </w:tcPr>
          <w:p w:rsidR="0025671E" w:rsidRPr="00B556B4" w:rsidRDefault="0025671E">
            <w:pPr>
              <w:pStyle w:val="Underskrifter"/>
            </w:pPr>
            <w:r w:rsidRPr="00B556B4">
              <w:t>Berit Högman (s)</w:t>
            </w:r>
          </w:p>
        </w:tc>
      </w:tr>
      <w:tr w:rsidR="00000000" w:rsidRPr="00B556B4">
        <w:trPr>
          <w:cantSplit/>
        </w:trPr>
        <w:tc>
          <w:tcPr>
            <w:tcW w:w="3046" w:type="dxa"/>
          </w:tcPr>
          <w:p w:rsidR="0025671E" w:rsidRPr="00B556B4" w:rsidRDefault="0025671E">
            <w:pPr>
              <w:pStyle w:val="Underskrifter"/>
            </w:pPr>
            <w:r w:rsidRPr="00B556B4">
              <w:t>Lars Mejern Larsson (s)</w:t>
            </w:r>
          </w:p>
        </w:tc>
        <w:tc>
          <w:tcPr>
            <w:tcW w:w="3046" w:type="dxa"/>
          </w:tcPr>
          <w:p w:rsidR="0025671E" w:rsidRPr="00B556B4" w:rsidRDefault="0025671E">
            <w:pPr>
              <w:pStyle w:val="Underskrifter"/>
            </w:pPr>
            <w:r w:rsidRPr="00B556B4">
              <w:t>Marina Pettersson (s)</w:t>
            </w:r>
          </w:p>
        </w:tc>
      </w:tr>
    </w:tbl>
    <w:p w:rsidR="0025671E" w:rsidRPr="00B556B4" w:rsidRDefault="0025671E">
      <w:pPr>
        <w:pStyle w:val="Normaltindrag"/>
      </w:pPr>
    </w:p>
    <w:sectPr w:rsidR="0025671E" w:rsidRPr="00B55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71E" w:rsidRPr="00B556B4" w:rsidRDefault="0025671E">
      <w:r w:rsidRPr="00B556B4">
        <w:separator/>
      </w:r>
    </w:p>
  </w:endnote>
  <w:endnote w:type="continuationSeparator" w:id="0">
    <w:p w:rsidR="0025671E" w:rsidRPr="00B556B4" w:rsidRDefault="0025671E">
      <w:r w:rsidRPr="00B556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71E" w:rsidRPr="00B556B4" w:rsidRDefault="00B556B4">
    <w:pPr>
      <w:pStyle w:val="Sidfot"/>
    </w:pPr>
    <w:r w:rsidRPr="00B556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48099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71E" w:rsidRDefault="002567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671E" w:rsidRDefault="002567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71E" w:rsidRPr="00B556B4" w:rsidRDefault="00B556B4">
    <w:pPr>
      <w:pStyle w:val="Sidfot"/>
    </w:pPr>
    <w:r w:rsidRPr="00B556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05263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71E" w:rsidRDefault="002567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671E" w:rsidRDefault="002567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71E" w:rsidRPr="00B556B4" w:rsidRDefault="00B556B4">
    <w:pPr>
      <w:pStyle w:val="Sidfot"/>
    </w:pPr>
    <w:r w:rsidRPr="00B556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0037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71E" w:rsidRDefault="002567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671E" w:rsidRDefault="002567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71E" w:rsidRPr="00B556B4" w:rsidRDefault="0025671E">
      <w:r w:rsidRPr="00B556B4">
        <w:separator/>
      </w:r>
    </w:p>
  </w:footnote>
  <w:footnote w:type="continuationSeparator" w:id="0">
    <w:p w:rsidR="0025671E" w:rsidRPr="00B556B4" w:rsidRDefault="0025671E">
      <w:r w:rsidRPr="00B556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71E" w:rsidRPr="00B556B4" w:rsidRDefault="00B556B4">
    <w:pPr>
      <w:pStyle w:val="Sidhuvud"/>
    </w:pPr>
    <w:r w:rsidRPr="00B556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64553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71E" w:rsidRDefault="002567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671E" w:rsidRDefault="002567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71E" w:rsidRPr="00B556B4" w:rsidRDefault="00B556B4">
    <w:pPr>
      <w:pStyle w:val="Sidhuvud"/>
    </w:pPr>
    <w:r w:rsidRPr="00B556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04600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71E" w:rsidRDefault="002567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671E" w:rsidRDefault="002567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71E" w:rsidRPr="00B556B4" w:rsidRDefault="0025671E">
    <w:pPr>
      <w:pStyle w:val="FSHNormal"/>
      <w:tabs>
        <w:tab w:val="right" w:pos="5840"/>
      </w:tabs>
    </w:pPr>
    <w:r w:rsidRPr="00B556B4">
      <w:br/>
    </w:r>
    <w:r w:rsidRPr="00B556B4">
      <w:fldChar w:fldCharType="begin" w:fldLock="1"/>
    </w:r>
    <w:r w:rsidRPr="00B556B4">
      <w:instrText xml:space="preserve"> DOCPROPERTY</w:instrText>
    </w:r>
    <w:r w:rsidRPr="00B556B4">
      <w:rPr>
        <w:sz w:val="18"/>
      </w:rPr>
      <w:instrText xml:space="preserve"> "YearUser" *\charformat </w:instrText>
    </w:r>
    <w:r w:rsidRPr="00B556B4">
      <w:fldChar w:fldCharType="separate"/>
    </w:r>
    <w:r w:rsidRPr="00B556B4">
      <w:t>2008/09</w:t>
    </w:r>
    <w:r w:rsidRPr="00B556B4">
      <w:fldChar w:fldCharType="end"/>
    </w:r>
    <w:r w:rsidRPr="00B556B4">
      <w:t xml:space="preserve"> </w:t>
    </w:r>
    <w:r w:rsidRPr="00B556B4">
      <w:tab/>
      <w:t xml:space="preserve">mnr: </w:t>
    </w:r>
    <w:r w:rsidRPr="00B556B4">
      <w:fldChar w:fldCharType="begin" w:fldLock="1"/>
    </w:r>
    <w:r w:rsidRPr="00B556B4">
      <w:instrText xml:space="preserve"> DOCPROPERTY</w:instrText>
    </w:r>
    <w:r w:rsidRPr="00B556B4">
      <w:rPr>
        <w:sz w:val="18"/>
      </w:rPr>
      <w:instrText xml:space="preserve"> "Motionsnummer" *\charformat </w:instrText>
    </w:r>
    <w:r w:rsidRPr="00B556B4">
      <w:fldChar w:fldCharType="separate"/>
    </w:r>
    <w:r w:rsidRPr="00B556B4">
      <w:t>Fö290</w:t>
    </w:r>
    <w:r w:rsidRPr="00B556B4">
      <w:fldChar w:fldCharType="end"/>
    </w:r>
    <w:r w:rsidRPr="00B556B4">
      <w:br/>
    </w:r>
    <w:r w:rsidRPr="00B556B4">
      <w:fldChar w:fldCharType="begin" w:fldLock="1"/>
    </w:r>
    <w:r w:rsidRPr="00B556B4">
      <w:instrText xml:space="preserve"> DOCPROPERTY</w:instrText>
    </w:r>
    <w:r w:rsidRPr="00B556B4">
      <w:rPr>
        <w:sz w:val="18"/>
      </w:rPr>
      <w:instrText xml:space="preserve"> "Samling" *\charformat </w:instrText>
    </w:r>
    <w:r w:rsidRPr="00B556B4">
      <w:fldChar w:fldCharType="end"/>
    </w:r>
    <w:r w:rsidRPr="00B556B4">
      <w:tab/>
      <w:t xml:space="preserve">pnr: </w:t>
    </w:r>
    <w:r w:rsidRPr="00B556B4">
      <w:fldChar w:fldCharType="begin" w:fldLock="1"/>
    </w:r>
    <w:r w:rsidRPr="00B556B4">
      <w:instrText xml:space="preserve"> DOCPROPERTY</w:instrText>
    </w:r>
    <w:r w:rsidRPr="00B556B4">
      <w:rPr>
        <w:sz w:val="18"/>
      </w:rPr>
      <w:instrText xml:space="preserve"> "Partinummer" *\charformat </w:instrText>
    </w:r>
    <w:r w:rsidRPr="00B556B4">
      <w:fldChar w:fldCharType="separate"/>
    </w:r>
    <w:r w:rsidRPr="00B556B4">
      <w:t>s67009</w:t>
    </w:r>
    <w:r w:rsidRPr="00B556B4">
      <w:fldChar w:fldCharType="end"/>
    </w:r>
  </w:p>
  <w:p w:rsidR="0025671E" w:rsidRPr="00B556B4" w:rsidRDefault="0025671E">
    <w:pPr>
      <w:pStyle w:val="FSHRub1"/>
    </w:pPr>
    <w:r w:rsidRPr="00B556B4">
      <w:t>Motion till riksdagen</w:t>
    </w:r>
    <w:r w:rsidRPr="00B556B4">
      <w:br/>
    </w:r>
    <w:r w:rsidRPr="00B556B4">
      <w:fldChar w:fldCharType="begin" w:fldLock="1"/>
    </w:r>
    <w:r w:rsidRPr="00B556B4">
      <w:instrText xml:space="preserve"> DOCPROPERTY "YearUser" *\charformat </w:instrText>
    </w:r>
    <w:r w:rsidRPr="00B556B4">
      <w:fldChar w:fldCharType="separate"/>
    </w:r>
    <w:r w:rsidRPr="00B556B4">
      <w:t>2008/09</w:t>
    </w:r>
    <w:r w:rsidRPr="00B556B4">
      <w:fldChar w:fldCharType="end"/>
    </w:r>
    <w:r w:rsidRPr="00B556B4">
      <w:t>:</w:t>
    </w:r>
    <w:r w:rsidRPr="00B556B4">
      <w:fldChar w:fldCharType="begin" w:fldLock="1"/>
    </w:r>
    <w:r w:rsidRPr="00B556B4">
      <w:instrText xml:space="preserve"> DOCPROPERTY "Motionsnummer" *\charformat </w:instrText>
    </w:r>
    <w:r w:rsidRPr="00B556B4">
      <w:fldChar w:fldCharType="separate"/>
    </w:r>
    <w:r w:rsidRPr="00B556B4">
      <w:t>Fö290</w:t>
    </w:r>
    <w:r w:rsidRPr="00B556B4">
      <w:fldChar w:fldCharType="end"/>
    </w:r>
  </w:p>
  <w:p w:rsidR="0025671E" w:rsidRPr="00B556B4" w:rsidRDefault="0025671E">
    <w:pPr>
      <w:pStyle w:val="FSHNormalS5"/>
    </w:pPr>
    <w:r w:rsidRPr="00B556B4">
      <w:fldChar w:fldCharType="begin" w:fldLock="1"/>
    </w:r>
    <w:r w:rsidRPr="00B556B4">
      <w:instrText xml:space="preserve"> DOCPROPERTY "MotionarText" *\charformat </w:instrText>
    </w:r>
    <w:r w:rsidRPr="00B556B4">
      <w:fldChar w:fldCharType="separate"/>
    </w:r>
    <w:r w:rsidRPr="00B556B4">
      <w:t>av Tommy Ternemar m.fl. (s)</w:t>
    </w:r>
    <w:r w:rsidRPr="00B556B4">
      <w:fldChar w:fldCharType="end"/>
    </w:r>
    <w:r w:rsidRPr="00B556B4">
      <w:br/>
    </w:r>
    <w:r w:rsidRPr="00B556B4">
      <w:fldChar w:fldCharType="begin" w:fldLock="1"/>
    </w:r>
    <w:r w:rsidRPr="00B556B4">
      <w:instrText xml:space="preserve"> DOCPROPERTY "SvarFrasKort" *\charformat </w:instrText>
    </w:r>
    <w:r w:rsidRPr="00B556B4">
      <w:fldChar w:fldCharType="end"/>
    </w:r>
  </w:p>
  <w:p w:rsidR="0025671E" w:rsidRPr="00B556B4" w:rsidRDefault="0025671E">
    <w:pPr>
      <w:pStyle w:val="FSHTitel"/>
    </w:pPr>
    <w:r w:rsidRPr="00B556B4">
      <w:fldChar w:fldCharType="begin" w:fldLock="1"/>
    </w:r>
    <w:r w:rsidRPr="00B556B4">
      <w:instrText xml:space="preserve"> DOCPROPERTY</w:instrText>
    </w:r>
    <w:r w:rsidRPr="00B556B4">
      <w:rPr>
        <w:sz w:val="18"/>
      </w:rPr>
      <w:instrText xml:space="preserve"> "RubrikSvar" *\charformat </w:instrText>
    </w:r>
    <w:r w:rsidRPr="00B556B4">
      <w:fldChar w:fldCharType="separate"/>
    </w:r>
    <w:r w:rsidRPr="00B556B4">
      <w:t>Naturolyckor</w:t>
    </w:r>
    <w:r w:rsidRPr="00B556B4">
      <w:fldChar w:fldCharType="end"/>
    </w:r>
  </w:p>
  <w:p w:rsidR="0025671E" w:rsidRPr="00B556B4" w:rsidRDefault="0025671E">
    <w:pPr>
      <w:pStyle w:val="Normal00"/>
    </w:pPr>
  </w:p>
  <w:p w:rsidR="0025671E" w:rsidRPr="00B556B4" w:rsidRDefault="002567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91CCD6C6"/>
    <w:lvl w:ilvl="0" w:tplc="39BA0B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0441688">
    <w:abstractNumId w:val="8"/>
  </w:num>
  <w:num w:numId="2" w16cid:durableId="1052463687">
    <w:abstractNumId w:val="9"/>
  </w:num>
  <w:num w:numId="3" w16cid:durableId="905804473">
    <w:abstractNumId w:val="8"/>
  </w:num>
  <w:num w:numId="4" w16cid:durableId="1630361433">
    <w:abstractNumId w:val="9"/>
  </w:num>
  <w:num w:numId="5" w16cid:durableId="773012503">
    <w:abstractNumId w:val="14"/>
  </w:num>
  <w:num w:numId="6" w16cid:durableId="132606298">
    <w:abstractNumId w:val="10"/>
  </w:num>
  <w:num w:numId="7" w16cid:durableId="1845170040">
    <w:abstractNumId w:val="11"/>
  </w:num>
  <w:num w:numId="8" w16cid:durableId="800733061">
    <w:abstractNumId w:val="13"/>
  </w:num>
  <w:num w:numId="9" w16cid:durableId="877283335">
    <w:abstractNumId w:val="8"/>
  </w:num>
  <w:num w:numId="10" w16cid:durableId="1881360258">
    <w:abstractNumId w:val="3"/>
  </w:num>
  <w:num w:numId="11" w16cid:durableId="332727718">
    <w:abstractNumId w:val="2"/>
  </w:num>
  <w:num w:numId="12" w16cid:durableId="1404450707">
    <w:abstractNumId w:val="1"/>
  </w:num>
  <w:num w:numId="13" w16cid:durableId="932276489">
    <w:abstractNumId w:val="0"/>
  </w:num>
  <w:num w:numId="14" w16cid:durableId="1223059896">
    <w:abstractNumId w:val="9"/>
  </w:num>
  <w:num w:numId="15" w16cid:durableId="285895832">
    <w:abstractNumId w:val="7"/>
  </w:num>
  <w:num w:numId="16" w16cid:durableId="1532763165">
    <w:abstractNumId w:val="6"/>
  </w:num>
  <w:num w:numId="17" w16cid:durableId="1298220405">
    <w:abstractNumId w:val="5"/>
  </w:num>
  <w:num w:numId="18" w16cid:durableId="1742408989">
    <w:abstractNumId w:val="4"/>
  </w:num>
  <w:num w:numId="19" w16cid:durableId="1284775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65B7BAB0-9E4C-4D05-8016-3C0296CE1E45},{8C3EC858-7F68-4FA3-8A98-4E77EC8BCEA1},{A193B297-6B98-437B-A6FB-B6A494C4671C},{478801B6-AB79-467A-B419-2178545A01F4},{D5112627-D147-41D0-B302-C9D35CC1D18E}"/>
  </w:docVars>
  <w:rsids>
    <w:rsidRoot w:val="007F1288"/>
    <w:rsid w:val="0025671E"/>
    <w:rsid w:val="007F1288"/>
    <w:rsid w:val="00B5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0FCB20-9E47-4481-A85E-6B7F363F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2452</Characters>
  <Application>Microsoft Office Word</Application>
  <DocSecurity>4</DocSecurity>
  <Lines>49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s67009</vt:lpstr>
    </vt:vector>
  </TitlesOfParts>
  <Company>Riksdagen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s67009</dc:title>
  <dc:subject>s67009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2009-01-23T14:46:00Z</cp:lastPrinted>
  <dcterms:created xsi:type="dcterms:W3CDTF">2025-12-17T15:32:00Z</dcterms:created>
  <dcterms:modified xsi:type="dcterms:W3CDTF">2025-12-17T15:32:00Z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Naturolyckor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Tommy Ternemar m.fl. (s)</vt:lpwstr>
  </property>
  <property fmtid="{D5CDD505-2E9C-101B-9397-08002B2CF9AE}" pid="26" name="MotionarLista">
    <vt:lpwstr>Ternemar, Tommy (s)\Johansson, Ann-Kristine (s)\Högman, Berit (s)\Larsson, Lars Mejern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(s), Ann-Kristine Johansson (s), Berit Högman (s), Lars Mejern Larsson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20082009000000000115000670090069</vt:lpwstr>
  </property>
  <property fmtid="{D5CDD505-2E9C-101B-9397-08002B2CF9AE}" pid="47" name="datum">
    <vt:lpwstr>081007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20082009000000000115000670090069</vt:lpwstr>
  </property>
  <property fmtid="{D5CDD505-2E9C-101B-9397-08002B2CF9AE}" pid="50" name="nummer">
    <vt:lpwstr>290</vt:lpwstr>
  </property>
  <property fmtid="{D5CDD505-2E9C-101B-9397-08002B2CF9AE}" pid="51" name="utskottsbeteckning">
    <vt:lpwstr>Fö</vt:lpwstr>
  </property>
  <property fmtid="{D5CDD505-2E9C-101B-9397-08002B2CF9AE}" pid="52" name="GlobalUID">
    <vt:lpwstr>{519E9B3D-81A5-4E31-B20F-8F53C10BB290}</vt:lpwstr>
  </property>
  <property fmtid="{D5CDD505-2E9C-101B-9397-08002B2CF9AE}" pid="53" name="Överföringar">
    <vt:i4>0</vt:i4>
  </property>
  <property fmtid="{D5CDD505-2E9C-101B-9397-08002B2CF9AE}" pid="54" name="Checksum">
    <vt:lpwstr>*0002203705911*</vt:lpwstr>
  </property>
  <property fmtid="{D5CDD505-2E9C-101B-9397-08002B2CF9AE}" pid="55" name="skuggnummer">
    <vt:lpwstr>3496</vt:lpwstr>
  </property>
  <property fmtid="{D5CDD505-2E9C-101B-9397-08002B2CF9AE}" pid="56" name="urixVersion">
    <vt:lpwstr>3.2.0.8</vt:lpwstr>
  </property>
  <property fmtid="{D5CDD505-2E9C-101B-9397-08002B2CF9AE}" pid="57" name="urixOrigin">
    <vt:lpwstr>090402 11:09:50.581</vt:lpwstr>
  </property>
  <property fmtid="{D5CDD505-2E9C-101B-9397-08002B2CF9AE}" pid="58" name="urixGuid">
    <vt:lpwstr>{088C4C92-0B40-4A28-802C-A448EFE851EB}</vt:lpwstr>
  </property>
</Properties>
</file>