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2CAD" w:rsidRPr="006C750A" w:rsidRDefault="001B2CAD">
      <w:pPr>
        <w:pStyle w:val="Hemstlrubrik"/>
      </w:pPr>
      <w:r w:rsidRPr="006C750A">
        <w:t>Förslag till riksdagsbeslut</w:t>
      </w:r>
    </w:p>
    <w:p w:rsidR="001B2CAD" w:rsidRPr="006C750A" w:rsidRDefault="001B2CAD">
      <w:pPr>
        <w:pStyle w:val="Hemstlatt"/>
        <w:numPr>
          <w:ilvl w:val="0"/>
          <w:numId w:val="1"/>
        </w:numPr>
      </w:pPr>
      <w:r w:rsidRPr="006C750A">
        <w:t>Riksdagen tillkännager för regeringen som sin mening vad som anförs i motionen om underrättelseskyldighet för vissa myndigheter vid felaktiga utbetalningar samt vad gäller införandet av ett särskilt medborgerligt organ.</w:t>
      </w:r>
    </w:p>
    <w:p w:rsidR="001B2CAD" w:rsidRPr="006C750A" w:rsidRDefault="001B2CAD">
      <w:pPr>
        <w:pStyle w:val="Hemstlatt"/>
        <w:numPr>
          <w:ilvl w:val="0"/>
          <w:numId w:val="1"/>
        </w:numPr>
      </w:pPr>
      <w:r w:rsidRPr="006C750A">
        <w:t>Riksdagen tillkännager för regeringen som sin mening vad som anförs i motionen om att FUT-delegationen bör få förlängt mandat och på motsvarande sätt genomföra en granskning av felaktiga utbeta</w:t>
      </w:r>
      <w:r w:rsidRPr="006C750A">
        <w:t>l</w:t>
      </w:r>
      <w:r w:rsidRPr="006C750A">
        <w:t>ningar riktade till juridiska personer.</w:t>
      </w:r>
    </w:p>
    <w:p w:rsidR="001B2CAD" w:rsidRPr="006C750A" w:rsidRDefault="001B2CAD">
      <w:pPr>
        <w:pStyle w:val="Rubrik1"/>
      </w:pPr>
      <w:r w:rsidRPr="006C750A">
        <w:t>Motivering</w:t>
      </w:r>
    </w:p>
    <w:p w:rsidR="001B2CAD" w:rsidRPr="006C750A" w:rsidRDefault="001B2CAD">
      <w:r w:rsidRPr="006C750A">
        <w:t>Regeringen föreslår att det i en särskild lag tas in bestämmelser om underrä</w:t>
      </w:r>
      <w:r w:rsidRPr="006C750A">
        <w:t>t</w:t>
      </w:r>
      <w:r w:rsidRPr="006C750A">
        <w:t>telseskyldighet för vissa myndigheter vid felaktiga utbetalningar från vä</w:t>
      </w:r>
      <w:r w:rsidRPr="006C750A">
        <w:t>l</w:t>
      </w:r>
      <w:r w:rsidRPr="006C750A">
        <w:t>färdssystemen. Idag finns inte några sådana särskilda bestämmelser som i</w:t>
      </w:r>
      <w:r w:rsidRPr="006C750A">
        <w:t>n</w:t>
      </w:r>
      <w:r w:rsidRPr="006C750A">
        <w:t>nebär att en myndighet är skyldig att underrätta en annan myndighet om den bedömer att en ersättning betalats ut felaktigt till en enskild. De förmåner som föreslås omfattas av skyldigheten att underrätta är sådana som hanteras av Migrationsverket, Försäkringskassan, Centrala studiestödsnämnden, Arbet</w:t>
      </w:r>
      <w:r w:rsidRPr="006C750A">
        <w:t>s</w:t>
      </w:r>
      <w:r w:rsidRPr="006C750A">
        <w:t>förmedlingen, kommunerna eller arbetslöshetskassorna</w:t>
      </w:r>
      <w:r w:rsidRPr="006C750A">
        <w:rPr>
          <w:spacing w:val="-4"/>
        </w:rPr>
        <w:t>. Skyldig</w:t>
      </w:r>
      <w:r w:rsidRPr="006C750A">
        <w:rPr>
          <w:spacing w:val="-4"/>
        </w:rPr>
        <w:t>heten att</w:t>
      </w:r>
      <w:r w:rsidRPr="006C750A">
        <w:t xml:space="preserve"> lä</w:t>
      </w:r>
      <w:r w:rsidRPr="006C750A">
        <w:t>m</w:t>
      </w:r>
      <w:r w:rsidRPr="006C750A">
        <w:t>na ut uppgifter föreslås gälla för samma myndigheter med undantag för komm</w:t>
      </w:r>
      <w:r w:rsidRPr="006C750A">
        <w:t>u</w:t>
      </w:r>
      <w:r w:rsidRPr="006C750A">
        <w:t>nerna (socialnämnderna). Dessutom föreslås skyldigheten gälla för Kronofogdemyndigheten samt Skatteverket</w:t>
      </w:r>
      <w:r w:rsidRPr="006C750A">
        <w:rPr>
          <w:spacing w:val="-4"/>
        </w:rPr>
        <w:t xml:space="preserve">. Vidare ska inte </w:t>
      </w:r>
      <w:r w:rsidRPr="006C750A">
        <w:t>underrättelsesky</w:t>
      </w:r>
      <w:r w:rsidRPr="006C750A">
        <w:t>l</w:t>
      </w:r>
      <w:r w:rsidRPr="006C750A">
        <w:t>digh</w:t>
      </w:r>
      <w:r w:rsidRPr="006C750A">
        <w:t>e</w:t>
      </w:r>
      <w:r w:rsidRPr="006C750A">
        <w:t>ten gälla om det finns särskilda skäl. Lagen föreslås träda i kraft den 1 juni 2008.</w:t>
      </w:r>
    </w:p>
    <w:p w:rsidR="001B2CAD" w:rsidRPr="006C750A" w:rsidRDefault="001B2CAD">
      <w:pPr>
        <w:pStyle w:val="Normaltindrag"/>
      </w:pPr>
      <w:r w:rsidRPr="006C750A">
        <w:t>Fusk och missbruk ska i alla lägen stävjas och beivras. Därför kan aldrig överutnyttjande av och fusk med bidrag, ersättningar och förmåner accept</w:t>
      </w:r>
      <w:r w:rsidRPr="006C750A">
        <w:t>e</w:t>
      </w:r>
      <w:r w:rsidRPr="006C750A">
        <w:t xml:space="preserve">ras. Lika oacceptabelt är naturligtvis fusk med och undandragande av skatter </w:t>
      </w:r>
      <w:r w:rsidRPr="006C750A">
        <w:lastRenderedPageBreak/>
        <w:t>och avgifter. Vi socialdemokrater värnar välfärds- och trygghetss</w:t>
      </w:r>
      <w:r w:rsidRPr="006C750A">
        <w:t>y</w:t>
      </w:r>
      <w:r w:rsidRPr="006C750A">
        <w:t>stem som omfattar alla. Men samtidigt kan de aldrig tas för givna. Förutsät</w:t>
      </w:r>
      <w:r w:rsidRPr="006C750A">
        <w:t>t</w:t>
      </w:r>
      <w:r w:rsidRPr="006C750A">
        <w:t>ningarna för de trygghetssystem vi har är flera. Det handlar både om viljan till en solid</w:t>
      </w:r>
      <w:r w:rsidRPr="006C750A">
        <w:t>a</w:t>
      </w:r>
      <w:r w:rsidRPr="006C750A">
        <w:t>risk finansiering och om statens förmåga att utforma och upprätthålla dem så att de ger trygghet till alla individer. Men en lika viktig faktor är att det finns tilltro till och förtroende för välfärden</w:t>
      </w:r>
      <w:r w:rsidRPr="006C750A">
        <w:t xml:space="preserve"> som gör att alla vill vara med och b</w:t>
      </w:r>
      <w:r w:rsidRPr="006C750A">
        <w:t>i</w:t>
      </w:r>
      <w:r w:rsidRPr="006C750A">
        <w:t xml:space="preserve">dra. </w:t>
      </w:r>
    </w:p>
    <w:p w:rsidR="001B2CAD" w:rsidRPr="006C750A" w:rsidRDefault="001B2CAD">
      <w:pPr>
        <w:pStyle w:val="Normaltindrag"/>
      </w:pPr>
      <w:r w:rsidRPr="006C750A">
        <w:t>Av dessa skäl motsätter vi oss inte heller att bestämmelser införs som ty</w:t>
      </w:r>
      <w:r w:rsidRPr="006C750A">
        <w:t>d</w:t>
      </w:r>
      <w:r w:rsidRPr="006C750A">
        <w:t xml:space="preserve">liggör ett ansvar för de myndigheter som hanterar välfärdssystemen att inte felaktiga utbetalningar sker. </w:t>
      </w:r>
      <w:r w:rsidRPr="006C750A">
        <w:rPr>
          <w:color w:val="000000"/>
        </w:rPr>
        <w:t>Vi välkomnar därför beskedet att Moderaterna har tänkt om i denna fråga eftersom man tidigare varit emot försök med sa</w:t>
      </w:r>
      <w:r w:rsidRPr="006C750A">
        <w:rPr>
          <w:color w:val="000000"/>
        </w:rPr>
        <w:t>m</w:t>
      </w:r>
      <w:r w:rsidRPr="006C750A">
        <w:rPr>
          <w:color w:val="000000"/>
        </w:rPr>
        <w:t>ordning mellan myndigheter.</w:t>
      </w:r>
    </w:p>
    <w:p w:rsidR="001B2CAD" w:rsidRPr="006C750A" w:rsidRDefault="001B2CAD">
      <w:pPr>
        <w:pStyle w:val="Normaltindrag"/>
      </w:pPr>
      <w:r w:rsidRPr="006C750A">
        <w:t>Av propositionen framgår dock inte om rege</w:t>
      </w:r>
      <w:r w:rsidRPr="006C750A">
        <w:t>r</w:t>
      </w:r>
      <w:r w:rsidRPr="006C750A">
        <w:t>ingen också tagit intryck av Skatteverket och dess rapport ”Svartköp och svartjobb i Sverige” vari finns förslag som skulle göra det svårare att göra fel med bidrag. Rapporten föreslår att samtliga bidrag utbetalas via en bidragsb</w:t>
      </w:r>
      <w:r w:rsidRPr="006C750A">
        <w:t>e</w:t>
      </w:r>
      <w:r w:rsidRPr="006C750A">
        <w:t>talningscentral benämnd www.utbetala.se. Bidragscentralen skulle genom datasystemet för myndigh</w:t>
      </w:r>
      <w:r w:rsidRPr="006C750A">
        <w:t>e</w:t>
      </w:r>
      <w:r w:rsidRPr="006C750A">
        <w:t>ternas räkning ombesörja en kontroll av att bidrag som en myndighet vill betala ut, inte strider mot regelverket. Möjligheten att felaktigt få ut pengar från flera myndigheter samtidig</w:t>
      </w:r>
      <w:r w:rsidRPr="006C750A">
        <w:t>t skulle blockeras. Regeringen bör låta Skatt</w:t>
      </w:r>
      <w:r w:rsidRPr="006C750A">
        <w:t>e</w:t>
      </w:r>
      <w:r w:rsidRPr="006C750A">
        <w:t>verkets förslag remissbehandlas av övriga myndigh</w:t>
      </w:r>
      <w:r w:rsidRPr="006C750A">
        <w:t>e</w:t>
      </w:r>
      <w:r w:rsidRPr="006C750A">
        <w:t>ter i syfte att pröva dess möjlighet.</w:t>
      </w:r>
    </w:p>
    <w:p w:rsidR="001B2CAD" w:rsidRPr="006C750A" w:rsidRDefault="001B2CAD">
      <w:pPr>
        <w:pStyle w:val="Normaltindrag"/>
      </w:pPr>
      <w:r w:rsidRPr="006C750A">
        <w:t>Att granska felaktiga utbetalningar av jordbruksstöd, glesbygdsstöd, nyf</w:t>
      </w:r>
      <w:r w:rsidRPr="006C750A">
        <w:t>ö</w:t>
      </w:r>
      <w:r w:rsidRPr="006C750A">
        <w:t>retagarstöd m.m. är också viktigt för att upprätthålla legitimiteten i de offen</w:t>
      </w:r>
      <w:r w:rsidRPr="006C750A">
        <w:t>t</w:t>
      </w:r>
      <w:r w:rsidRPr="006C750A">
        <w:t>liga bidragssystemen. Därför bör FUT-delegationen få förlängt ma</w:t>
      </w:r>
      <w:r w:rsidRPr="006C750A">
        <w:t>n</w:t>
      </w:r>
      <w:r w:rsidRPr="006C750A">
        <w:t>dat och på motsvarande sätt genomföra en granskning av felaktiga utbeta</w:t>
      </w:r>
      <w:r w:rsidRPr="006C750A">
        <w:t>l</w:t>
      </w:r>
      <w:r w:rsidRPr="006C750A">
        <w:t>ningar riktade till juridiska personer.</w:t>
      </w:r>
    </w:p>
    <w:p w:rsidR="001B2CAD" w:rsidRPr="006C750A" w:rsidRDefault="001B2CAD">
      <w:pPr>
        <w:pStyle w:val="Normaltindrag"/>
      </w:pPr>
      <w:r w:rsidRPr="006C750A">
        <w:t>Redan under den socialdemokratiska regeringsperioden initierades arbetet med att stävja fusk och missbruk av våra trygghetssystem. Våren 2005 togs initiativ till ett samlat åtgärdspaket mot skatte- och förmån</w:t>
      </w:r>
      <w:r w:rsidRPr="006C750A">
        <w:t>s</w:t>
      </w:r>
      <w:r w:rsidRPr="006C750A">
        <w:t>fusk. Ett antal åtgärder sattes in och utredningar tillsattes. Ett av resultaten är just en ökad samordning mellan myndigheter. Vi socialdemokrater är också övertygade om att sådana riktade åtgärder är både mer lönsamma och änd</w:t>
      </w:r>
      <w:r w:rsidRPr="006C750A">
        <w:t>a</w:t>
      </w:r>
      <w:r w:rsidRPr="006C750A">
        <w:t>målsenliga än att kollektivt straffa alla försäkrade med sänkta ersättningsnivåer när de dra</w:t>
      </w:r>
      <w:r w:rsidRPr="006C750A">
        <w:t>b</w:t>
      </w:r>
      <w:r w:rsidRPr="006C750A">
        <w:t>bas av sjukdom, skada eller arbetslöshet.</w:t>
      </w:r>
    </w:p>
    <w:p w:rsidR="001B2CAD" w:rsidRPr="006C750A" w:rsidRDefault="001B2CAD">
      <w:pPr>
        <w:pStyle w:val="Normaltindrag"/>
      </w:pPr>
      <w:r w:rsidRPr="006C750A">
        <w:t>Vi kan konstatera att många förslag och åtgärder som den borgerliga rege</w:t>
      </w:r>
      <w:r w:rsidRPr="006C750A">
        <w:t>r</w:t>
      </w:r>
      <w:r w:rsidRPr="006C750A">
        <w:t>ingen genomför på socialförsäkring</w:t>
      </w:r>
      <w:r w:rsidRPr="006C750A">
        <w:t>s</w:t>
      </w:r>
      <w:r w:rsidRPr="006C750A">
        <w:t>området, minskar legitimiteten för en välfärd som omfattar alla. Den borgerl</w:t>
      </w:r>
      <w:r w:rsidRPr="006C750A">
        <w:t>i</w:t>
      </w:r>
      <w:r w:rsidRPr="006C750A">
        <w:t>ga regeringen har inte bara kraftigt försämrat de enskildas trygghet vid sju</w:t>
      </w:r>
      <w:r w:rsidRPr="006C750A">
        <w:t>k</w:t>
      </w:r>
      <w:r w:rsidRPr="006C750A">
        <w:t>dom och arbetslöshet. Den borgerliga regeringen har också avskaffat de socialförsäkringsnämnder och försäkring</w:t>
      </w:r>
      <w:r w:rsidRPr="006C750A">
        <w:t>s</w:t>
      </w:r>
      <w:r w:rsidRPr="006C750A">
        <w:t>delegationer som tidigare kunde gara</w:t>
      </w:r>
      <w:r w:rsidRPr="006C750A">
        <w:t>n</w:t>
      </w:r>
      <w:r w:rsidRPr="006C750A">
        <w:t>tera att det fanns en viss medborgerlig insyn i våra välfärdssystem. Med bor</w:t>
      </w:r>
      <w:r w:rsidRPr="006C750A">
        <w:t>t</w:t>
      </w:r>
      <w:r w:rsidRPr="006C750A">
        <w:t>tagandet av den medborgerliga insynen riskerar nu til</w:t>
      </w:r>
      <w:r w:rsidRPr="006C750A">
        <w:t>l</w:t>
      </w:r>
      <w:r w:rsidRPr="006C750A">
        <w:t>tron och förtroendet för våra gemensamma tr</w:t>
      </w:r>
      <w:r w:rsidRPr="006C750A">
        <w:t>ygghetssystem att svikta.</w:t>
      </w:r>
    </w:p>
    <w:p w:rsidR="001B2CAD" w:rsidRPr="006C750A" w:rsidRDefault="001B2CAD">
      <w:pPr>
        <w:pStyle w:val="Normaltindrag"/>
      </w:pPr>
      <w:r w:rsidRPr="006C750A">
        <w:t>I en tid när vi ser behov av ökad samordning mellan myndigheter och å</w:t>
      </w:r>
      <w:r w:rsidRPr="006C750A">
        <w:t>t</w:t>
      </w:r>
      <w:r w:rsidRPr="006C750A">
        <w:t>gärder för att stävja fusk och missbruk, har också den medborgerliga föran</w:t>
      </w:r>
      <w:r w:rsidRPr="006C750A">
        <w:t>k</w:t>
      </w:r>
      <w:r w:rsidRPr="006C750A">
        <w:t>ringen stor betydelse. Därför bör ett medborgerligt organ införas som kan säkra den e</w:t>
      </w:r>
      <w:r w:rsidRPr="006C750A">
        <w:t>n</w:t>
      </w:r>
      <w:r w:rsidRPr="006C750A">
        <w:t>skilde försäkrades rättigheter samt värna skyddet för individers integritet. B</w:t>
      </w:r>
      <w:r w:rsidRPr="006C750A">
        <w:t>e</w:t>
      </w:r>
      <w:r w:rsidRPr="006C750A">
        <w:t>hovet av ett sådant organ kommer dessutom att påtagligt öka nu vid införandet av en underrättelseskyldighet för myndigheterna. Av de studier och utredningar som gjorts vet vi att den mänskliga faktorn har betydelse i fråga om felaktiga utbetalningar, såväl från myndighet</w:t>
      </w:r>
      <w:r w:rsidRPr="006C750A">
        <w:t>ers som från individers sida. Delegationen för felaktiga utbetalningar har exempelvis gjort bedö</w:t>
      </w:r>
      <w:r w:rsidRPr="006C750A">
        <w:t>m</w:t>
      </w:r>
      <w:r w:rsidRPr="006C750A">
        <w:t>ningen att fördelningen mellan avsiktliga och oavsiktliga fel kan anges till 50 procent avsiktliga fel från de sökande, 30 procent oavsiktliga fel från de s</w:t>
      </w:r>
      <w:r w:rsidRPr="006C750A">
        <w:t>ö</w:t>
      </w:r>
      <w:r w:rsidRPr="006C750A">
        <w:t>kande och 20 procent oavsik</w:t>
      </w:r>
      <w:r w:rsidRPr="006C750A">
        <w:t>t</w:t>
      </w:r>
      <w:r w:rsidRPr="006C750A">
        <w:t>liga fel från myndigheter. Utan att exakt slå fast den fördelningen, säger den att långt ifrån alla felaktiga utbetalningar utgörs av fusk.</w:t>
      </w:r>
    </w:p>
    <w:p w:rsidR="001B2CAD" w:rsidRPr="006C750A" w:rsidRDefault="001B2CAD">
      <w:pPr>
        <w:pStyle w:val="Normaltindrag"/>
      </w:pPr>
      <w:r w:rsidRPr="006C750A">
        <w:t>En annan sida av felaktiga utbetalningar, och som vi har sett fler av på s</w:t>
      </w:r>
      <w:r w:rsidRPr="006C750A">
        <w:t>e</w:t>
      </w:r>
      <w:r w:rsidRPr="006C750A">
        <w:t>naste tid, är när människor hamnar i kläm mellan systemen och där kons</w:t>
      </w:r>
      <w:r w:rsidRPr="006C750A">
        <w:t>e</w:t>
      </w:r>
      <w:r w:rsidRPr="006C750A">
        <w:t>kvensen blir total frånvaro av utbetalning och där exempelvis rehabilitering</w:t>
      </w:r>
      <w:r w:rsidRPr="006C750A">
        <w:t>s</w:t>
      </w:r>
      <w:r w:rsidRPr="006C750A">
        <w:t>insats eller annat stöd helt uteblir.</w:t>
      </w:r>
    </w:p>
    <w:p w:rsidR="001B2CAD" w:rsidRPr="006C750A" w:rsidRDefault="001B2CAD">
      <w:pPr>
        <w:pStyle w:val="Normaltindrag"/>
      </w:pPr>
      <w:r w:rsidRPr="006C750A">
        <w:t>Flera olika studier har pekat på vikten av tidiga och i många fall samor</w:t>
      </w:r>
      <w:r w:rsidRPr="006C750A">
        <w:t>d</w:t>
      </w:r>
      <w:r w:rsidRPr="006C750A">
        <w:t>nade insatser för att uppnå lyckade rehabilite</w:t>
      </w:r>
      <w:r w:rsidRPr="006C750A">
        <w:t>r</w:t>
      </w:r>
      <w:r w:rsidRPr="006C750A">
        <w:t>ingsinsatser som kan hjälpa människor tillbaka i arbete. På det här området har också den medborgerliga insynen betydelse.</w:t>
      </w:r>
    </w:p>
    <w:p w:rsidR="001B2CAD" w:rsidRPr="006C750A" w:rsidRDefault="001B2CAD">
      <w:pPr>
        <w:pStyle w:val="Normaltindrag"/>
      </w:pPr>
      <w:r w:rsidRPr="006C750A">
        <w:t>Vad gäller underrättelseskyldighet vid felaktiga utbetalningar bör rege</w:t>
      </w:r>
      <w:r w:rsidRPr="006C750A">
        <w:t>r</w:t>
      </w:r>
      <w:r w:rsidRPr="006C750A">
        <w:t>ingen beakta synpunkter från remissinstanserna – exempelvis vad gäller vilka omständigheter som ska föreligga vid särskilda skäl.</w:t>
      </w:r>
    </w:p>
    <w:p w:rsidR="001B2CAD" w:rsidRPr="006C750A" w:rsidRDefault="001B2CAD">
      <w:pPr>
        <w:pStyle w:val="Normaltindrag"/>
        <w:rPr>
          <w:color w:val="000000"/>
        </w:rPr>
      </w:pPr>
      <w:r w:rsidRPr="006C750A">
        <w:t>Avslutningsvis bör regeringen återkomma till riksdagen med en uppföl</w:t>
      </w:r>
      <w:r w:rsidRPr="006C750A">
        <w:t>j</w:t>
      </w:r>
      <w:r w:rsidRPr="006C750A">
        <w:t>ning av den nya underrättels</w:t>
      </w:r>
      <w:r w:rsidRPr="006C750A">
        <w:t>e</w:t>
      </w:r>
      <w:r w:rsidRPr="006C750A">
        <w:t>skyldighetens tillämpning och funktionssätt. En s</w:t>
      </w:r>
      <w:r w:rsidRPr="006C750A">
        <w:t>å</w:t>
      </w:r>
      <w:r w:rsidRPr="006C750A">
        <w:t>dan uppföljning bör också knyta an till Integritetskommitténs kommande betänkande samt till utvärderingen av den bidragsbrottslag som den borgerl</w:t>
      </w:r>
      <w:r w:rsidRPr="006C750A">
        <w:t>i</w:t>
      </w:r>
      <w:r w:rsidRPr="006C750A">
        <w:t>ga regeringen har infört.</w:t>
      </w:r>
      <w:r w:rsidRPr="006C750A">
        <w:rPr>
          <w:b/>
          <w:i/>
        </w:rPr>
        <w:t xml:space="preserve"> </w:t>
      </w:r>
      <w:r w:rsidRPr="006C750A">
        <w:t>Skatteverkets idéer om en gemensam bidragsbeta</w:t>
      </w:r>
      <w:r w:rsidRPr="006C750A">
        <w:t>l</w:t>
      </w:r>
      <w:r w:rsidRPr="006C750A">
        <w:t>ningscentral bör undersökas närmare.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750A">
        <w:trPr>
          <w:cantSplit/>
        </w:trPr>
        <w:tc>
          <w:tcPr>
            <w:tcW w:w="3046" w:type="dxa"/>
          </w:tcPr>
          <w:p w:rsidR="001B2CAD" w:rsidRPr="006C750A" w:rsidRDefault="001B2CAD">
            <w:pPr>
              <w:pStyle w:val="UnderskriftDatum"/>
              <w:spacing w:before="240"/>
            </w:pPr>
            <w:r w:rsidRPr="006C750A">
              <w:t>Stockholm den 13 februari 2008</w:t>
            </w:r>
          </w:p>
        </w:tc>
        <w:tc>
          <w:tcPr>
            <w:tcW w:w="3047" w:type="dxa"/>
          </w:tcPr>
          <w:p w:rsidR="001B2CAD" w:rsidRPr="006C750A" w:rsidRDefault="001B2CAD">
            <w:pPr>
              <w:pStyle w:val="Underskrifter"/>
              <w:spacing w:before="240"/>
            </w:pPr>
          </w:p>
        </w:tc>
      </w:tr>
      <w:tr w:rsidR="00000000" w:rsidRPr="006C750A">
        <w:trPr>
          <w:cantSplit/>
        </w:trPr>
        <w:tc>
          <w:tcPr>
            <w:tcW w:w="3046" w:type="dxa"/>
          </w:tcPr>
          <w:p w:rsidR="001B2CAD" w:rsidRPr="006C750A" w:rsidRDefault="001B2CAD">
            <w:pPr>
              <w:pStyle w:val="Underskrifter"/>
            </w:pPr>
            <w:r w:rsidRPr="006C750A">
              <w:t>Tomas Eneroth (s)</w:t>
            </w:r>
          </w:p>
        </w:tc>
        <w:tc>
          <w:tcPr>
            <w:tcW w:w="3046" w:type="dxa"/>
          </w:tcPr>
          <w:p w:rsidR="001B2CAD" w:rsidRPr="006C750A" w:rsidRDefault="001B2CAD">
            <w:pPr>
              <w:pStyle w:val="Underskrifter"/>
            </w:pPr>
          </w:p>
        </w:tc>
      </w:tr>
      <w:tr w:rsidR="00000000" w:rsidRPr="006C750A">
        <w:trPr>
          <w:cantSplit/>
        </w:trPr>
        <w:tc>
          <w:tcPr>
            <w:tcW w:w="3046" w:type="dxa"/>
          </w:tcPr>
          <w:p w:rsidR="001B2CAD" w:rsidRPr="006C750A" w:rsidRDefault="001B2CAD">
            <w:pPr>
              <w:pStyle w:val="Underskrifter"/>
            </w:pPr>
            <w:r w:rsidRPr="006C750A">
              <w:t>Ronny Olander (s)</w:t>
            </w:r>
          </w:p>
        </w:tc>
        <w:tc>
          <w:tcPr>
            <w:tcW w:w="3046" w:type="dxa"/>
          </w:tcPr>
          <w:p w:rsidR="001B2CAD" w:rsidRPr="006C750A" w:rsidRDefault="001B2CAD">
            <w:pPr>
              <w:pStyle w:val="Underskrifter"/>
            </w:pPr>
            <w:r w:rsidRPr="006C750A">
              <w:t>Siw Wittgren-Ahl (s)</w:t>
            </w:r>
          </w:p>
        </w:tc>
      </w:tr>
      <w:tr w:rsidR="00000000" w:rsidRPr="006C750A">
        <w:trPr>
          <w:cantSplit/>
        </w:trPr>
        <w:tc>
          <w:tcPr>
            <w:tcW w:w="3046" w:type="dxa"/>
          </w:tcPr>
          <w:p w:rsidR="001B2CAD" w:rsidRPr="006C750A" w:rsidRDefault="001B2CAD">
            <w:pPr>
              <w:pStyle w:val="Underskrifter"/>
            </w:pPr>
            <w:r w:rsidRPr="006C750A">
              <w:t>Kurt Kvarnström (s)</w:t>
            </w:r>
          </w:p>
        </w:tc>
        <w:tc>
          <w:tcPr>
            <w:tcW w:w="3046" w:type="dxa"/>
          </w:tcPr>
          <w:p w:rsidR="001B2CAD" w:rsidRPr="006C750A" w:rsidRDefault="001B2CAD">
            <w:pPr>
              <w:pStyle w:val="Underskrifter"/>
            </w:pPr>
            <w:r w:rsidRPr="006C750A">
              <w:t>Göte Wahlström (s)</w:t>
            </w:r>
          </w:p>
        </w:tc>
      </w:tr>
      <w:tr w:rsidR="00000000" w:rsidRPr="006C750A">
        <w:trPr>
          <w:cantSplit/>
        </w:trPr>
        <w:tc>
          <w:tcPr>
            <w:tcW w:w="3046" w:type="dxa"/>
          </w:tcPr>
          <w:p w:rsidR="001B2CAD" w:rsidRPr="006C750A" w:rsidRDefault="001B2CAD">
            <w:pPr>
              <w:pStyle w:val="Underskrifter"/>
            </w:pPr>
            <w:r w:rsidRPr="006C750A">
              <w:t>Matilda Ernkrans (s)</w:t>
            </w:r>
          </w:p>
        </w:tc>
        <w:tc>
          <w:tcPr>
            <w:tcW w:w="3046" w:type="dxa"/>
          </w:tcPr>
          <w:p w:rsidR="001B2CAD" w:rsidRPr="006C750A" w:rsidRDefault="001B2CAD">
            <w:pPr>
              <w:pStyle w:val="Underskrifter"/>
            </w:pPr>
            <w:r w:rsidRPr="006C750A">
              <w:t>Jasenko Omanovic (s)</w:t>
            </w:r>
          </w:p>
        </w:tc>
      </w:tr>
      <w:tr w:rsidR="00000000" w:rsidRPr="006C750A">
        <w:trPr>
          <w:cantSplit/>
        </w:trPr>
        <w:tc>
          <w:tcPr>
            <w:tcW w:w="3046" w:type="dxa"/>
          </w:tcPr>
          <w:p w:rsidR="001B2CAD" w:rsidRPr="006C750A" w:rsidRDefault="001B2CAD">
            <w:pPr>
              <w:pStyle w:val="Underskrifter"/>
            </w:pPr>
            <w:r w:rsidRPr="006C750A">
              <w:t>Magdalena Streijffert (s)</w:t>
            </w:r>
          </w:p>
        </w:tc>
        <w:tc>
          <w:tcPr>
            <w:tcW w:w="3046" w:type="dxa"/>
          </w:tcPr>
          <w:p w:rsidR="001B2CAD" w:rsidRPr="006C750A" w:rsidRDefault="001B2CAD">
            <w:pPr>
              <w:pStyle w:val="Underskrifter"/>
            </w:pPr>
          </w:p>
        </w:tc>
      </w:tr>
    </w:tbl>
    <w:p w:rsidR="001B2CAD" w:rsidRPr="006C750A" w:rsidRDefault="001B2CAD">
      <w:pPr>
        <w:pStyle w:val="Normaltindrag"/>
      </w:pPr>
    </w:p>
    <w:sectPr w:rsidR="001B2CAD" w:rsidRPr="006C75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2CAD" w:rsidRPr="006C750A" w:rsidRDefault="001B2CAD">
      <w:r w:rsidRPr="006C750A">
        <w:separator/>
      </w:r>
    </w:p>
  </w:endnote>
  <w:endnote w:type="continuationSeparator" w:id="0">
    <w:p w:rsidR="001B2CAD" w:rsidRPr="006C750A" w:rsidRDefault="001B2CAD">
      <w:r w:rsidRPr="006C75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CAD" w:rsidRPr="006C750A" w:rsidRDefault="006C750A">
    <w:pPr>
      <w:pStyle w:val="Sidfot"/>
    </w:pPr>
    <w:r w:rsidRPr="006C75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32258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CAD" w:rsidRDefault="001B2C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2CAD" w:rsidRDefault="001B2C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CAD" w:rsidRPr="006C750A" w:rsidRDefault="006C750A">
    <w:pPr>
      <w:pStyle w:val="Sidfot"/>
    </w:pPr>
    <w:r w:rsidRPr="006C75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56254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CAD" w:rsidRDefault="001B2CA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2CAD" w:rsidRDefault="001B2CA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CAD" w:rsidRPr="006C750A" w:rsidRDefault="006C750A">
    <w:pPr>
      <w:pStyle w:val="Sidfot"/>
    </w:pPr>
    <w:r w:rsidRPr="006C75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23326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CAD" w:rsidRDefault="001B2C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2CAD" w:rsidRDefault="001B2C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2CAD" w:rsidRPr="006C750A" w:rsidRDefault="001B2CAD">
      <w:r w:rsidRPr="006C750A">
        <w:separator/>
      </w:r>
    </w:p>
  </w:footnote>
  <w:footnote w:type="continuationSeparator" w:id="0">
    <w:p w:rsidR="001B2CAD" w:rsidRPr="006C750A" w:rsidRDefault="001B2CAD">
      <w:r w:rsidRPr="006C75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CAD" w:rsidRPr="006C750A" w:rsidRDefault="006C750A">
    <w:pPr>
      <w:pStyle w:val="Sidhuvud"/>
    </w:pPr>
    <w:r w:rsidRPr="006C75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85637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CAD" w:rsidRDefault="001B2CA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2CAD" w:rsidRDefault="001B2CA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CAD" w:rsidRPr="006C750A" w:rsidRDefault="006C750A">
    <w:pPr>
      <w:pStyle w:val="Sidhuvud"/>
    </w:pPr>
    <w:r w:rsidRPr="006C75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2933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CAD" w:rsidRDefault="001B2CA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2CAD" w:rsidRDefault="001B2CA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CAD" w:rsidRPr="006C750A" w:rsidRDefault="001B2CAD">
    <w:pPr>
      <w:pStyle w:val="FSHNormal"/>
      <w:tabs>
        <w:tab w:val="right" w:pos="5840"/>
      </w:tabs>
    </w:pPr>
    <w:r w:rsidRPr="006C750A">
      <w:br/>
    </w:r>
    <w:r w:rsidRPr="006C750A">
      <w:fldChar w:fldCharType="begin" w:fldLock="1"/>
    </w:r>
    <w:r w:rsidRPr="006C750A">
      <w:instrText xml:space="preserve"> DOCPROPERTY</w:instrText>
    </w:r>
    <w:r w:rsidRPr="006C750A">
      <w:rPr>
        <w:sz w:val="18"/>
      </w:rPr>
      <w:instrText xml:space="preserve"> "YearUser" *\charformat </w:instrText>
    </w:r>
    <w:r w:rsidRPr="006C750A">
      <w:fldChar w:fldCharType="separate"/>
    </w:r>
    <w:r w:rsidRPr="006C750A">
      <w:t>2007/08</w:t>
    </w:r>
    <w:r w:rsidRPr="006C750A">
      <w:fldChar w:fldCharType="end"/>
    </w:r>
    <w:r w:rsidRPr="006C750A">
      <w:t xml:space="preserve"> </w:t>
    </w:r>
    <w:r w:rsidRPr="006C750A">
      <w:tab/>
      <w:t xml:space="preserve">mnr: </w:t>
    </w:r>
    <w:r w:rsidRPr="006C750A">
      <w:fldChar w:fldCharType="begin" w:fldLock="1"/>
    </w:r>
    <w:r w:rsidRPr="006C750A">
      <w:instrText xml:space="preserve"> DOCPROPERTY</w:instrText>
    </w:r>
    <w:r w:rsidRPr="006C750A">
      <w:rPr>
        <w:sz w:val="18"/>
      </w:rPr>
      <w:instrText xml:space="preserve"> "Motionsnummer" *\charformat </w:instrText>
    </w:r>
    <w:r w:rsidRPr="006C750A">
      <w:fldChar w:fldCharType="separate"/>
    </w:r>
    <w:r w:rsidRPr="006C750A">
      <w:t>Sf6</w:t>
    </w:r>
    <w:r w:rsidRPr="006C750A">
      <w:fldChar w:fldCharType="end"/>
    </w:r>
    <w:r w:rsidRPr="006C750A">
      <w:br/>
    </w:r>
    <w:r w:rsidRPr="006C750A">
      <w:fldChar w:fldCharType="begin" w:fldLock="1"/>
    </w:r>
    <w:r w:rsidRPr="006C750A">
      <w:instrText xml:space="preserve"> DOCPROPERTY</w:instrText>
    </w:r>
    <w:r w:rsidRPr="006C750A">
      <w:rPr>
        <w:sz w:val="18"/>
      </w:rPr>
      <w:instrText xml:space="preserve"> "Samling" *\charformat </w:instrText>
    </w:r>
    <w:r w:rsidRPr="006C750A">
      <w:fldChar w:fldCharType="end"/>
    </w:r>
    <w:r w:rsidRPr="006C750A">
      <w:tab/>
      <w:t xml:space="preserve">pnr: </w:t>
    </w:r>
    <w:r w:rsidRPr="006C750A">
      <w:fldChar w:fldCharType="begin" w:fldLock="1"/>
    </w:r>
    <w:r w:rsidRPr="006C750A">
      <w:instrText xml:space="preserve"> DOCPROPERTY</w:instrText>
    </w:r>
    <w:r w:rsidRPr="006C750A">
      <w:rPr>
        <w:sz w:val="18"/>
      </w:rPr>
      <w:instrText xml:space="preserve"> "Partinummer" *\charformat </w:instrText>
    </w:r>
    <w:r w:rsidRPr="006C750A">
      <w:fldChar w:fldCharType="separate"/>
    </w:r>
    <w:r w:rsidRPr="006C750A">
      <w:t>s42021</w:t>
    </w:r>
    <w:r w:rsidRPr="006C750A">
      <w:fldChar w:fldCharType="end"/>
    </w:r>
  </w:p>
  <w:p w:rsidR="001B2CAD" w:rsidRPr="006C750A" w:rsidRDefault="001B2CAD">
    <w:pPr>
      <w:pStyle w:val="FSHRub1"/>
    </w:pPr>
    <w:r w:rsidRPr="006C750A">
      <w:t>Motion till riksdagen</w:t>
    </w:r>
    <w:r w:rsidRPr="006C750A">
      <w:br/>
    </w:r>
    <w:r w:rsidRPr="006C750A">
      <w:fldChar w:fldCharType="begin" w:fldLock="1"/>
    </w:r>
    <w:r w:rsidRPr="006C750A">
      <w:instrText xml:space="preserve"> DOCPROPERTY "YearUser" *\charformat </w:instrText>
    </w:r>
    <w:r w:rsidRPr="006C750A">
      <w:fldChar w:fldCharType="separate"/>
    </w:r>
    <w:r w:rsidRPr="006C750A">
      <w:t>2007/08</w:t>
    </w:r>
    <w:r w:rsidRPr="006C750A">
      <w:fldChar w:fldCharType="end"/>
    </w:r>
    <w:r w:rsidRPr="006C750A">
      <w:t>:</w:t>
    </w:r>
    <w:r w:rsidRPr="006C750A">
      <w:fldChar w:fldCharType="begin" w:fldLock="1"/>
    </w:r>
    <w:r w:rsidRPr="006C750A">
      <w:instrText xml:space="preserve"> DOCPROPERTY "Motionsnummer" *\charformat </w:instrText>
    </w:r>
    <w:r w:rsidRPr="006C750A">
      <w:fldChar w:fldCharType="separate"/>
    </w:r>
    <w:r w:rsidRPr="006C750A">
      <w:t>Sf6</w:t>
    </w:r>
    <w:r w:rsidRPr="006C750A">
      <w:fldChar w:fldCharType="end"/>
    </w:r>
  </w:p>
  <w:p w:rsidR="001B2CAD" w:rsidRPr="006C750A" w:rsidRDefault="001B2CAD">
    <w:pPr>
      <w:pStyle w:val="FSHNormalS5"/>
    </w:pPr>
    <w:r w:rsidRPr="006C750A">
      <w:fldChar w:fldCharType="begin" w:fldLock="1"/>
    </w:r>
    <w:r w:rsidRPr="006C750A">
      <w:instrText xml:space="preserve"> DOCPROPERTY "MotionarText" *\charformat </w:instrText>
    </w:r>
    <w:r w:rsidRPr="006C750A">
      <w:fldChar w:fldCharType="separate"/>
    </w:r>
    <w:r w:rsidRPr="006C750A">
      <w:t>av Tomas Eneroth m.fl. (s)</w:t>
    </w:r>
    <w:r w:rsidRPr="006C750A">
      <w:fldChar w:fldCharType="end"/>
    </w:r>
    <w:r w:rsidRPr="006C750A">
      <w:br/>
    </w:r>
    <w:r w:rsidRPr="006C750A">
      <w:fldChar w:fldCharType="begin" w:fldLock="1"/>
    </w:r>
    <w:r w:rsidRPr="006C750A">
      <w:instrText xml:space="preserve"> DOCPROPERTY "SvarFrasKort" *\charformat </w:instrText>
    </w:r>
    <w:r w:rsidRPr="006C750A">
      <w:fldChar w:fldCharType="separate"/>
    </w:r>
    <w:r w:rsidRPr="006C750A">
      <w:t>med anledning av prop. 2007/08:48</w:t>
    </w:r>
    <w:r w:rsidRPr="006C750A">
      <w:fldChar w:fldCharType="end"/>
    </w:r>
  </w:p>
  <w:p w:rsidR="001B2CAD" w:rsidRPr="006C750A" w:rsidRDefault="001B2CAD">
    <w:pPr>
      <w:pStyle w:val="FSHTitel"/>
    </w:pPr>
    <w:r w:rsidRPr="006C750A">
      <w:fldChar w:fldCharType="begin" w:fldLock="1"/>
    </w:r>
    <w:r w:rsidRPr="006C750A">
      <w:instrText xml:space="preserve"> DOCPROPERTY</w:instrText>
    </w:r>
    <w:r w:rsidRPr="006C750A">
      <w:rPr>
        <w:sz w:val="18"/>
      </w:rPr>
      <w:instrText xml:space="preserve"> "RubrikSvar" *\charformat </w:instrText>
    </w:r>
    <w:r w:rsidRPr="006C750A">
      <w:fldChar w:fldCharType="separate"/>
    </w:r>
    <w:r w:rsidRPr="006C750A">
      <w:t>Underrättelseskyldighet vid felaktiga utbetalningar från välfärdssystemen</w:t>
    </w:r>
    <w:r w:rsidRPr="006C750A">
      <w:fldChar w:fldCharType="end"/>
    </w:r>
  </w:p>
  <w:p w:rsidR="001B2CAD" w:rsidRPr="006C750A" w:rsidRDefault="001B2CAD">
    <w:pPr>
      <w:pStyle w:val="Normal00"/>
    </w:pPr>
  </w:p>
  <w:p w:rsidR="001B2CAD" w:rsidRPr="006C750A" w:rsidRDefault="001B2C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21E1942"/>
    <w:multiLevelType w:val="hybridMultilevel"/>
    <w:tmpl w:val="A12CB61A"/>
    <w:lvl w:ilvl="0" w:tplc="E5663B7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86543943">
    <w:abstractNumId w:val="8"/>
  </w:num>
  <w:num w:numId="2" w16cid:durableId="91442468">
    <w:abstractNumId w:val="9"/>
  </w:num>
  <w:num w:numId="3" w16cid:durableId="605816448">
    <w:abstractNumId w:val="8"/>
  </w:num>
  <w:num w:numId="4" w16cid:durableId="137692464">
    <w:abstractNumId w:val="9"/>
  </w:num>
  <w:num w:numId="5" w16cid:durableId="870655779">
    <w:abstractNumId w:val="14"/>
  </w:num>
  <w:num w:numId="6" w16cid:durableId="783889792">
    <w:abstractNumId w:val="10"/>
  </w:num>
  <w:num w:numId="7" w16cid:durableId="580259026">
    <w:abstractNumId w:val="11"/>
  </w:num>
  <w:num w:numId="8" w16cid:durableId="281304667">
    <w:abstractNumId w:val="12"/>
  </w:num>
  <w:num w:numId="9" w16cid:durableId="9264463">
    <w:abstractNumId w:val="8"/>
  </w:num>
  <w:num w:numId="10" w16cid:durableId="1809123435">
    <w:abstractNumId w:val="3"/>
  </w:num>
  <w:num w:numId="11" w16cid:durableId="732394331">
    <w:abstractNumId w:val="2"/>
  </w:num>
  <w:num w:numId="12" w16cid:durableId="777263530">
    <w:abstractNumId w:val="1"/>
  </w:num>
  <w:num w:numId="13" w16cid:durableId="963080251">
    <w:abstractNumId w:val="0"/>
  </w:num>
  <w:num w:numId="14" w16cid:durableId="1299724556">
    <w:abstractNumId w:val="9"/>
  </w:num>
  <w:num w:numId="15" w16cid:durableId="813369477">
    <w:abstractNumId w:val="7"/>
  </w:num>
  <w:num w:numId="16" w16cid:durableId="339310896">
    <w:abstractNumId w:val="6"/>
  </w:num>
  <w:num w:numId="17" w16cid:durableId="69280980">
    <w:abstractNumId w:val="5"/>
  </w:num>
  <w:num w:numId="18" w16cid:durableId="538664046">
    <w:abstractNumId w:val="4"/>
  </w:num>
  <w:num w:numId="19" w16cid:durableId="6272737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2-12"/>
    <w:docVar w:name="PersonGUIDs" w:val="{042520C7-60F5-4483-8053-858F5CC61EA2},{39F7915D-E142-47B1-A92C-2D584BF557C0},{31CDDFCD-D7E7-4188-B530-D7BEB05DD282},{09A98EE4-04BA-4B7B-8EDC-B2375F16CE1F},{6251CDF2-4482-4ECE-AB35-35FAE7AFD832},{8317479B-E5A0-43FD-800C-48A2454BA1AC},{29FE5090-7C32-4F4F-AEC4-9D001E10322D},{1C2BA653-3C4A-421A-91E9-D5DC7847F998}"/>
  </w:docVars>
  <w:rsids>
    <w:rsidRoot w:val="007E6AA0"/>
    <w:rsid w:val="001B2CAD"/>
    <w:rsid w:val="006C750A"/>
    <w:rsid w:val="007E6A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0DA57A-9063-4296-BDC1-9D0636283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962</Words>
  <Characters>5984</Characters>
  <Application>Microsoft Office Word</Application>
  <DocSecurity>4</DocSecurity>
  <Lines>115</Lines>
  <Paragraphs>28</Paragraphs>
  <ScaleCrop>false</ScaleCrop>
  <HeadingPairs>
    <vt:vector size="2" baseType="variant">
      <vt:variant>
        <vt:lpstr>Rubrik</vt:lpstr>
      </vt:variant>
      <vt:variant>
        <vt:i4>1</vt:i4>
      </vt:variant>
    </vt:vector>
  </HeadingPairs>
  <TitlesOfParts>
    <vt:vector size="1" baseType="lpstr">
      <vt:lpstr>s42021</vt:lpstr>
    </vt:vector>
  </TitlesOfParts>
  <Company>Riksdagen</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s42021</dc:title>
  <dc:subject>s42021</dc:subject>
  <dc:creator>Riksdagen</dc:creator>
  <cp:keywords>Riksdagen</cp:keywords>
  <dc:description>TKG-ktrl, MSMQ4mb, PersReg-Distribution mm</dc:description>
  <cp:lastModifiedBy>Lars Brink</cp:lastModifiedBy>
  <cp:revision>2</cp:revision>
  <cp:lastPrinted>2008-02-19T11:29:00Z</cp:lastPrinted>
  <dcterms:created xsi:type="dcterms:W3CDTF">2025-12-17T08:01:00Z</dcterms:created>
  <dcterms:modified xsi:type="dcterms:W3CDTF">2025-12-17T08:01:00Z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mot2000_492_2008-02-12</vt:lpwstr>
  </property>
  <property fmtid="{D5CDD505-2E9C-101B-9397-08002B2CF9AE}" pid="3" name="version">
    <vt:lpwstr>mot2000_492_2008-02-12</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2007/08:48 Underrättelseskyldighet vid felaktiga utbetalningar från välfärdssystemen</vt:lpwstr>
  </property>
  <property fmtid="{D5CDD505-2E9C-101B-9397-08002B2CF9AE}" pid="11" name="SvarFrasKort">
    <vt:lpwstr>med anledning av prop. 2007/08:48</vt:lpwstr>
  </property>
  <property fmtid="{D5CDD505-2E9C-101B-9397-08002B2CF9AE}" pid="12" name="Svar">
    <vt:lpwstr>Proposition</vt:lpwstr>
  </property>
  <property fmtid="{D5CDD505-2E9C-101B-9397-08002B2CF9AE}" pid="13" name="SvarNr">
    <vt:lpwstr>2007/08:48</vt:lpwstr>
  </property>
  <property fmtid="{D5CDD505-2E9C-101B-9397-08002B2CF9AE}" pid="14" name="RubrikSvar">
    <vt:lpwstr>Underrättelseskyldighet vid felaktiga utbetalningar från välfärdssystemen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s42021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Tomas Eneroth m.fl. (s)</vt:lpwstr>
  </property>
  <property fmtid="{D5CDD505-2E9C-101B-9397-08002B2CF9AE}" pid="26" name="MotionarLista">
    <vt:lpwstr>Eneroth, Tomas (s)\Olander, Ronny (s)\Wittgren-Ahl, Siw (s)\Kvarnström, Kurt (s)\Wahlström, Göte (s)\Ernkrans, Matilda (s)\Omanovic, Jasenko (s)\Streijffert,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Ronny Olander (s), Siw Wittgren-Ahl (s), Kurt Kvarnström (s), Göte Wahlström (s), Matilda Ernkrans (s), Jasenko Omanovic (s), 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Sf6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februari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20072008000000000115000420210075</vt:lpwstr>
  </property>
  <property fmtid="{D5CDD505-2E9C-101B-9397-08002B2CF9AE}" pid="47" name="datum">
    <vt:lpwstr>080213</vt:lpwstr>
  </property>
  <property fmtid="{D5CDD505-2E9C-101B-9397-08002B2CF9AE}" pid="48" name="avsändar-e-post">
    <vt:lpwstr>katarina.ringels@riksdagen.se</vt:lpwstr>
  </property>
  <property fmtid="{D5CDD505-2E9C-101B-9397-08002B2CF9AE}" pid="49" name="id">
    <vt:lpwstr>20072008000000000115000420210075</vt:lpwstr>
  </property>
  <property fmtid="{D5CDD505-2E9C-101B-9397-08002B2CF9AE}" pid="50" name="nummer">
    <vt:lpwstr>6</vt:lpwstr>
  </property>
  <property fmtid="{D5CDD505-2E9C-101B-9397-08002B2CF9AE}" pid="51" name="utskottsbeteckning">
    <vt:lpwstr>Sf</vt:lpwstr>
  </property>
  <property fmtid="{D5CDD505-2E9C-101B-9397-08002B2CF9AE}" pid="52" name="GlobalUID">
    <vt:lpwstr>{6B90111E-51EC-4914-9F6A-FFC0E942EEB1}</vt:lpwstr>
  </property>
  <property fmtid="{D5CDD505-2E9C-101B-9397-08002B2CF9AE}" pid="53" name="Överföringar">
    <vt:i4>0</vt:i4>
  </property>
  <property fmtid="{D5CDD505-2E9C-101B-9397-08002B2CF9AE}" pid="54" name="Checksum">
    <vt:lpwstr>*1010920545108*</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080219 12:30:36.816</vt:lpwstr>
  </property>
  <property fmtid="{D5CDD505-2E9C-101B-9397-08002B2CF9AE}" pid="58" name="urixGuid">
    <vt:lpwstr>{0ED39BA9-DEC6-4918-8435-5B34FA3EA341}</vt:lpwstr>
  </property>
</Properties>
</file>