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614509">
        <w:trPr>
          <w:cantSplit/>
          <w:trHeight w:val="1720"/>
        </w:trPr>
        <w:tc>
          <w:tcPr>
            <w:tcW w:w="6024" w:type="dxa"/>
            <w:gridSpan w:val="2"/>
          </w:tcPr>
          <w:p w:rsidR="000C6E9C" w:rsidRPr="00614509" w:rsidRDefault="000569B2" w:rsidP="0020634B">
            <w:pPr>
              <w:pStyle w:val="HuvudRubrik"/>
            </w:pPr>
            <w:r w:rsidRPr="00614509">
              <w:t>Redogörelse t</w:t>
            </w:r>
            <w:r w:rsidR="00235F23" w:rsidRPr="00614509">
              <w:t>ill riksdagen</w:t>
            </w:r>
          </w:p>
          <w:p w:rsidR="000C6E9C" w:rsidRPr="00614509" w:rsidRDefault="00392057" w:rsidP="006D0187">
            <w:pPr>
              <w:pStyle w:val="HuvudRubrikRad2"/>
            </w:pPr>
            <w:bookmarkStart w:id="0" w:name="BetänkandeNr"/>
            <w:bookmarkEnd w:id="0"/>
            <w:r w:rsidRPr="00614509">
              <w:t>2009/10</w:t>
            </w:r>
            <w:r w:rsidR="000C6E9C" w:rsidRPr="00614509">
              <w:t>:</w:t>
            </w:r>
            <w:r w:rsidRPr="00614509">
              <w:t>RRS2</w:t>
            </w:r>
          </w:p>
        </w:tc>
        <w:tc>
          <w:tcPr>
            <w:tcW w:w="1418" w:type="dxa"/>
            <w:tcBorders>
              <w:bottom w:val="nil"/>
            </w:tcBorders>
          </w:tcPr>
          <w:p w:rsidR="000C6E9C" w:rsidRPr="00614509" w:rsidRDefault="00614509">
            <w:pPr>
              <w:spacing w:line="230" w:lineRule="auto"/>
              <w:jc w:val="center"/>
            </w:pPr>
            <w:r w:rsidRPr="00614509">
              <w:rPr>
                <w:noProof/>
              </w:rPr>
              <w:drawing>
                <wp:inline distT="0" distB="0" distL="0" distR="0">
                  <wp:extent cx="5397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06400"/>
                          </a:xfrm>
                          <a:prstGeom prst="rect">
                            <a:avLst/>
                          </a:prstGeom>
                          <a:noFill/>
                          <a:ln>
                            <a:noFill/>
                          </a:ln>
                        </pic:spPr>
                      </pic:pic>
                    </a:graphicData>
                  </a:graphic>
                </wp:inline>
              </w:drawing>
            </w:r>
          </w:p>
          <w:p w:rsidR="000C6E9C" w:rsidRPr="00614509" w:rsidRDefault="000C6E9C">
            <w:pPr>
              <w:pStyle w:val="Normaltindrag"/>
              <w:jc w:val="center"/>
            </w:pPr>
          </w:p>
          <w:p w:rsidR="000C6E9C" w:rsidRPr="00614509" w:rsidRDefault="000C6E9C">
            <w:pPr>
              <w:pStyle w:val="StatusSida1"/>
            </w:pPr>
          </w:p>
          <w:p w:rsidR="000C6E9C" w:rsidRPr="00614509" w:rsidRDefault="000C6E9C">
            <w:pPr>
              <w:pStyle w:val="UtskriftsdatumSida1"/>
              <w:framePr w:wrap="around"/>
            </w:pPr>
          </w:p>
        </w:tc>
      </w:tr>
      <w:tr w:rsidR="000C6E9C" w:rsidRPr="00614509">
        <w:trPr>
          <w:cantSplit/>
        </w:trPr>
        <w:tc>
          <w:tcPr>
            <w:tcW w:w="6024" w:type="dxa"/>
            <w:gridSpan w:val="2"/>
            <w:tcBorders>
              <w:bottom w:val="single" w:sz="4" w:space="0" w:color="auto"/>
            </w:tcBorders>
          </w:tcPr>
          <w:p w:rsidR="000C6E9C" w:rsidRPr="00614509" w:rsidRDefault="00235F23" w:rsidP="004D6803">
            <w:pPr>
              <w:pStyle w:val="DokumentRubrik"/>
              <w:rPr>
                <w:noProof w:val="0"/>
              </w:rPr>
            </w:pPr>
            <w:bookmarkStart w:id="1" w:name="Huvudrubrik"/>
            <w:bookmarkEnd w:id="1"/>
            <w:r w:rsidRPr="00614509">
              <w:rPr>
                <w:noProof w:val="0"/>
              </w:rPr>
              <w:t xml:space="preserve">Riksrevisionens styrelses </w:t>
            </w:r>
            <w:r w:rsidR="000569B2" w:rsidRPr="00614509">
              <w:rPr>
                <w:noProof w:val="0"/>
              </w:rPr>
              <w:t xml:space="preserve">redogörelse </w:t>
            </w:r>
            <w:r w:rsidRPr="00614509">
              <w:rPr>
                <w:noProof w:val="0"/>
              </w:rPr>
              <w:t xml:space="preserve">angående </w:t>
            </w:r>
            <w:r w:rsidR="004D6803" w:rsidRPr="00614509">
              <w:rPr>
                <w:noProof w:val="0"/>
              </w:rPr>
              <w:t>b</w:t>
            </w:r>
            <w:r w:rsidRPr="00614509">
              <w:rPr>
                <w:noProof w:val="0"/>
              </w:rPr>
              <w:t>uller i plan- och byggprocessen</w:t>
            </w:r>
          </w:p>
        </w:tc>
        <w:tc>
          <w:tcPr>
            <w:tcW w:w="1418" w:type="dxa"/>
            <w:tcBorders>
              <w:bottom w:val="nil"/>
            </w:tcBorders>
          </w:tcPr>
          <w:p w:rsidR="000C6E9C" w:rsidRPr="00614509" w:rsidRDefault="000C6E9C"/>
        </w:tc>
      </w:tr>
      <w:tr w:rsidR="000C6E9C" w:rsidRPr="00614509">
        <w:trPr>
          <w:cantSplit/>
          <w:trHeight w:hRule="exact" w:val="360"/>
        </w:trPr>
        <w:tc>
          <w:tcPr>
            <w:tcW w:w="3012" w:type="dxa"/>
          </w:tcPr>
          <w:p w:rsidR="000C6E9C" w:rsidRPr="00614509" w:rsidRDefault="000C6E9C"/>
        </w:tc>
        <w:tc>
          <w:tcPr>
            <w:tcW w:w="3012" w:type="dxa"/>
          </w:tcPr>
          <w:p w:rsidR="000C6E9C" w:rsidRPr="00614509" w:rsidRDefault="000C6E9C"/>
        </w:tc>
        <w:tc>
          <w:tcPr>
            <w:tcW w:w="1418" w:type="dxa"/>
          </w:tcPr>
          <w:p w:rsidR="000C6E9C" w:rsidRPr="00614509" w:rsidRDefault="000C6E9C"/>
        </w:tc>
      </w:tr>
    </w:tbl>
    <w:p w:rsidR="000C6E9C" w:rsidRPr="00614509" w:rsidRDefault="000C6E9C"/>
    <w:p w:rsidR="00235F23" w:rsidRPr="00614509" w:rsidRDefault="00235F23" w:rsidP="00235F23">
      <w:pPr>
        <w:pStyle w:val="Rubrik1"/>
        <w:spacing w:after="180"/>
        <w:rPr>
          <w:noProof w:val="0"/>
        </w:rPr>
      </w:pPr>
      <w:bookmarkStart w:id="2" w:name="_Toc239734669"/>
      <w:r w:rsidRPr="00614509">
        <w:rPr>
          <w:noProof w:val="0"/>
        </w:rPr>
        <w:t>Sammanfattning</w:t>
      </w:r>
      <w:bookmarkEnd w:id="2"/>
    </w:p>
    <w:p w:rsidR="004169F9" w:rsidRPr="00614509" w:rsidRDefault="004169F9" w:rsidP="004169F9">
      <w:bookmarkStart w:id="3" w:name="TextStart"/>
      <w:bookmarkEnd w:id="3"/>
      <w:r w:rsidRPr="00614509">
        <w:t>Riksrevisionen</w:t>
      </w:r>
      <w:r w:rsidR="00A665E6" w:rsidRPr="00614509">
        <w:t xml:space="preserve"> har granskat om statens styrning vid planläggning och by</w:t>
      </w:r>
      <w:r w:rsidR="00A665E6" w:rsidRPr="00614509">
        <w:t>g</w:t>
      </w:r>
      <w:r w:rsidR="00A665E6" w:rsidRPr="00614509">
        <w:t>gande av bostäder i bullerutsatta miljöer har gett förutsättningar för en effe</w:t>
      </w:r>
      <w:r w:rsidR="00A665E6" w:rsidRPr="00614509">
        <w:t>k</w:t>
      </w:r>
      <w:r w:rsidR="00A665E6" w:rsidRPr="00614509">
        <w:t>tiv och transparent plan- och byggprocess. Med anledning av granskningen överlämnar Riksrevisionens styrelse denna redogörelse till riksdagen.</w:t>
      </w:r>
    </w:p>
    <w:p w:rsidR="004169F9" w:rsidRPr="00614509" w:rsidRDefault="004169F9" w:rsidP="004169F9">
      <w:pPr>
        <w:pStyle w:val="Normaltindrag"/>
      </w:pPr>
      <w:r w:rsidRPr="00614509">
        <w:t>Riksrevisionens granskning visar att regelverket rörande buller i plan- och byggprocessen är komplext och att de statliga myndigheterna på central och regional nivå samt kommunerna har svårt att följa och tillämpa reglerna på ett enhetligt sätt. Det saknas en samsyn och samordning mellan de statliga my</w:t>
      </w:r>
      <w:r w:rsidRPr="00614509">
        <w:t>n</w:t>
      </w:r>
      <w:r w:rsidRPr="00614509">
        <w:t>digheterna i fråga om hur buller ska tolkas i plan- och byggprocessen. Detta medför bl.a. att länsstyrelserna och kommunerna i</w:t>
      </w:r>
      <w:r w:rsidR="00245733" w:rsidRPr="00614509">
        <w:t xml:space="preserve"> </w:t>
      </w:r>
      <w:r w:rsidRPr="00614509">
        <w:t>dag gör olika bedömningar av buller i samband med byggande och fysisk planering och att enskilda riskerar att behandlas olika vid prövningen av buller i plan- och byggproce</w:t>
      </w:r>
      <w:r w:rsidRPr="00614509">
        <w:t>s</w:t>
      </w:r>
      <w:r w:rsidRPr="00614509">
        <w:t>sen. Regeringen har</w:t>
      </w:r>
      <w:r w:rsidR="00E31F65" w:rsidRPr="00614509">
        <w:t xml:space="preserve">, enligt Riksrevisionen, </w:t>
      </w:r>
      <w:r w:rsidRPr="00614509">
        <w:t>genom bristande styrning me</w:t>
      </w:r>
      <w:r w:rsidRPr="00614509">
        <w:t>d</w:t>
      </w:r>
      <w:r w:rsidRPr="00614509">
        <w:t>verkat till de tolkningsproblem som myndigheterna har i</w:t>
      </w:r>
      <w:r w:rsidR="00245733" w:rsidRPr="00614509">
        <w:t xml:space="preserve"> </w:t>
      </w:r>
      <w:r w:rsidRPr="00614509">
        <w:t xml:space="preserve">dag och till de olika bedömningar av buller som görs på regional och lokal nivå. </w:t>
      </w:r>
    </w:p>
    <w:p w:rsidR="004169F9" w:rsidRPr="00614509" w:rsidRDefault="004169F9" w:rsidP="004169F9">
      <w:pPr>
        <w:pStyle w:val="Normaltindrag"/>
      </w:pPr>
      <w:r w:rsidRPr="00614509">
        <w:t>Regeringen bör enligt styrelsen precisera miljökvalitetsnormen och säke</w:t>
      </w:r>
      <w:r w:rsidRPr="00614509">
        <w:t>r</w:t>
      </w:r>
      <w:r w:rsidRPr="00614509">
        <w:t xml:space="preserve">ställa att det finns gemensamma definitioner och bedömningar </w:t>
      </w:r>
      <w:r w:rsidR="00245733" w:rsidRPr="00614509">
        <w:t>av</w:t>
      </w:r>
      <w:r w:rsidRPr="00614509">
        <w:t xml:space="preserve"> buller</w:t>
      </w:r>
      <w:r w:rsidR="00A665E6" w:rsidRPr="00614509">
        <w:t xml:space="preserve"> i samband med planläggning och byggande. </w:t>
      </w:r>
      <w:r w:rsidRPr="00614509">
        <w:t>Förutsättningar för en samsyn på central, regional och lokal nivå bör skapas inte minst utifrån en rättssäke</w:t>
      </w:r>
      <w:r w:rsidRPr="00614509">
        <w:t>r</w:t>
      </w:r>
      <w:r w:rsidRPr="00614509">
        <w:t xml:space="preserve">hetsaspekt. </w:t>
      </w:r>
      <w:r w:rsidR="00E31F65" w:rsidRPr="00614509">
        <w:t xml:space="preserve">Styrelsen anser att </w:t>
      </w:r>
      <w:r w:rsidR="004D6803" w:rsidRPr="00614509">
        <w:t xml:space="preserve">alla </w:t>
      </w:r>
      <w:r w:rsidRPr="00614509">
        <w:t xml:space="preserve">så långt möjligt </w:t>
      </w:r>
      <w:r w:rsidR="00E31F65" w:rsidRPr="00614509">
        <w:t xml:space="preserve">måste </w:t>
      </w:r>
      <w:r w:rsidRPr="00614509">
        <w:t>bemötas och b</w:t>
      </w:r>
      <w:r w:rsidRPr="00614509">
        <w:t>e</w:t>
      </w:r>
      <w:r w:rsidRPr="00614509">
        <w:t>handlas på samma sätt när de kontaktar kommunerna och de statliga myndi</w:t>
      </w:r>
      <w:r w:rsidRPr="00614509">
        <w:t>g</w:t>
      </w:r>
      <w:r w:rsidRPr="00614509">
        <w:t xml:space="preserve">heterna. En samsyn är också nödvändig för att plan- och byggprocessen ska kunna genomföras effektivt. </w:t>
      </w:r>
    </w:p>
    <w:p w:rsidR="00235F23" w:rsidRPr="00614509" w:rsidRDefault="00235F23" w:rsidP="00235F23">
      <w:pPr>
        <w:pStyle w:val="Normaltindrag"/>
      </w:pPr>
    </w:p>
    <w:p w:rsidR="00724F90" w:rsidRPr="00614509" w:rsidRDefault="00724F90" w:rsidP="00235F23">
      <w:pPr>
        <w:pStyle w:val="Normaltindrag"/>
        <w:sectPr w:rsidR="00724F90" w:rsidRPr="00614509" w:rsidSect="0015592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35F23" w:rsidRPr="00614509" w:rsidRDefault="00235F23" w:rsidP="00EA5817">
      <w:pPr>
        <w:pStyle w:val="R1"/>
      </w:pPr>
      <w:r w:rsidRPr="00614509">
        <w:lastRenderedPageBreak/>
        <w:t>Innehållsförteckning</w:t>
      </w:r>
    </w:p>
    <w:p w:rsidR="00EA5817" w:rsidRPr="00614509" w:rsidRDefault="00EA5817">
      <w:pPr>
        <w:pStyle w:val="Innehll1"/>
        <w:rPr>
          <w:sz w:val="24"/>
          <w:szCs w:val="24"/>
        </w:rPr>
      </w:pPr>
      <w:r w:rsidRPr="00614509">
        <w:t>Sammanfattning</w:t>
      </w:r>
      <w:r w:rsidRPr="00614509">
        <w:tab/>
        <w:t>1</w:t>
      </w:r>
    </w:p>
    <w:p w:rsidR="00EA5817" w:rsidRPr="00614509" w:rsidRDefault="00EA5817">
      <w:pPr>
        <w:pStyle w:val="Innehll1"/>
        <w:rPr>
          <w:sz w:val="24"/>
          <w:szCs w:val="24"/>
        </w:rPr>
      </w:pPr>
      <w:r w:rsidRPr="00614509">
        <w:t>Styrelsens redogörelse</w:t>
      </w:r>
      <w:r w:rsidRPr="00614509">
        <w:tab/>
        <w:t>3</w:t>
      </w:r>
    </w:p>
    <w:p w:rsidR="00EA5817" w:rsidRPr="00614509" w:rsidRDefault="00EA5817">
      <w:pPr>
        <w:pStyle w:val="Innehll1"/>
        <w:rPr>
          <w:sz w:val="24"/>
          <w:szCs w:val="24"/>
        </w:rPr>
      </w:pPr>
      <w:r w:rsidRPr="00614509">
        <w:t>Riksrevisionens granskning</w:t>
      </w:r>
      <w:r w:rsidRPr="00614509">
        <w:tab/>
        <w:t>4</w:t>
      </w:r>
    </w:p>
    <w:p w:rsidR="00EA5817" w:rsidRPr="00614509" w:rsidRDefault="00EA5817">
      <w:pPr>
        <w:pStyle w:val="Innehll2"/>
        <w:rPr>
          <w:sz w:val="24"/>
          <w:szCs w:val="24"/>
        </w:rPr>
      </w:pPr>
      <w:r w:rsidRPr="00614509">
        <w:t>Bakgrund</w:t>
      </w:r>
      <w:r w:rsidRPr="00614509">
        <w:tab/>
        <w:t>4</w:t>
      </w:r>
    </w:p>
    <w:p w:rsidR="00EA5817" w:rsidRPr="00614509" w:rsidRDefault="00EA5817">
      <w:pPr>
        <w:pStyle w:val="Innehll2"/>
        <w:rPr>
          <w:sz w:val="24"/>
          <w:szCs w:val="24"/>
        </w:rPr>
      </w:pPr>
      <w:r w:rsidRPr="00614509">
        <w:t>Riksrevisionens revisionsfrågor</w:t>
      </w:r>
      <w:r w:rsidRPr="00614509">
        <w:tab/>
        <w:t>5</w:t>
      </w:r>
    </w:p>
    <w:p w:rsidR="00EA5817" w:rsidRPr="00614509" w:rsidRDefault="00EA5817">
      <w:pPr>
        <w:pStyle w:val="Innehll2"/>
        <w:rPr>
          <w:sz w:val="24"/>
          <w:szCs w:val="24"/>
        </w:rPr>
      </w:pPr>
      <w:r w:rsidRPr="00614509">
        <w:t>Riksrevisionens iakttagelser och slutsatser</w:t>
      </w:r>
      <w:r w:rsidRPr="00614509">
        <w:tab/>
        <w:t>6</w:t>
      </w:r>
    </w:p>
    <w:p w:rsidR="00EA5817" w:rsidRPr="00614509" w:rsidRDefault="00EA5817">
      <w:pPr>
        <w:pStyle w:val="Innehll3"/>
        <w:rPr>
          <w:sz w:val="24"/>
          <w:szCs w:val="24"/>
        </w:rPr>
      </w:pPr>
      <w:r w:rsidRPr="00614509">
        <w:t>Regeringens styrning av myndigheterna är otydlig</w:t>
      </w:r>
      <w:r w:rsidRPr="00614509">
        <w:tab/>
        <w:t>6</w:t>
      </w:r>
    </w:p>
    <w:p w:rsidR="00EA5817" w:rsidRPr="00614509" w:rsidRDefault="00EA5817">
      <w:pPr>
        <w:pStyle w:val="Innehll3"/>
        <w:rPr>
          <w:sz w:val="24"/>
          <w:szCs w:val="24"/>
        </w:rPr>
      </w:pPr>
      <w:r w:rsidRPr="00614509">
        <w:t>Flera myndigheter och bristande samordning</w:t>
      </w:r>
      <w:r w:rsidRPr="00614509">
        <w:tab/>
        <w:t>6</w:t>
      </w:r>
    </w:p>
    <w:p w:rsidR="00EA5817" w:rsidRPr="00614509" w:rsidRDefault="00EA5817">
      <w:pPr>
        <w:pStyle w:val="Innehll3"/>
        <w:rPr>
          <w:sz w:val="24"/>
          <w:szCs w:val="24"/>
        </w:rPr>
      </w:pPr>
      <w:r w:rsidRPr="00614509">
        <w:t>Länsstyrelserna saknar samsyn vid bedömning av buller</w:t>
      </w:r>
      <w:r w:rsidRPr="00614509">
        <w:tab/>
        <w:t>7</w:t>
      </w:r>
    </w:p>
    <w:p w:rsidR="00EA5817" w:rsidRPr="00614509" w:rsidRDefault="00EA5817">
      <w:pPr>
        <w:pStyle w:val="Innehll3"/>
        <w:rPr>
          <w:sz w:val="24"/>
          <w:szCs w:val="24"/>
        </w:rPr>
      </w:pPr>
      <w:r w:rsidRPr="00614509">
        <w:t>Transparens och förutsägbarhet vid bullerprövningen saknas</w:t>
      </w:r>
      <w:r w:rsidRPr="00614509">
        <w:tab/>
        <w:t>7</w:t>
      </w:r>
    </w:p>
    <w:p w:rsidR="00EA5817" w:rsidRPr="00614509" w:rsidRDefault="00EA5817" w:rsidP="00586D3D">
      <w:pPr>
        <w:pStyle w:val="Innehll3"/>
        <w:ind w:right="283"/>
        <w:rPr>
          <w:sz w:val="24"/>
          <w:szCs w:val="24"/>
        </w:rPr>
      </w:pPr>
      <w:r w:rsidRPr="00614509">
        <w:rPr>
          <w:spacing w:val="-2"/>
        </w:rPr>
        <w:t>Kommunernas syn på buller i plan- och byggprocessen skiljer sig åt</w:t>
      </w:r>
      <w:r w:rsidRPr="00614509">
        <w:tab/>
        <w:t>7</w:t>
      </w:r>
    </w:p>
    <w:p w:rsidR="00EA5817" w:rsidRPr="00614509" w:rsidRDefault="00EA5817">
      <w:pPr>
        <w:pStyle w:val="Innehll3"/>
        <w:rPr>
          <w:sz w:val="24"/>
          <w:szCs w:val="24"/>
        </w:rPr>
      </w:pPr>
      <w:r w:rsidRPr="00614509">
        <w:t>Pågående förändringsarbete</w:t>
      </w:r>
      <w:r w:rsidRPr="00614509">
        <w:tab/>
        <w:t>8</w:t>
      </w:r>
    </w:p>
    <w:p w:rsidR="00EA5817" w:rsidRPr="00614509" w:rsidRDefault="00EA5817">
      <w:pPr>
        <w:pStyle w:val="Innehll2"/>
        <w:rPr>
          <w:sz w:val="24"/>
          <w:szCs w:val="24"/>
        </w:rPr>
      </w:pPr>
      <w:r w:rsidRPr="00614509">
        <w:t>Riksrevisionens rekommendationer</w:t>
      </w:r>
      <w:r w:rsidRPr="00614509">
        <w:tab/>
        <w:t>9</w:t>
      </w:r>
    </w:p>
    <w:p w:rsidR="00EA5817" w:rsidRPr="00614509" w:rsidRDefault="00EA5817">
      <w:pPr>
        <w:pStyle w:val="Innehll1"/>
        <w:rPr>
          <w:sz w:val="24"/>
          <w:szCs w:val="24"/>
        </w:rPr>
      </w:pPr>
      <w:r w:rsidRPr="00614509">
        <w:t>Styrelsens överväganden</w:t>
      </w:r>
      <w:r w:rsidRPr="00614509">
        <w:tab/>
        <w:t>11</w:t>
      </w:r>
    </w:p>
    <w:p w:rsidR="00235F23" w:rsidRPr="00614509" w:rsidRDefault="00235F23" w:rsidP="00235F23"/>
    <w:p w:rsidR="00235F23" w:rsidRPr="00614509" w:rsidRDefault="00235F23" w:rsidP="00235F23">
      <w:pPr>
        <w:pStyle w:val="Normaltindrag"/>
        <w:sectPr w:rsidR="00235F23" w:rsidRPr="00614509" w:rsidSect="0015592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35F23" w:rsidRPr="00614509" w:rsidRDefault="00235F23" w:rsidP="00235F23">
      <w:pPr>
        <w:pStyle w:val="Rubrik1"/>
        <w:rPr>
          <w:noProof w:val="0"/>
        </w:rPr>
      </w:pPr>
      <w:bookmarkStart w:id="4" w:name="_Toc239734670"/>
      <w:r w:rsidRPr="00614509">
        <w:rPr>
          <w:noProof w:val="0"/>
        </w:rPr>
        <w:t xml:space="preserve">Styrelsens </w:t>
      </w:r>
      <w:r w:rsidR="000569B2" w:rsidRPr="00614509">
        <w:rPr>
          <w:noProof w:val="0"/>
        </w:rPr>
        <w:t>redogörelse</w:t>
      </w:r>
      <w:bookmarkEnd w:id="4"/>
      <w:r w:rsidR="000569B2" w:rsidRPr="00614509">
        <w:rPr>
          <w:noProof w:val="0"/>
        </w:rPr>
        <w:t xml:space="preserve"> </w:t>
      </w:r>
    </w:p>
    <w:p w:rsidR="00235F23" w:rsidRPr="00614509" w:rsidRDefault="000569B2" w:rsidP="00235F23">
      <w:r w:rsidRPr="00614509">
        <w:t>Riksrevisionens styrelse överlämnar denna redogörelse till riksdagen</w:t>
      </w:r>
      <w:r w:rsidR="00245733" w:rsidRPr="00614509">
        <w:t>.</w:t>
      </w:r>
    </w:p>
    <w:p w:rsidR="00235F23" w:rsidRPr="00614509" w:rsidRDefault="00235F23" w:rsidP="00235F23">
      <w:pPr>
        <w:pStyle w:val="Normaltindrag"/>
      </w:pPr>
    </w:p>
    <w:p w:rsidR="00235F23" w:rsidRPr="00614509" w:rsidRDefault="00235F23" w:rsidP="00235F23">
      <w:pPr>
        <w:pStyle w:val="Normaltindrag"/>
      </w:pPr>
      <w:bookmarkStart w:id="5" w:name="Nästa_Hpunkt"/>
      <w:bookmarkEnd w:id="5"/>
    </w:p>
    <w:p w:rsidR="00392057" w:rsidRPr="00614509" w:rsidRDefault="00235F23" w:rsidP="00392057">
      <w:pPr>
        <w:pStyle w:val="Utskriftsdatum"/>
      </w:pPr>
      <w:r w:rsidRPr="00614509">
        <w:t xml:space="preserve">Stockholm den </w:t>
      </w:r>
      <w:r w:rsidR="00F37528" w:rsidRPr="00614509">
        <w:t>1 september 2009</w:t>
      </w:r>
      <w:r w:rsidR="00392057" w:rsidRPr="00614509">
        <w:t xml:space="preserve"> </w:t>
      </w:r>
    </w:p>
    <w:p w:rsidR="00235F23" w:rsidRPr="00614509" w:rsidRDefault="00392057" w:rsidP="00392057">
      <w:pPr>
        <w:pStyle w:val="Utskriftsdatum"/>
      </w:pPr>
      <w:r w:rsidRPr="00614509">
        <w:t>P</w:t>
      </w:r>
      <w:r w:rsidR="00235F23" w:rsidRPr="00614509">
        <w:t>å Riksrevisionens styrelses vägnar</w:t>
      </w:r>
    </w:p>
    <w:p w:rsidR="00235F23" w:rsidRPr="00614509" w:rsidRDefault="00235F23" w:rsidP="00235F23">
      <w:pPr>
        <w:pStyle w:val="Normaltindrag"/>
      </w:pPr>
      <w:bookmarkStart w:id="6" w:name="Ordförande"/>
      <w:bookmarkEnd w:id="6"/>
    </w:p>
    <w:p w:rsidR="00235F23" w:rsidRPr="00614509" w:rsidRDefault="00235F23" w:rsidP="00235F23">
      <w:pPr>
        <w:pStyle w:val="Normaltindrag"/>
      </w:pPr>
      <w:bookmarkStart w:id="7" w:name="Deltagare"/>
      <w:bookmarkEnd w:id="7"/>
    </w:p>
    <w:p w:rsidR="00392057" w:rsidRPr="00614509" w:rsidRDefault="00392057" w:rsidP="00235F23">
      <w:pPr>
        <w:pStyle w:val="Normaltindrag"/>
      </w:pPr>
    </w:p>
    <w:p w:rsidR="00392057" w:rsidRPr="00614509" w:rsidRDefault="00392057" w:rsidP="00D268D0">
      <w:pPr>
        <w:rPr>
          <w:i/>
        </w:rPr>
      </w:pPr>
      <w:r w:rsidRPr="00614509">
        <w:rPr>
          <w:i/>
        </w:rPr>
        <w:t>Eva Flyborg</w:t>
      </w:r>
    </w:p>
    <w:p w:rsidR="00392057" w:rsidRPr="00614509" w:rsidRDefault="00392057" w:rsidP="00235F23">
      <w:pPr>
        <w:pStyle w:val="Normaltindrag"/>
      </w:pPr>
    </w:p>
    <w:p w:rsidR="00392057" w:rsidRPr="00614509" w:rsidRDefault="00392057" w:rsidP="00235F23">
      <w:pPr>
        <w:pStyle w:val="Normaltindrag"/>
      </w:pPr>
    </w:p>
    <w:p w:rsidR="00392057" w:rsidRPr="00614509" w:rsidRDefault="00392057" w:rsidP="00235F23">
      <w:pPr>
        <w:pStyle w:val="Normaltindrag"/>
        <w:rPr>
          <w:i/>
        </w:rPr>
      </w:pPr>
      <w:r w:rsidRPr="00614509">
        <w:tab/>
      </w:r>
      <w:r w:rsidRPr="00614509">
        <w:tab/>
      </w:r>
      <w:r w:rsidRPr="00614509">
        <w:rPr>
          <w:i/>
        </w:rPr>
        <w:t>Mats Midsander</w:t>
      </w:r>
    </w:p>
    <w:p w:rsidR="003C391E" w:rsidRPr="00614509" w:rsidRDefault="003C391E" w:rsidP="00235F23">
      <w:pPr>
        <w:pStyle w:val="Normaltindrag"/>
      </w:pPr>
    </w:p>
    <w:p w:rsidR="003C391E" w:rsidRPr="00614509" w:rsidRDefault="003C391E" w:rsidP="00235F23">
      <w:pPr>
        <w:pStyle w:val="Normaltindrag"/>
      </w:pPr>
    </w:p>
    <w:p w:rsidR="003C391E" w:rsidRPr="00614509" w:rsidRDefault="003C391E" w:rsidP="00235F23">
      <w:pPr>
        <w:pStyle w:val="Normaltindrag"/>
      </w:pPr>
    </w:p>
    <w:p w:rsidR="003C391E" w:rsidRPr="00614509" w:rsidRDefault="003C391E" w:rsidP="00235F23">
      <w:pPr>
        <w:pStyle w:val="Normaltindrag"/>
      </w:pPr>
    </w:p>
    <w:p w:rsidR="00014A32" w:rsidRPr="00614509" w:rsidRDefault="00014A32" w:rsidP="00235F23">
      <w:pPr>
        <w:pStyle w:val="Normaltindrag"/>
      </w:pPr>
    </w:p>
    <w:p w:rsidR="002223C4" w:rsidRPr="00614509" w:rsidRDefault="002223C4" w:rsidP="00E62010">
      <w:pPr>
        <w:pStyle w:val="Deltagare"/>
        <w:rPr>
          <w:noProof w:val="0"/>
        </w:rPr>
      </w:pPr>
      <w:r w:rsidRPr="00614509">
        <w:rPr>
          <w:noProof w:val="0"/>
        </w:rPr>
        <w:t xml:space="preserve">Följande ledamöter har deltagit i beslutet: Eva Flyborg (fp), Tommy Waidelich (s), Anne-Marie Pålsson (m), Carina Adolfsson Elgestam (s), Ewa Thalén Finné (m), Per Rosengren (v), Björn Hamilton (m), Helena Hillar Rosenqvist (mp), Torsten Lindström (kd) och Agneta Lundberg (s). </w:t>
      </w:r>
    </w:p>
    <w:p w:rsidR="00235F23" w:rsidRPr="00614509" w:rsidRDefault="00235F23" w:rsidP="00235F23">
      <w:pPr>
        <w:pStyle w:val="Normaltindrag"/>
      </w:pPr>
    </w:p>
    <w:p w:rsidR="00235F23" w:rsidRPr="00614509" w:rsidRDefault="00235F23" w:rsidP="00235F23">
      <w:pPr>
        <w:pStyle w:val="Normaltindrag"/>
        <w:sectPr w:rsidR="00235F23" w:rsidRPr="00614509" w:rsidSect="0015592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35F23" w:rsidRPr="00614509" w:rsidRDefault="00235F23" w:rsidP="00235F23">
      <w:pPr>
        <w:pStyle w:val="Rubrik1"/>
        <w:rPr>
          <w:noProof w:val="0"/>
        </w:rPr>
      </w:pPr>
      <w:bookmarkStart w:id="8" w:name="_Toc239734671"/>
      <w:r w:rsidRPr="00614509">
        <w:rPr>
          <w:noProof w:val="0"/>
        </w:rPr>
        <w:t>Riksrevisionens granskning</w:t>
      </w:r>
      <w:bookmarkEnd w:id="8"/>
    </w:p>
    <w:p w:rsidR="00EF00C9" w:rsidRPr="00614509" w:rsidRDefault="00EF00C9" w:rsidP="00EF00C9">
      <w:r w:rsidRPr="00614509">
        <w:t>Riksrevisionen har granskat om statens styrning vid planläggning och by</w:t>
      </w:r>
      <w:r w:rsidRPr="00614509">
        <w:t>g</w:t>
      </w:r>
      <w:r w:rsidRPr="00614509">
        <w:t>gande av bostäder i bullerutsatta miljöer har gett förutsättningar för en effe</w:t>
      </w:r>
      <w:r w:rsidRPr="00614509">
        <w:t>k</w:t>
      </w:r>
      <w:r w:rsidRPr="00614509">
        <w:t xml:space="preserve">tiv och transparent plan- och byggprocess. Resultatet av granskningen har redovisats i rapporten </w:t>
      </w:r>
      <w:r w:rsidRPr="00614509">
        <w:rPr>
          <w:i/>
        </w:rPr>
        <w:t xml:space="preserve">En effektiv och transparent plan- och byggprocess? Exemplet buller </w:t>
      </w:r>
      <w:r w:rsidRPr="00614509">
        <w:t xml:space="preserve">(RiR 2009:5). Rapporten har beslutats av riksrevisor Claes Norgren och den publicerades den 29 maj 2009. </w:t>
      </w:r>
    </w:p>
    <w:p w:rsidR="00EF00C9" w:rsidRPr="00614509" w:rsidRDefault="00EF00C9" w:rsidP="00EF00C9">
      <w:pPr>
        <w:pStyle w:val="Rubrik2"/>
      </w:pPr>
      <w:bookmarkStart w:id="9" w:name="_Toc239734672"/>
      <w:r w:rsidRPr="00614509">
        <w:t>Bakgrund</w:t>
      </w:r>
      <w:bookmarkEnd w:id="9"/>
    </w:p>
    <w:p w:rsidR="0035025D" w:rsidRPr="00614509" w:rsidRDefault="00EF00C9" w:rsidP="00EF00C9">
      <w:r w:rsidRPr="00614509">
        <w:t>Buller är den miljöstörning som berör flest människor i Sverige. Buller p</w:t>
      </w:r>
      <w:r w:rsidRPr="00614509">
        <w:t>å</w:t>
      </w:r>
      <w:r w:rsidRPr="00614509">
        <w:t>verkar människors hälsa och kan till exempel leda till sömnsvårigheter, hö</w:t>
      </w:r>
      <w:r w:rsidRPr="00614509">
        <w:t>r</w:t>
      </w:r>
      <w:r w:rsidRPr="00614509">
        <w:t>selskador och andra medicinska problem.</w:t>
      </w:r>
      <w:r w:rsidRPr="00614509">
        <w:rPr>
          <w:rStyle w:val="Fotnotsreferens"/>
          <w:szCs w:val="22"/>
        </w:rPr>
        <w:footnoteReference w:id="1"/>
      </w:r>
      <w:r w:rsidR="0035025D" w:rsidRPr="00614509">
        <w:t xml:space="preserve"> </w:t>
      </w:r>
    </w:p>
    <w:p w:rsidR="0060316B" w:rsidRPr="00614509" w:rsidRDefault="00EF00C9" w:rsidP="0060316B">
      <w:pPr>
        <w:pStyle w:val="Normaltindrag"/>
        <w:rPr>
          <w:szCs w:val="22"/>
        </w:rPr>
      </w:pPr>
      <w:r w:rsidRPr="00614509">
        <w:t xml:space="preserve">Riksdagen har beslutat om miljökvalitetsmålet </w:t>
      </w:r>
      <w:r w:rsidRPr="00614509">
        <w:rPr>
          <w:i/>
        </w:rPr>
        <w:t>God bebyggd miljö.</w:t>
      </w:r>
      <w:r w:rsidR="0035025D" w:rsidRPr="00614509">
        <w:rPr>
          <w:i/>
        </w:rPr>
        <w:t xml:space="preserve"> </w:t>
      </w:r>
      <w:r w:rsidRPr="00614509">
        <w:rPr>
          <w:szCs w:val="22"/>
        </w:rPr>
        <w:t>Rik</w:t>
      </w:r>
      <w:r w:rsidRPr="00614509">
        <w:rPr>
          <w:szCs w:val="22"/>
        </w:rPr>
        <w:t>s</w:t>
      </w:r>
      <w:r w:rsidRPr="00614509">
        <w:rPr>
          <w:szCs w:val="22"/>
        </w:rPr>
        <w:t xml:space="preserve">dagen har också ställt sig bakom de riktvärden för trafikbuller som redovisas i propositionen </w:t>
      </w:r>
      <w:r w:rsidRPr="00614509">
        <w:rPr>
          <w:i/>
          <w:szCs w:val="22"/>
        </w:rPr>
        <w:t>Infrastrukturinriktning för framtida transporter (</w:t>
      </w:r>
      <w:r w:rsidRPr="00614509">
        <w:rPr>
          <w:szCs w:val="22"/>
        </w:rPr>
        <w:t>prop. 1996/97:53). Riktvärdena ska normalt inte överskridas vid nybyggnation av bostäder eller vid ny- och/eller ombyggnation av infrastruktur. Vid infrastru</w:t>
      </w:r>
      <w:r w:rsidRPr="00614509">
        <w:rPr>
          <w:szCs w:val="22"/>
        </w:rPr>
        <w:t>k</w:t>
      </w:r>
      <w:r w:rsidRPr="00614509">
        <w:rPr>
          <w:szCs w:val="22"/>
        </w:rPr>
        <w:t>turåtgärder ska hänsyn tas till vad som är tekniskt möjligt och ekonomiskt rimligt.</w:t>
      </w:r>
      <w:r w:rsidRPr="00614509">
        <w:rPr>
          <w:rStyle w:val="Fotnotsreferens"/>
          <w:szCs w:val="22"/>
        </w:rPr>
        <w:footnoteReference w:id="2"/>
      </w:r>
      <w:r w:rsidRPr="00614509">
        <w:rPr>
          <w:szCs w:val="22"/>
        </w:rPr>
        <w:t xml:space="preserve"> Om det inte är möjligt att uppnå riktvärdena utomhus bör inomhu</w:t>
      </w:r>
      <w:r w:rsidRPr="00614509">
        <w:rPr>
          <w:szCs w:val="22"/>
        </w:rPr>
        <w:t>s</w:t>
      </w:r>
      <w:r w:rsidRPr="00614509">
        <w:rPr>
          <w:szCs w:val="22"/>
        </w:rPr>
        <w:t>nivåerna inte överskridas.</w:t>
      </w:r>
    </w:p>
    <w:p w:rsidR="0035025D" w:rsidRPr="00614509" w:rsidRDefault="00EF00C9" w:rsidP="0060316B">
      <w:pPr>
        <w:pStyle w:val="Normaltindrag"/>
      </w:pPr>
      <w:r w:rsidRPr="00614509">
        <w:t xml:space="preserve">Riktvärdena är inte rättsligt bindande utan ska ses som en ambitionsnivå som på lång sikt ska uppnås. Att riktvärdena inte är bindande innebär att de inte behöver följas och att kommuner vid planläggningen och byggandet kan göra avsteg från dem. </w:t>
      </w:r>
    </w:p>
    <w:p w:rsidR="00EF00C9" w:rsidRPr="00614509" w:rsidRDefault="00EF00C9" w:rsidP="0035025D">
      <w:pPr>
        <w:pStyle w:val="Normaltindrag"/>
      </w:pPr>
      <w:r w:rsidRPr="00614509">
        <w:t xml:space="preserve">Till miljökvalitetsmålet </w:t>
      </w:r>
      <w:r w:rsidRPr="00614509">
        <w:rPr>
          <w:i/>
        </w:rPr>
        <w:t xml:space="preserve">God bebyggd miljö </w:t>
      </w:r>
      <w:r w:rsidRPr="00614509">
        <w:t>finns ett delmål som rör buller: ”Antalet människor som utsätts för trafikbullerstörningar överstigande de riktvärden som riksdagen ställt sig bakom för buller i bostäder skall ha min</w:t>
      </w:r>
      <w:r w:rsidRPr="00614509">
        <w:t>s</w:t>
      </w:r>
      <w:r w:rsidRPr="00614509">
        <w:t xml:space="preserve">kat med 5 % till år 2010 jämfört med år </w:t>
      </w:r>
      <w:smartTag w:uri="urn:schemas-microsoft-com:office:smarttags" w:element="metricconverter">
        <w:smartTagPr>
          <w:attr w:name="ProductID" w:val="1998.”"/>
        </w:smartTagPr>
        <w:r w:rsidRPr="00614509">
          <w:t>1998.”</w:t>
        </w:r>
      </w:smartTag>
      <w:r w:rsidRPr="00614509">
        <w:rPr>
          <w:rStyle w:val="Fotnotsreferens"/>
        </w:rPr>
        <w:footnoteReference w:id="3"/>
      </w:r>
      <w:r w:rsidRPr="00614509">
        <w:t xml:space="preserve"> </w:t>
      </w:r>
    </w:p>
    <w:p w:rsidR="0035025D" w:rsidRPr="00614509" w:rsidRDefault="00EF00C9" w:rsidP="0035025D">
      <w:pPr>
        <w:pStyle w:val="Normaltindrag"/>
      </w:pPr>
      <w:r w:rsidRPr="00614509">
        <w:t>För att minska hälsoriskerna för de boende har staten satt upp ramar för planläggning och byggande av bostäder i bullerutsatta miljöer. Vid planläg</w:t>
      </w:r>
      <w:r w:rsidRPr="00614509">
        <w:t>g</w:t>
      </w:r>
      <w:r w:rsidRPr="00614509">
        <w:t>ning i bullerutsatta områden har kommuner och byggherrar att förhålla sig till plan- och bygglagen (1987:10) (PBL), lagen (1994:847) om tekniska ege</w:t>
      </w:r>
      <w:r w:rsidRPr="00614509">
        <w:t>n</w:t>
      </w:r>
      <w:r w:rsidRPr="00614509">
        <w:t xml:space="preserve">skapskrav på byggnadsverk m.m. (BVL) och miljöbalken (1998:808) samt Boverkets byggregler och flera myndigheters allmänna råd om buller. </w:t>
      </w:r>
    </w:p>
    <w:p w:rsidR="00111ADE" w:rsidRPr="00614509" w:rsidRDefault="00EF00C9" w:rsidP="0035025D">
      <w:pPr>
        <w:pStyle w:val="Normaltindrag"/>
        <w:rPr>
          <w:color w:val="000000"/>
        </w:rPr>
      </w:pPr>
      <w:r w:rsidRPr="00614509">
        <w:t>PBL och miljöbalken gäller parallellt. Det innebär dock inte att en åtgärd som godtagits enligt PBL automatiskt uppfyller miljöbalkens krav.</w:t>
      </w:r>
      <w:r w:rsidRPr="00614509">
        <w:rPr>
          <w:rStyle w:val="Fotnotsreferens"/>
          <w:szCs w:val="22"/>
        </w:rPr>
        <w:footnoteReference w:id="4"/>
      </w:r>
      <w:r w:rsidRPr="00614509">
        <w:t xml:space="preserve"> Vid ti</w:t>
      </w:r>
      <w:r w:rsidRPr="00614509">
        <w:t>l</w:t>
      </w:r>
      <w:r w:rsidRPr="00614509">
        <w:t>lämpningen av PBL avvägs allmänna och enskilda intressen i planeringen och byggandet, medan miljöbalken syftar till att skydda miljö och hälsa. Lagarna binds samman genom bestämmelserna i 2 kap. 1 § PBL och 3 kap. 1 § milj</w:t>
      </w:r>
      <w:r w:rsidRPr="00614509">
        <w:t>ö</w:t>
      </w:r>
      <w:r w:rsidRPr="00614509">
        <w:t>balken som anger att m</w:t>
      </w:r>
      <w:r w:rsidRPr="00614509">
        <w:rPr>
          <w:color w:val="000000"/>
        </w:rPr>
        <w:t>ark- och vattenområden ska användas för det eller de ändamål för vilka områdena är mest lämpade och att företräde ska ges en sådan användning som medför en från allmän synpunkt god hushållning.</w:t>
      </w:r>
      <w:r w:rsidR="0035025D" w:rsidRPr="00614509">
        <w:rPr>
          <w:color w:val="000000"/>
        </w:rPr>
        <w:t xml:space="preserve"> </w:t>
      </w:r>
    </w:p>
    <w:p w:rsidR="0035025D" w:rsidRPr="00614509" w:rsidRDefault="00EF00C9" w:rsidP="0035025D">
      <w:pPr>
        <w:pStyle w:val="Normaltindrag"/>
      </w:pPr>
      <w:r w:rsidRPr="00614509">
        <w:t xml:space="preserve">Genom det förhållandet att PBL och miljöbalken gäller parallellt kan det få konsekvenser för planläggning och byggande av bostäder i områden utsatta för buller. En detaljplan i ett bullerutsatt område kan bedömas vara godtagbar enligt PBL. Enskilda bostäder i det nybyggda området kan senare bli föremål för krav enligt miljöbalkens regler och då kan en annan bedömning göras. Om boende </w:t>
      </w:r>
      <w:r w:rsidR="00245733" w:rsidRPr="00614509">
        <w:t xml:space="preserve">klagar på höga bullernivåer </w:t>
      </w:r>
      <w:r w:rsidRPr="00614509">
        <w:t xml:space="preserve">vid användningen av bostäderna ska tillsynsmyndigheten, kommunens miljönämnd, göra en bedömning fristående från planprövningen. </w:t>
      </w:r>
    </w:p>
    <w:p w:rsidR="0035025D" w:rsidRPr="00614509" w:rsidRDefault="00EF00C9" w:rsidP="0035025D">
      <w:pPr>
        <w:pStyle w:val="Normaltindrag"/>
        <w:rPr>
          <w:szCs w:val="22"/>
        </w:rPr>
      </w:pPr>
      <w:r w:rsidRPr="00614509">
        <w:rPr>
          <w:szCs w:val="22"/>
        </w:rPr>
        <w:t xml:space="preserve">Boverket, Naturvårdsverket och Socialstyrelsen är de centrala statliga myndigheter som ger ut allmänna råd relevanta för planering och byggande av bostäder i bullerutsatta områden. Boverket ger även ut föreskrifter, i form av byggregler, om bullerskydd i byggnader. </w:t>
      </w:r>
    </w:p>
    <w:p w:rsidR="00EF00C9" w:rsidRPr="00614509" w:rsidRDefault="00EF00C9" w:rsidP="0035025D">
      <w:pPr>
        <w:pStyle w:val="Normaltindrag"/>
      </w:pPr>
      <w:r w:rsidRPr="00614509">
        <w:rPr>
          <w:szCs w:val="22"/>
        </w:rPr>
        <w:t xml:space="preserve">På regional nivå har länsstyrelserna </w:t>
      </w:r>
      <w:r w:rsidRPr="00614509">
        <w:t>tillsyn över plan- och byggnadsväse</w:t>
      </w:r>
      <w:r w:rsidRPr="00614509">
        <w:t>n</w:t>
      </w:r>
      <w:r w:rsidRPr="00614509">
        <w:t>det och ska samverka med kommunerna i deras planläggning. Länsstyrelse</w:t>
      </w:r>
      <w:r w:rsidRPr="00614509">
        <w:t>r</w:t>
      </w:r>
      <w:r w:rsidRPr="00614509">
        <w:t>nas tillsyn innefattar rådgivning och information samt prövning av överkl</w:t>
      </w:r>
      <w:r w:rsidRPr="00614509">
        <w:t>a</w:t>
      </w:r>
      <w:r w:rsidRPr="00614509">
        <w:t xml:space="preserve">ganden och att kommunerna följer lagar och riktlinjer inom området. </w:t>
      </w:r>
    </w:p>
    <w:p w:rsidR="00EF00C9" w:rsidRPr="00614509" w:rsidRDefault="00EF00C9" w:rsidP="00EF00C9">
      <w:pPr>
        <w:pStyle w:val="Rubrik2"/>
      </w:pPr>
      <w:bookmarkStart w:id="10" w:name="_Toc239734673"/>
      <w:r w:rsidRPr="00614509">
        <w:t>Riksrevisionens revisionsfrågor</w:t>
      </w:r>
      <w:bookmarkEnd w:id="10"/>
      <w:r w:rsidRPr="00614509">
        <w:t xml:space="preserve"> </w:t>
      </w:r>
    </w:p>
    <w:p w:rsidR="0035025D" w:rsidRPr="00614509" w:rsidRDefault="00EF00C9" w:rsidP="00EF00C9">
      <w:r w:rsidRPr="00614509">
        <w:t>Riksrevisionens granskning har syftat till att identifiera brister i statens sty</w:t>
      </w:r>
      <w:r w:rsidRPr="00614509">
        <w:t>r</w:t>
      </w:r>
      <w:r w:rsidRPr="00614509">
        <w:t>ning och vägledning beträffande buller, som försvårar en effektiv plan- och byggprocess. Granskningsobjekt har varit regeringen, Boverket, Naturvård</w:t>
      </w:r>
      <w:r w:rsidRPr="00614509">
        <w:t>s</w:t>
      </w:r>
      <w:r w:rsidRPr="00614509">
        <w:t xml:space="preserve">verket, Socialstyrelsen och länsstyrelserna. </w:t>
      </w:r>
    </w:p>
    <w:p w:rsidR="0035025D" w:rsidRPr="00614509" w:rsidRDefault="00EF00C9" w:rsidP="0035025D">
      <w:pPr>
        <w:pStyle w:val="Normaltindrag"/>
      </w:pPr>
      <w:r w:rsidRPr="00614509">
        <w:t>Den övergripande revisionsfrågan har varit:</w:t>
      </w:r>
      <w:r w:rsidR="0035025D" w:rsidRPr="00614509">
        <w:t xml:space="preserve"> </w:t>
      </w:r>
    </w:p>
    <w:p w:rsidR="00EF00C9" w:rsidRPr="00614509" w:rsidRDefault="00EF00C9" w:rsidP="0035025D">
      <w:r w:rsidRPr="00614509">
        <w:t>Tillgodoser statens styrning kraven på transparens och förutsägbarhet i frågor om buller i plan- och byggprocessen?</w:t>
      </w:r>
    </w:p>
    <w:p w:rsidR="00EF00C9" w:rsidRPr="00614509" w:rsidRDefault="00EF00C9" w:rsidP="00EF00C9">
      <w:r w:rsidRPr="00614509">
        <w:t>För att besvara denna revisionsfråga har ett antal delfrågor formulerats.</w:t>
      </w:r>
    </w:p>
    <w:p w:rsidR="00EF00C9" w:rsidRPr="00614509" w:rsidRDefault="00EF00C9" w:rsidP="00B54A31">
      <w:pPr>
        <w:numPr>
          <w:ilvl w:val="0"/>
          <w:numId w:val="5"/>
        </w:numPr>
        <w:autoSpaceDN w:val="0"/>
        <w:spacing w:before="0"/>
        <w:ind w:left="714" w:hanging="357"/>
        <w:jc w:val="left"/>
        <w:rPr>
          <w:szCs w:val="22"/>
        </w:rPr>
      </w:pPr>
      <w:r w:rsidRPr="00614509">
        <w:rPr>
          <w:szCs w:val="22"/>
        </w:rPr>
        <w:t>Har regeringen sett till att de statliga myndigheternas vägledning är samordnad?</w:t>
      </w:r>
    </w:p>
    <w:p w:rsidR="00EF00C9" w:rsidRPr="00614509" w:rsidRDefault="00EF00C9" w:rsidP="00B54A31">
      <w:pPr>
        <w:numPr>
          <w:ilvl w:val="0"/>
          <w:numId w:val="5"/>
        </w:numPr>
        <w:autoSpaceDN w:val="0"/>
        <w:spacing w:before="0"/>
        <w:ind w:left="714" w:hanging="357"/>
        <w:jc w:val="left"/>
        <w:rPr>
          <w:szCs w:val="22"/>
        </w:rPr>
      </w:pPr>
      <w:r w:rsidRPr="00614509">
        <w:rPr>
          <w:szCs w:val="22"/>
        </w:rPr>
        <w:t>Är länsstyrelsernas och andra statliga myndigheters tillsyn och vä</w:t>
      </w:r>
      <w:r w:rsidRPr="00614509">
        <w:rPr>
          <w:szCs w:val="22"/>
        </w:rPr>
        <w:t>g</w:t>
      </w:r>
      <w:r w:rsidRPr="00614509">
        <w:rPr>
          <w:szCs w:val="22"/>
        </w:rPr>
        <w:t xml:space="preserve">ledning ändamålsenlig? </w:t>
      </w:r>
    </w:p>
    <w:p w:rsidR="00EF00C9" w:rsidRPr="00614509" w:rsidRDefault="00EF00C9" w:rsidP="00B54A31">
      <w:pPr>
        <w:numPr>
          <w:ilvl w:val="0"/>
          <w:numId w:val="5"/>
        </w:numPr>
        <w:autoSpaceDN w:val="0"/>
        <w:spacing w:before="0"/>
        <w:ind w:left="714" w:hanging="357"/>
        <w:jc w:val="left"/>
        <w:rPr>
          <w:szCs w:val="22"/>
        </w:rPr>
      </w:pPr>
      <w:r w:rsidRPr="00614509">
        <w:rPr>
          <w:szCs w:val="22"/>
        </w:rPr>
        <w:t>Har Boverket följt upp att plan- och byggprocessen är förutsägbar och transparent?</w:t>
      </w:r>
    </w:p>
    <w:p w:rsidR="00EF00C9" w:rsidRPr="00614509" w:rsidRDefault="00EF00C9" w:rsidP="00EF00C9">
      <w:pPr>
        <w:pStyle w:val="Rubrik2"/>
      </w:pPr>
      <w:bookmarkStart w:id="11" w:name="_Toc239734674"/>
      <w:r w:rsidRPr="00614509">
        <w:t>Riksrevisionens iakttagelser och slutsatser</w:t>
      </w:r>
      <w:bookmarkEnd w:id="11"/>
    </w:p>
    <w:p w:rsidR="00EF00C9" w:rsidRPr="00614509" w:rsidRDefault="00EF00C9" w:rsidP="00EF00C9">
      <w:pPr>
        <w:pStyle w:val="Rubrik3"/>
        <w:rPr>
          <w:noProof w:val="0"/>
        </w:rPr>
      </w:pPr>
      <w:bookmarkStart w:id="12" w:name="_Toc239734675"/>
      <w:r w:rsidRPr="00614509">
        <w:rPr>
          <w:noProof w:val="0"/>
        </w:rPr>
        <w:t>Regeringens styrning av myndigheterna är otydlig</w:t>
      </w:r>
      <w:bookmarkEnd w:id="12"/>
    </w:p>
    <w:p w:rsidR="0035025D" w:rsidRPr="00614509" w:rsidRDefault="00EF00C9" w:rsidP="00EF00C9">
      <w:r w:rsidRPr="00614509">
        <w:t>Riksrevisionen anser att regeringen inte har sett till att det finns en samsyn vid de statliga myndigheterna om hur buller ska bedömas vid planering och byggande av bostäder. Genom sin styrning</w:t>
      </w:r>
      <w:r w:rsidRPr="00614509" w:rsidDel="009338CD">
        <w:t xml:space="preserve"> </w:t>
      </w:r>
      <w:r w:rsidRPr="00614509">
        <w:t>har regeringen inte skapat tillräc</w:t>
      </w:r>
      <w:r w:rsidRPr="00614509">
        <w:t>k</w:t>
      </w:r>
      <w:r w:rsidRPr="00614509">
        <w:t>liga förutsättningar för att åstadkomma en samsyn mellan myndigheter. Vid</w:t>
      </w:r>
      <w:r w:rsidRPr="00614509">
        <w:t>a</w:t>
      </w:r>
      <w:r w:rsidRPr="00614509">
        <w:t xml:space="preserve">re har regeringen inte sett till att den statliga vägledningen för bedömningar av buller är samordnad. </w:t>
      </w:r>
    </w:p>
    <w:p w:rsidR="0035025D" w:rsidRPr="00614509" w:rsidRDefault="00EF00C9" w:rsidP="0035025D">
      <w:pPr>
        <w:pStyle w:val="Normaltindrag"/>
      </w:pPr>
      <w:r w:rsidRPr="00614509">
        <w:t>Regeringens styrning av myndigheterna har enligt Riksrevisionen varit både otydlig och motsägelsefull. Granskningen visar att regeringen har gett uttryck för en tyngdpunktsförskjutning som betonar förtätning av städer och tätorter framför en strikt tillämpning av de riktvärden för buller som fa</w:t>
      </w:r>
      <w:r w:rsidR="00245733" w:rsidRPr="00614509">
        <w:t>s</w:t>
      </w:r>
      <w:r w:rsidRPr="00614509">
        <w:t>t</w:t>
      </w:r>
      <w:r w:rsidRPr="00614509">
        <w:t>ställts. Den förändrade hållningen har däremot inte tydliggjorts i regeringens styrning av myndigheterna. Detta har medfört att de skillnader som funnits mellan Boverkets respektive Naturvårdsverkets och Socialstyrelsens bedö</w:t>
      </w:r>
      <w:r w:rsidRPr="00614509">
        <w:t>m</w:t>
      </w:r>
      <w:r w:rsidRPr="00614509">
        <w:t>ningar av trafikbuller i planering och byggande har förstärkts.</w:t>
      </w:r>
      <w:r w:rsidR="0035025D" w:rsidRPr="00614509">
        <w:t xml:space="preserve"> </w:t>
      </w:r>
    </w:p>
    <w:p w:rsidR="00EF00C9" w:rsidRPr="00614509" w:rsidRDefault="00EF00C9" w:rsidP="0035025D">
      <w:pPr>
        <w:pStyle w:val="Normaltindrag"/>
      </w:pPr>
      <w:r w:rsidRPr="00614509">
        <w:rPr>
          <w:szCs w:val="22"/>
        </w:rPr>
        <w:t xml:space="preserve">Regeringen är informerad om tolkningskonflikten mellan myndigheterna men har inte vidtagit tillräckliga åtgärder för att </w:t>
      </w:r>
      <w:r w:rsidR="00245733" w:rsidRPr="00614509">
        <w:rPr>
          <w:szCs w:val="22"/>
        </w:rPr>
        <w:t>avhjälpa</w:t>
      </w:r>
      <w:r w:rsidRPr="00614509">
        <w:rPr>
          <w:szCs w:val="22"/>
        </w:rPr>
        <w:t xml:space="preserve"> skillnaderna. Granskningen visar att regeringen i stället har överlämnat till myndigheterna själva, i form av bemyndiganden och uppdrag, att försöka hantera de skilda synsätten i</w:t>
      </w:r>
      <w:r w:rsidR="00245733" w:rsidRPr="00614509">
        <w:rPr>
          <w:szCs w:val="22"/>
        </w:rPr>
        <w:t xml:space="preserve"> </w:t>
      </w:r>
      <w:r w:rsidRPr="00614509">
        <w:rPr>
          <w:szCs w:val="22"/>
        </w:rPr>
        <w:t xml:space="preserve">fråga om planering och hälsoskydd. </w:t>
      </w:r>
      <w:r w:rsidRPr="00614509">
        <w:t xml:space="preserve">Regeringen har inte heller säkerställt att myndigheterna har en gemensam begreppsapparat, något som enligt Riksrevisionen skulle öka förutsättningarna för en enklare, tydligare och mer transparent statlig vägledning. </w:t>
      </w:r>
    </w:p>
    <w:p w:rsidR="00EF00C9" w:rsidRPr="00614509" w:rsidRDefault="00EF00C9" w:rsidP="00EF00C9">
      <w:pPr>
        <w:pStyle w:val="Rubrik3"/>
        <w:rPr>
          <w:noProof w:val="0"/>
        </w:rPr>
      </w:pPr>
      <w:bookmarkStart w:id="13" w:name="_Toc239734676"/>
      <w:r w:rsidRPr="00614509">
        <w:rPr>
          <w:noProof w:val="0"/>
        </w:rPr>
        <w:t>Flera myndigheter och bristande samordning</w:t>
      </w:r>
      <w:bookmarkEnd w:id="13"/>
      <w:r w:rsidRPr="00614509">
        <w:rPr>
          <w:noProof w:val="0"/>
        </w:rPr>
        <w:t xml:space="preserve"> </w:t>
      </w:r>
    </w:p>
    <w:p w:rsidR="0035025D" w:rsidRPr="00614509" w:rsidRDefault="00EF00C9" w:rsidP="00EF00C9">
      <w:r w:rsidRPr="00614509">
        <w:t>Regeringens bristande styrning har enligt Riksrevisionen resulterat i att det i</w:t>
      </w:r>
      <w:r w:rsidR="00245733" w:rsidRPr="00614509">
        <w:t xml:space="preserve"> </w:t>
      </w:r>
      <w:r w:rsidRPr="00614509">
        <w:t xml:space="preserve">dag inte finns någon samsyn vid de statliga myndigheterna om hur buller ska bedömas i plan- och byggprocessen. Den bristande samsynen har medfört att de myndigheter som har att ge ut byggregler och lämna allmänna råd om buller inte är samordnade. </w:t>
      </w:r>
      <w:r w:rsidR="0035025D" w:rsidRPr="00614509">
        <w:t xml:space="preserve"> </w:t>
      </w:r>
    </w:p>
    <w:p w:rsidR="0035025D" w:rsidRPr="00614509" w:rsidRDefault="00EF00C9" w:rsidP="0035025D">
      <w:pPr>
        <w:pStyle w:val="Normaltindrag"/>
      </w:pPr>
      <w:r w:rsidRPr="00614509">
        <w:t>Riksrevisionens granskning visar att Boverkets, Naturvårdsverkets och S</w:t>
      </w:r>
      <w:r w:rsidRPr="00614509">
        <w:t>o</w:t>
      </w:r>
      <w:r w:rsidRPr="00614509">
        <w:t>cialstyrelsens allmänna råd och byggreglerna anger olika bullernivåer och att myndigheterna använder olika begrepp. Granskningen visar vidare att Natu</w:t>
      </w:r>
      <w:r w:rsidRPr="00614509">
        <w:t>r</w:t>
      </w:r>
      <w:r w:rsidRPr="00614509">
        <w:t>vårdsverkets och Socialstyrelsens allmänna råd är betydligt striktare än de byggregler och allmänna råd för planläggningen som Boverket har ansvar för.</w:t>
      </w:r>
      <w:r w:rsidR="0035025D" w:rsidRPr="00614509">
        <w:t xml:space="preserve"> </w:t>
      </w:r>
    </w:p>
    <w:p w:rsidR="00EF00C9" w:rsidRPr="00614509" w:rsidRDefault="00EF00C9" w:rsidP="0035025D">
      <w:pPr>
        <w:pStyle w:val="Normaltindrag"/>
        <w:rPr>
          <w:szCs w:val="22"/>
        </w:rPr>
      </w:pPr>
      <w:r w:rsidRPr="00614509">
        <w:rPr>
          <w:szCs w:val="22"/>
        </w:rPr>
        <w:t>Vid planering och byggande av bostäder behöver kommunerna och entr</w:t>
      </w:r>
      <w:r w:rsidRPr="00614509">
        <w:rPr>
          <w:szCs w:val="22"/>
        </w:rPr>
        <w:t>e</w:t>
      </w:r>
      <w:r w:rsidRPr="00614509">
        <w:rPr>
          <w:szCs w:val="22"/>
        </w:rPr>
        <w:t>prenörer</w:t>
      </w:r>
      <w:r w:rsidR="00245733" w:rsidRPr="00614509">
        <w:rPr>
          <w:szCs w:val="22"/>
        </w:rPr>
        <w:t>na</w:t>
      </w:r>
      <w:r w:rsidRPr="00614509">
        <w:rPr>
          <w:szCs w:val="22"/>
        </w:rPr>
        <w:t xml:space="preserve"> ta hänsyn till statens samlade vägledning och regelverk om buller i och vid bostäder. Enligt EG-rättens praxis och OECD:s analysmodell för regler ska regelverk bl</w:t>
      </w:r>
      <w:r w:rsidR="00245733" w:rsidRPr="00614509">
        <w:rPr>
          <w:szCs w:val="22"/>
        </w:rPr>
        <w:t>.</w:t>
      </w:r>
      <w:r w:rsidRPr="00614509">
        <w:rPr>
          <w:szCs w:val="22"/>
        </w:rPr>
        <w:t>a</w:t>
      </w:r>
      <w:r w:rsidR="00245733" w:rsidRPr="00614509">
        <w:rPr>
          <w:szCs w:val="22"/>
        </w:rPr>
        <w:t xml:space="preserve">. </w:t>
      </w:r>
      <w:r w:rsidRPr="00614509">
        <w:rPr>
          <w:szCs w:val="22"/>
        </w:rPr>
        <w:t>grundas på kriterier som är tydliga, entydiga och konsistenta. Bristen på samsyn och samordning har enligt Riksrevisionen resulterat i att den samlade statliga vägledningen inte uppfyller dessa krav.</w:t>
      </w:r>
    </w:p>
    <w:p w:rsidR="00EF00C9" w:rsidRPr="00614509" w:rsidRDefault="00EF00C9" w:rsidP="00EF00C9">
      <w:pPr>
        <w:pStyle w:val="Rubrik3"/>
        <w:rPr>
          <w:noProof w:val="0"/>
        </w:rPr>
      </w:pPr>
      <w:bookmarkStart w:id="14" w:name="_Toc239734677"/>
      <w:r w:rsidRPr="00614509">
        <w:rPr>
          <w:noProof w:val="0"/>
        </w:rPr>
        <w:t>Länsstyrelserna saknar samsyn vid bedömning av buller</w:t>
      </w:r>
      <w:bookmarkEnd w:id="14"/>
      <w:r w:rsidRPr="00614509">
        <w:rPr>
          <w:noProof w:val="0"/>
        </w:rPr>
        <w:t xml:space="preserve"> </w:t>
      </w:r>
    </w:p>
    <w:p w:rsidR="0035025D" w:rsidRPr="00614509" w:rsidRDefault="00EF00C9" w:rsidP="00EF00C9">
      <w:r w:rsidRPr="00614509">
        <w:t>Länsstyrelserna ska inom ramen för sin tillsyn av plan- och byggnadsväsendet bl.a. bedöma om detaljplaner, om de genomförs, utgör en risk för människors hälsa och säkerhet samt särskilt skydda riksintressen.</w:t>
      </w:r>
      <w:r w:rsidR="0035025D" w:rsidRPr="00614509">
        <w:t xml:space="preserve"> </w:t>
      </w:r>
    </w:p>
    <w:p w:rsidR="0035025D" w:rsidRPr="00614509" w:rsidRDefault="00EF00C9" w:rsidP="0035025D">
      <w:pPr>
        <w:pStyle w:val="Normaltindrag"/>
      </w:pPr>
      <w:r w:rsidRPr="00614509">
        <w:t>Riksrevisionens granskning visar att länsstyrelserna saknar samsyn om hur bullerfrågor ska bedömas vid planläggning och byggande av bostäder. Bristen på samsyn leder till olika bedömningar. Länsstyrelsernas bedömningar skiljer sig åt vad gäller var i länet de tillåter avsteg från riktvärdena, hur stora avsteg de tillåter samt hur länsstyrelserna väljer att utföra sin tillsyn över plan- och byggnadsväsendet i frågor om buller. Skillnaderna beror inte enbart på regi</w:t>
      </w:r>
      <w:r w:rsidRPr="00614509">
        <w:t>o</w:t>
      </w:r>
      <w:r w:rsidRPr="00614509">
        <w:t xml:space="preserve">nala förutsättningar, utan är en följd av att länsstyrelserna inte använder sig av samma kriterier vid bedömningar av buller i plan- och byggprocessen. </w:t>
      </w:r>
    </w:p>
    <w:p w:rsidR="0035025D" w:rsidRPr="00614509" w:rsidRDefault="00EF00C9" w:rsidP="0035025D">
      <w:pPr>
        <w:pStyle w:val="Normaltindrag"/>
      </w:pPr>
      <w:r w:rsidRPr="00614509">
        <w:t>Bristen på samsyn mellan länsstyrelserna är enligt Riksrevisionen till stor del ett resultat av bristen på samsyn mellan de centrala myndigheterna. Län</w:t>
      </w:r>
      <w:r w:rsidRPr="00614509">
        <w:t>s</w:t>
      </w:r>
      <w:r w:rsidRPr="00614509">
        <w:t>styrelserna har i granskningen uppgett till Riksrevisionen att de centrala my</w:t>
      </w:r>
      <w:r w:rsidRPr="00614509">
        <w:t>n</w:t>
      </w:r>
      <w:r w:rsidRPr="00614509">
        <w:t>digheternas olika syn på buller har skapat osäkerhet hos länsstyrelserna. Os</w:t>
      </w:r>
      <w:r w:rsidRPr="00614509">
        <w:t>ä</w:t>
      </w:r>
      <w:r w:rsidRPr="00614509">
        <w:t>kerheten gäller hur riktvärdena om buller ska tolkas och huruvida Boverkets allmänna råd för planering ska följas. Socialstyrelsen och Naturvårdsverket anser inte att Boverkets allmänna råd överensstämmer med kraven i miljöba</w:t>
      </w:r>
      <w:r w:rsidRPr="00614509">
        <w:t>l</w:t>
      </w:r>
      <w:r w:rsidRPr="00614509">
        <w:t xml:space="preserve">ken. </w:t>
      </w:r>
    </w:p>
    <w:p w:rsidR="00EF00C9" w:rsidRPr="00614509" w:rsidRDefault="00EF00C9" w:rsidP="0035025D">
      <w:pPr>
        <w:pStyle w:val="Normaltindrag"/>
      </w:pPr>
      <w:r w:rsidRPr="00614509">
        <w:t>En skriven policy för länsstyrelsens bedömningar av buller vid planläg</w:t>
      </w:r>
      <w:r w:rsidRPr="00614509">
        <w:t>g</w:t>
      </w:r>
      <w:r w:rsidRPr="00614509">
        <w:t>ning och byggande av bostäder skulle enligt Riksrevisionen kunna öka föru</w:t>
      </w:r>
      <w:r w:rsidRPr="00614509">
        <w:t>t</w:t>
      </w:r>
      <w:r w:rsidRPr="00614509">
        <w:t>sägbarheten och transparensen i plan- och byggprocessen. Bland länsstyre</w:t>
      </w:r>
      <w:r w:rsidRPr="00614509">
        <w:t>l</w:t>
      </w:r>
      <w:r w:rsidRPr="00614509">
        <w:t>serna är det endast länsstyrelsen i Stockholms län som har tagit fram en egen policy för hanteringen av avsteg från riktvärdena för trafikbuller.</w:t>
      </w:r>
    </w:p>
    <w:p w:rsidR="00EF00C9" w:rsidRPr="00614509" w:rsidRDefault="00EF00C9" w:rsidP="00EF00C9">
      <w:pPr>
        <w:pStyle w:val="Rubrik3"/>
        <w:rPr>
          <w:noProof w:val="0"/>
        </w:rPr>
      </w:pPr>
      <w:bookmarkStart w:id="15" w:name="_Toc239734678"/>
      <w:r w:rsidRPr="00614509">
        <w:rPr>
          <w:noProof w:val="0"/>
        </w:rPr>
        <w:t>Transparens och förutsägbarhet vid bullerprövningen saknas</w:t>
      </w:r>
      <w:bookmarkEnd w:id="15"/>
      <w:r w:rsidRPr="00614509">
        <w:rPr>
          <w:noProof w:val="0"/>
        </w:rPr>
        <w:t xml:space="preserve"> </w:t>
      </w:r>
    </w:p>
    <w:p w:rsidR="0035025D" w:rsidRPr="00614509" w:rsidRDefault="00EF00C9" w:rsidP="00EF00C9">
      <w:r w:rsidRPr="00614509">
        <w:t>Boverket har inom sitt verksamhetsområde ansvar för uppsikt över plan- och byggnadsväsendet. Därtill ingår i Boverkets uppgifter att följa upp och utvä</w:t>
      </w:r>
      <w:r w:rsidRPr="00614509">
        <w:t>r</w:t>
      </w:r>
      <w:r w:rsidRPr="00614509">
        <w:t xml:space="preserve">dera effekterna av tillämpningen av lagar och andra styrmedel samt </w:t>
      </w:r>
      <w:r w:rsidR="00245733" w:rsidRPr="00614509">
        <w:t xml:space="preserve">att </w:t>
      </w:r>
      <w:r w:rsidRPr="00614509">
        <w:t xml:space="preserve">se till att verksamheten bedrivs enligt de förpliktelser som följer av medlemskapet i EU. </w:t>
      </w:r>
    </w:p>
    <w:p w:rsidR="0035025D" w:rsidRPr="00614509" w:rsidRDefault="00EF00C9" w:rsidP="0035025D">
      <w:pPr>
        <w:pStyle w:val="Normaltindrag"/>
      </w:pPr>
      <w:r w:rsidRPr="00614509">
        <w:t>Granskningen visar att Boverkets uppsikt inte har varit inriktad på att följa upp om de regler och allmänna råd som tillämpas i plan- och byggprocessen kännetecknas av transparens och förutsägbarhet. Boverket har bl.a. inte följt upp om myndigheternas samlade föreskrifter och allmänna råd om buller i planeringen och byggandet tillämpas på ett transparent sätt.</w:t>
      </w:r>
      <w:r w:rsidR="0035025D" w:rsidRPr="00614509">
        <w:t xml:space="preserve"> </w:t>
      </w:r>
    </w:p>
    <w:p w:rsidR="00EF00C9" w:rsidRPr="00614509" w:rsidRDefault="00EF00C9" w:rsidP="0035025D">
      <w:pPr>
        <w:pStyle w:val="Normaltindrag"/>
      </w:pPr>
      <w:r w:rsidRPr="00614509">
        <w:rPr>
          <w:spacing w:val="-2"/>
        </w:rPr>
        <w:t>Riksrevisionen anser att staten måste följa upp om plan- och byggproce</w:t>
      </w:r>
      <w:r w:rsidRPr="00614509">
        <w:rPr>
          <w:spacing w:val="-2"/>
        </w:rPr>
        <w:t>s</w:t>
      </w:r>
      <w:r w:rsidRPr="00614509">
        <w:rPr>
          <w:spacing w:val="-2"/>
        </w:rPr>
        <w:t>sen är transparent i kommunerna för att uppfylla EG-rättens krav på transp</w:t>
      </w:r>
      <w:r w:rsidRPr="00614509">
        <w:rPr>
          <w:spacing w:val="-2"/>
        </w:rPr>
        <w:t>a</w:t>
      </w:r>
      <w:r w:rsidRPr="00614509">
        <w:rPr>
          <w:spacing w:val="-2"/>
        </w:rPr>
        <w:t>rens</w:t>
      </w:r>
      <w:r w:rsidRPr="00614509">
        <w:t xml:space="preserve">. </w:t>
      </w:r>
    </w:p>
    <w:p w:rsidR="00EF00C9" w:rsidRPr="00614509" w:rsidRDefault="00EF00C9" w:rsidP="00EF00C9">
      <w:pPr>
        <w:pStyle w:val="Rubrik3"/>
        <w:rPr>
          <w:noProof w:val="0"/>
          <w:spacing w:val="-2"/>
        </w:rPr>
      </w:pPr>
      <w:bookmarkStart w:id="16" w:name="_Toc239734679"/>
      <w:r w:rsidRPr="00614509">
        <w:rPr>
          <w:noProof w:val="0"/>
          <w:spacing w:val="-2"/>
        </w:rPr>
        <w:t>Kommunernas syn på buller i plan- och byggprocessen skiljer sig åt</w:t>
      </w:r>
      <w:bookmarkEnd w:id="16"/>
    </w:p>
    <w:p w:rsidR="0035025D" w:rsidRPr="00614509" w:rsidRDefault="00EF00C9" w:rsidP="00EF00C9">
      <w:r w:rsidRPr="00614509">
        <w:t>Kommunerna har ansvar för planläggning och byggande. I detta ansvar ligger att beakta den statliga vägledningen för hur buller ska bedömas. Det är i kommunerna som konsekvenserna av brister i den statliga styrningen i prakt</w:t>
      </w:r>
      <w:r w:rsidRPr="00614509">
        <w:t>i</w:t>
      </w:r>
      <w:r w:rsidRPr="00614509">
        <w:t>ken uppträder. Granskningen visar att det är stora skillnader mellan komm</w:t>
      </w:r>
      <w:r w:rsidRPr="00614509">
        <w:t>u</w:t>
      </w:r>
      <w:r w:rsidRPr="00614509">
        <w:t>nernas bedömningar vid planläggning av bostäder i bullerutsatta miljöer. Dessa skillnader kan inte enbart förklaras utifrån olika kommuners förutsät</w:t>
      </w:r>
      <w:r w:rsidRPr="00614509">
        <w:t>t</w:t>
      </w:r>
      <w:r w:rsidRPr="00614509">
        <w:t>ningar, såsom antal invånare eller lokala förhållanden. Enligt Riksrevisionen sammanhänger skillnaderna med att de statliga myndigheterna har olika syn på hur buller ska bedömas i plan- och byggprocessen.</w:t>
      </w:r>
      <w:r w:rsidR="0035025D" w:rsidRPr="00614509">
        <w:t xml:space="preserve"> </w:t>
      </w:r>
    </w:p>
    <w:p w:rsidR="0035025D" w:rsidRPr="00614509" w:rsidRDefault="00EF00C9" w:rsidP="0035025D">
      <w:pPr>
        <w:pStyle w:val="Normaltindrag"/>
      </w:pPr>
      <w:r w:rsidRPr="00614509">
        <w:t xml:space="preserve">PBL ger kommunerna möjlighet att anpassa prövningen av buller efter de lokala förhållandena. Enligt EG-rätten ska de kriterier som kommunerna baserar sina bedömningar på vara tydliga, objektiva, offentliggjorda i förväg och öppna för insyn för att minska risken för godtyckliga bedömningar. Granskningen visar att endast ett fåtal kommuner har skriftliga riktlinjer, i form av en särskild policy eller inskrivna i översiktsplanen, för hur buller ska hanteras vid planläggning och byggande av bostäder. Exploatörer bör i förväg kunna informera sig om principerna för hur buller bedöms i den kommun </w:t>
      </w:r>
      <w:r w:rsidR="00245733" w:rsidRPr="00614509">
        <w:t xml:space="preserve">där </w:t>
      </w:r>
      <w:r w:rsidRPr="00614509">
        <w:t>de önskar att bygga</w:t>
      </w:r>
      <w:r w:rsidR="00245733" w:rsidRPr="00614509">
        <w:t>.</w:t>
      </w:r>
      <w:r w:rsidRPr="00614509">
        <w:t xml:space="preserve"> </w:t>
      </w:r>
    </w:p>
    <w:p w:rsidR="0035025D" w:rsidRPr="00614509" w:rsidRDefault="00EF00C9" w:rsidP="0035025D">
      <w:pPr>
        <w:pStyle w:val="Normaltindrag"/>
      </w:pPr>
      <w:r w:rsidRPr="00614509">
        <w:t>Den bristande transparensen och förutsägbarheten i plan- och byggproce</w:t>
      </w:r>
      <w:r w:rsidRPr="00614509">
        <w:t>s</w:t>
      </w:r>
      <w:r w:rsidRPr="00614509">
        <w:t>sen i kommunerna innebär att en exploatör som varit verksam i en viss ko</w:t>
      </w:r>
      <w:r w:rsidRPr="00614509">
        <w:t>m</w:t>
      </w:r>
      <w:r w:rsidRPr="00614509">
        <w:t>mun eller i ett visst län har bättre förutsättningar att förutse vilka bullerkrav som kommer att ställas i plan- och byggprocessen än en aktör som inte tidig</w:t>
      </w:r>
      <w:r w:rsidRPr="00614509">
        <w:t>a</w:t>
      </w:r>
      <w:r w:rsidRPr="00614509">
        <w:t>re har varit verksam i kommunen eller länet. Detta medför att de aktörer som har kunskap om den lokala eller regionala praxisen har en betydande konku</w:t>
      </w:r>
      <w:r w:rsidRPr="00614509">
        <w:t>r</w:t>
      </w:r>
      <w:r w:rsidRPr="00614509">
        <w:t xml:space="preserve">rensfördel jämfört med aktörer som saknar kunskapen. </w:t>
      </w:r>
    </w:p>
    <w:p w:rsidR="0035025D" w:rsidRPr="00614509" w:rsidRDefault="00EF00C9" w:rsidP="0035025D">
      <w:pPr>
        <w:pStyle w:val="Normaltindrag"/>
      </w:pPr>
      <w:r w:rsidRPr="00614509">
        <w:t>Den bristande samordningen av de statliga myndigheternas vägledningar har lett till motsättningar inom kommunerna mellan planavdelningens explo</w:t>
      </w:r>
      <w:r w:rsidRPr="00614509">
        <w:t>a</w:t>
      </w:r>
      <w:r w:rsidRPr="00614509">
        <w:t>teringsintressen och miljö- och häls</w:t>
      </w:r>
      <w:r w:rsidR="00245733" w:rsidRPr="00614509">
        <w:t>os</w:t>
      </w:r>
      <w:r w:rsidRPr="00614509">
        <w:t xml:space="preserve">kyddskontorets hälsoperspektiv. Miljö- och hälsoskyddshandläggare tillämpar Socialstyrelsens allmänna råd om inomhusbuller med en striktare bedömning av buller än Boverkets allmänna råd för planering, som planarkitekter tillämpar. Motsättningarna riskerar att fördröja och komplicera den kommunala beslutsprocessen. </w:t>
      </w:r>
    </w:p>
    <w:p w:rsidR="00EF00C9" w:rsidRPr="00614509" w:rsidRDefault="00EF00C9" w:rsidP="0035025D">
      <w:pPr>
        <w:pStyle w:val="Normaltindrag"/>
      </w:pPr>
      <w:r w:rsidRPr="00614509">
        <w:t>Bristen på samsyn och samordning mellan statliga aktörer har även me</w:t>
      </w:r>
      <w:r w:rsidRPr="00614509">
        <w:t>d</w:t>
      </w:r>
      <w:r w:rsidRPr="00614509">
        <w:t>fört att det är oklart för sakägare som Vägverket och Banverket vilken my</w:t>
      </w:r>
      <w:r w:rsidRPr="00614509">
        <w:t>n</w:t>
      </w:r>
      <w:r w:rsidRPr="00614509">
        <w:t xml:space="preserve">dighets allmänna råd som ska tillämpas och hur råden ska tolkas. Vidare finns en osäkerhet </w:t>
      </w:r>
      <w:r w:rsidR="00245733" w:rsidRPr="00614509">
        <w:t xml:space="preserve">om </w:t>
      </w:r>
      <w:r w:rsidRPr="00614509">
        <w:t>huruvida planläggning av bostäder i enlighet med Boverkets allmänna råd för planering kommer att hålla vid en eventuell domstolsprö</w:t>
      </w:r>
      <w:r w:rsidRPr="00614509">
        <w:t>v</w:t>
      </w:r>
      <w:r w:rsidRPr="00614509">
        <w:t>ning utifrån miljöbalken. Osäkerheten har inneburit att Vägverket och Ba</w:t>
      </w:r>
      <w:r w:rsidRPr="00614509">
        <w:t>n</w:t>
      </w:r>
      <w:r w:rsidRPr="00614509">
        <w:t xml:space="preserve">verket träffar avtal med främst kommuner i storstadslänen för att reglera kostnaden för bullerskyddsåtgärder som </w:t>
      </w:r>
      <w:r w:rsidR="00245733" w:rsidRPr="00614509">
        <w:t xml:space="preserve">kan bli aktuella </w:t>
      </w:r>
      <w:r w:rsidRPr="00614509">
        <w:t xml:space="preserve">i efterhand. </w:t>
      </w:r>
    </w:p>
    <w:p w:rsidR="00EF00C9" w:rsidRPr="00614509" w:rsidRDefault="00EF00C9" w:rsidP="00EF00C9">
      <w:pPr>
        <w:pStyle w:val="Rubrik3"/>
        <w:rPr>
          <w:noProof w:val="0"/>
        </w:rPr>
      </w:pPr>
      <w:bookmarkStart w:id="17" w:name="_Toc239734680"/>
      <w:r w:rsidRPr="00614509">
        <w:rPr>
          <w:noProof w:val="0"/>
        </w:rPr>
        <w:t>Pågående förändringsarbete</w:t>
      </w:r>
      <w:bookmarkEnd w:id="17"/>
      <w:r w:rsidRPr="00614509">
        <w:rPr>
          <w:noProof w:val="0"/>
        </w:rPr>
        <w:t xml:space="preserve"> </w:t>
      </w:r>
    </w:p>
    <w:p w:rsidR="00EF00C9" w:rsidRPr="00614509" w:rsidRDefault="00EF00C9" w:rsidP="00EF00C9">
      <w:r w:rsidRPr="00614509">
        <w:t>Riksrevisionen konstaterar i rapporten att det pågår och har pågått ett omfa</w:t>
      </w:r>
      <w:r w:rsidRPr="00614509">
        <w:t>t</w:t>
      </w:r>
      <w:r w:rsidRPr="00614509">
        <w:t>tande förändringsarbete inom plan- och byggprocessområdet. Regeringens målsättning är att skapa helhetssyn inom staten vad gäller PBL, dess proce</w:t>
      </w:r>
      <w:r w:rsidRPr="00614509">
        <w:t>s</w:t>
      </w:r>
      <w:r w:rsidRPr="00614509">
        <w:t>ser och annan lagstiftning som berörs av dessa processer.</w:t>
      </w:r>
      <w:r w:rsidRPr="00614509">
        <w:rPr>
          <w:rStyle w:val="Fotnotsreferens"/>
          <w:szCs w:val="22"/>
        </w:rPr>
        <w:footnoteReference w:id="5"/>
      </w:r>
      <w:r w:rsidR="0035025D" w:rsidRPr="00614509">
        <w:t xml:space="preserve"> </w:t>
      </w:r>
    </w:p>
    <w:p w:rsidR="00EF00C9" w:rsidRPr="00614509" w:rsidRDefault="00EF00C9" w:rsidP="0035025D">
      <w:pPr>
        <w:pStyle w:val="Normaltindrag"/>
      </w:pPr>
      <w:r w:rsidRPr="00614509">
        <w:t>Riksrevisionen noterar därtill att regeringen senare under hösten 2009 a</w:t>
      </w:r>
      <w:r w:rsidRPr="00614509">
        <w:t>v</w:t>
      </w:r>
      <w:r w:rsidRPr="00614509">
        <w:t>ser att överlämna en proposition till riksdagen om en ny och förändrad plan- och bygglag. Som underlag till den planerade propositionen om en förändrad plan- och bygglag finns bl</w:t>
      </w:r>
      <w:r w:rsidR="00245733" w:rsidRPr="00614509">
        <w:t>.</w:t>
      </w:r>
      <w:r w:rsidRPr="00614509">
        <w:t>a</w:t>
      </w:r>
      <w:r w:rsidR="00245733" w:rsidRPr="00614509">
        <w:t xml:space="preserve">. </w:t>
      </w:r>
      <w:r w:rsidRPr="00614509">
        <w:t xml:space="preserve">förslag från PBL-kommitténs betänkande </w:t>
      </w:r>
      <w:r w:rsidRPr="00614509">
        <w:rPr>
          <w:i/>
        </w:rPr>
        <w:t>Får jag lov?</w:t>
      </w:r>
      <w:r w:rsidRPr="00614509">
        <w:t xml:space="preserve"> (SOU 2005:77), Byggprocessutredningens slutbetänkande </w:t>
      </w:r>
      <w:r w:rsidRPr="00614509">
        <w:rPr>
          <w:i/>
        </w:rPr>
        <w:t>Bygg – helt enkelt!</w:t>
      </w:r>
      <w:r w:rsidRPr="00614509">
        <w:t xml:space="preserve"> (SOU 2008:68) och Boverkets rapport </w:t>
      </w:r>
      <w:r w:rsidRPr="00614509">
        <w:rPr>
          <w:i/>
        </w:rPr>
        <w:t>Tydligare statligt ansvar</w:t>
      </w:r>
      <w:r w:rsidRPr="00614509">
        <w:t>. Flera av förslagen som lämnats från både Boverket och Byggprocessutre</w:t>
      </w:r>
      <w:r w:rsidRPr="00614509">
        <w:t>d</w:t>
      </w:r>
      <w:r w:rsidRPr="00614509">
        <w:t xml:space="preserve">ningen är relevanta för Riksrevisionens granskning. </w:t>
      </w:r>
    </w:p>
    <w:p w:rsidR="0035025D" w:rsidRPr="00614509" w:rsidRDefault="0035025D" w:rsidP="00EF00C9">
      <w:pPr>
        <w:rPr>
          <w:i/>
        </w:rPr>
      </w:pPr>
    </w:p>
    <w:p w:rsidR="00EF00C9" w:rsidRPr="00614509" w:rsidRDefault="00EF00C9" w:rsidP="00EF00C9">
      <w:pPr>
        <w:rPr>
          <w:i/>
        </w:rPr>
      </w:pPr>
      <w:r w:rsidRPr="00614509">
        <w:rPr>
          <w:i/>
        </w:rPr>
        <w:t xml:space="preserve">Riksrevisionens sammanfattande slutsats </w:t>
      </w:r>
    </w:p>
    <w:p w:rsidR="00EF00C9" w:rsidRPr="00614509" w:rsidRDefault="00EF00C9" w:rsidP="00EF00C9">
      <w:r w:rsidRPr="00614509">
        <w:t>Riksrevisionen</w:t>
      </w:r>
      <w:r w:rsidR="00245733" w:rsidRPr="00614509">
        <w:t>s</w:t>
      </w:r>
      <w:r w:rsidRPr="00614509">
        <w:t xml:space="preserve"> slutsats från granskningen är att statens styrning inte tillg</w:t>
      </w:r>
      <w:r w:rsidRPr="00614509">
        <w:t>o</w:t>
      </w:r>
      <w:r w:rsidRPr="00614509">
        <w:t>doser grundläggande krav på transparens och förutsägbarhet i plan- och byggprocessen i frågor om buller. Anledningarna till detta är följande:</w:t>
      </w:r>
    </w:p>
    <w:p w:rsidR="00EF00C9" w:rsidRPr="00614509" w:rsidRDefault="00EF00C9" w:rsidP="00B54A31">
      <w:pPr>
        <w:pStyle w:val="Citat"/>
        <w:numPr>
          <w:ilvl w:val="0"/>
          <w:numId w:val="10"/>
        </w:numPr>
        <w:autoSpaceDN w:val="0"/>
        <w:spacing w:line="250" w:lineRule="atLeast"/>
        <w:ind w:left="714" w:hanging="357"/>
        <w:jc w:val="left"/>
      </w:pPr>
      <w:r w:rsidRPr="00614509">
        <w:t xml:space="preserve">Regeringen har inte sett till att det finns samsyn inom staten om hur buller ska bedömas vid planering och byggande av bostäder. </w:t>
      </w:r>
    </w:p>
    <w:p w:rsidR="00EF00C9" w:rsidRPr="00614509" w:rsidRDefault="00EF00C9" w:rsidP="00B54A31">
      <w:pPr>
        <w:pStyle w:val="Citat"/>
        <w:numPr>
          <w:ilvl w:val="0"/>
          <w:numId w:val="11"/>
        </w:numPr>
        <w:autoSpaceDN w:val="0"/>
        <w:spacing w:line="250" w:lineRule="atLeast"/>
        <w:ind w:left="714" w:hanging="357"/>
        <w:jc w:val="left"/>
      </w:pPr>
      <w:r w:rsidRPr="00614509">
        <w:t xml:space="preserve">Boverkets, Naturvårdsverkets och Socialstyrelsens allmänna råd och byggregler är inte samordnade. </w:t>
      </w:r>
    </w:p>
    <w:p w:rsidR="00EF00C9" w:rsidRPr="00614509" w:rsidRDefault="00EF00C9" w:rsidP="00B54A31">
      <w:pPr>
        <w:pStyle w:val="Citat"/>
        <w:numPr>
          <w:ilvl w:val="0"/>
          <w:numId w:val="12"/>
        </w:numPr>
        <w:autoSpaceDN w:val="0"/>
        <w:spacing w:line="250" w:lineRule="atLeast"/>
        <w:ind w:left="714" w:hanging="357"/>
        <w:jc w:val="left"/>
      </w:pPr>
      <w:r w:rsidRPr="00614509">
        <w:t xml:space="preserve">Länsstyrelserna tillämpar riktvärden för trafikbuller olika och saknar samsyn </w:t>
      </w:r>
      <w:r w:rsidR="00245733" w:rsidRPr="00614509">
        <w:t>om</w:t>
      </w:r>
      <w:r w:rsidRPr="00614509">
        <w:t xml:space="preserve"> hur buller ska bedömas. </w:t>
      </w:r>
    </w:p>
    <w:p w:rsidR="00EF00C9" w:rsidRPr="00614509" w:rsidRDefault="00EF00C9" w:rsidP="00B54A31">
      <w:pPr>
        <w:pStyle w:val="Citat"/>
        <w:numPr>
          <w:ilvl w:val="0"/>
          <w:numId w:val="13"/>
        </w:numPr>
        <w:autoSpaceDN w:val="0"/>
        <w:spacing w:line="250" w:lineRule="atLeast"/>
        <w:ind w:left="714" w:hanging="357"/>
        <w:jc w:val="left"/>
        <w:rPr>
          <w:sz w:val="22"/>
          <w:szCs w:val="22"/>
        </w:rPr>
      </w:pPr>
      <w:r w:rsidRPr="00614509">
        <w:t>Boverket har inte fullgjort sin uppgift att följa upp hur statens sa</w:t>
      </w:r>
      <w:r w:rsidRPr="00614509">
        <w:t>m</w:t>
      </w:r>
      <w:r w:rsidRPr="00614509">
        <w:t>lade agerande har påverkat transparensen och förutsägbarheten i plan- och byggprocessen</w:t>
      </w:r>
      <w:r w:rsidRPr="00614509">
        <w:rPr>
          <w:sz w:val="22"/>
          <w:szCs w:val="22"/>
        </w:rPr>
        <w:t xml:space="preserve">. </w:t>
      </w:r>
    </w:p>
    <w:p w:rsidR="00EF00C9" w:rsidRPr="00614509" w:rsidRDefault="00EF00C9" w:rsidP="00EF00C9">
      <w:pPr>
        <w:pStyle w:val="Rubrik2"/>
      </w:pPr>
      <w:bookmarkStart w:id="18" w:name="_Toc239734681"/>
      <w:r w:rsidRPr="00614509">
        <w:t>Riksrevisionens rekommendationer</w:t>
      </w:r>
      <w:bookmarkEnd w:id="18"/>
    </w:p>
    <w:p w:rsidR="00EF00C9" w:rsidRPr="00614509" w:rsidRDefault="00EF00C9" w:rsidP="00EF00C9"/>
    <w:p w:rsidR="00EF00C9" w:rsidRPr="00614509" w:rsidRDefault="00EF00C9" w:rsidP="00EF00C9">
      <w:r w:rsidRPr="00614509">
        <w:t xml:space="preserve">Riksrevisionens rekommenderar följande: </w:t>
      </w:r>
    </w:p>
    <w:p w:rsidR="00EF00C9" w:rsidRPr="00614509" w:rsidRDefault="00EF00C9" w:rsidP="00EF00C9">
      <w:r w:rsidRPr="00614509">
        <w:rPr>
          <w:i/>
        </w:rPr>
        <w:t>Regeringen</w:t>
      </w:r>
      <w:r w:rsidRPr="00614509">
        <w:t xml:space="preserve"> bör på ett sätt som överensstämmer med PBL:s och miljöbalkens krav klargöra hur buller ska bedömas vid planläggning och byggande av bostäder.</w:t>
      </w:r>
    </w:p>
    <w:p w:rsidR="00EF00C9" w:rsidRPr="00614509" w:rsidRDefault="00EF00C9" w:rsidP="00284D0A">
      <w:pPr>
        <w:spacing w:before="187"/>
        <w:rPr>
          <w:szCs w:val="22"/>
        </w:rPr>
      </w:pPr>
      <w:r w:rsidRPr="00614509">
        <w:rPr>
          <w:i/>
          <w:szCs w:val="22"/>
        </w:rPr>
        <w:t xml:space="preserve">Regeringen </w:t>
      </w:r>
      <w:r w:rsidRPr="00614509">
        <w:rPr>
          <w:szCs w:val="22"/>
        </w:rPr>
        <w:t>bör uppmärksamma vikten av grundliga konsekvensanalyser för att motverka brister i transparens till</w:t>
      </w:r>
      <w:r w:rsidR="00245733" w:rsidRPr="00614509">
        <w:rPr>
          <w:szCs w:val="22"/>
        </w:rPr>
        <w:t xml:space="preserve"> </w:t>
      </w:r>
      <w:r w:rsidRPr="00614509">
        <w:rPr>
          <w:szCs w:val="22"/>
        </w:rPr>
        <w:t>följd av överlappande och motstridiga regelverk. Denna granskning har visat på sådana brister när både PBL och miljöbalken är tillämpliga.</w:t>
      </w:r>
    </w:p>
    <w:p w:rsidR="00EF00C9" w:rsidRPr="00614509" w:rsidRDefault="00EF00C9" w:rsidP="00284D0A">
      <w:pPr>
        <w:spacing w:before="187"/>
      </w:pPr>
      <w:r w:rsidRPr="00614509">
        <w:rPr>
          <w:i/>
          <w:szCs w:val="22"/>
        </w:rPr>
        <w:t>Regeringen</w:t>
      </w:r>
      <w:r w:rsidRPr="00614509">
        <w:rPr>
          <w:szCs w:val="22"/>
        </w:rPr>
        <w:t xml:space="preserve"> bör överväga att </w:t>
      </w:r>
      <w:r w:rsidRPr="00614509">
        <w:t>precisera miljökvalitetsnormen om omgivning</w:t>
      </w:r>
      <w:r w:rsidRPr="00614509">
        <w:t>s</w:t>
      </w:r>
      <w:r w:rsidRPr="00614509">
        <w:t>buller.</w:t>
      </w:r>
    </w:p>
    <w:p w:rsidR="00EF00C9" w:rsidRPr="00614509" w:rsidRDefault="00EF00C9" w:rsidP="00284D0A">
      <w:pPr>
        <w:spacing w:before="187"/>
        <w:rPr>
          <w:szCs w:val="22"/>
        </w:rPr>
      </w:pPr>
      <w:r w:rsidRPr="00614509">
        <w:rPr>
          <w:i/>
          <w:szCs w:val="22"/>
        </w:rPr>
        <w:t>Regeringen</w:t>
      </w:r>
      <w:r w:rsidRPr="00614509">
        <w:rPr>
          <w:szCs w:val="22"/>
        </w:rPr>
        <w:t xml:space="preserve"> bör säkerställa att det finns gemensamma definitioner i den statl</w:t>
      </w:r>
      <w:r w:rsidRPr="00614509">
        <w:rPr>
          <w:szCs w:val="22"/>
        </w:rPr>
        <w:t>i</w:t>
      </w:r>
      <w:r w:rsidRPr="00614509">
        <w:rPr>
          <w:szCs w:val="22"/>
        </w:rPr>
        <w:t xml:space="preserve">ga vägledningen för buller. </w:t>
      </w:r>
    </w:p>
    <w:p w:rsidR="00EF00C9" w:rsidRPr="00614509" w:rsidRDefault="00EF00C9" w:rsidP="00284D0A">
      <w:pPr>
        <w:spacing w:before="187"/>
        <w:rPr>
          <w:szCs w:val="22"/>
        </w:rPr>
      </w:pPr>
      <w:r w:rsidRPr="00614509">
        <w:rPr>
          <w:i/>
          <w:szCs w:val="22"/>
        </w:rPr>
        <w:t>Naturvårdsverket</w:t>
      </w:r>
      <w:r w:rsidRPr="00614509">
        <w:rPr>
          <w:szCs w:val="22"/>
        </w:rPr>
        <w:t xml:space="preserve"> bör, inom ramen för sitt samordningsansvar, säkerställa att det förekommer en systematisk uppföljning av de statliga vägledningarna och reglerna för buller. </w:t>
      </w:r>
    </w:p>
    <w:p w:rsidR="00EF00C9" w:rsidRPr="00614509" w:rsidRDefault="00EF00C9" w:rsidP="00284D0A">
      <w:pPr>
        <w:spacing w:before="187"/>
        <w:rPr>
          <w:szCs w:val="22"/>
        </w:rPr>
      </w:pPr>
      <w:r w:rsidRPr="00614509">
        <w:rPr>
          <w:i/>
          <w:szCs w:val="22"/>
        </w:rPr>
        <w:t>Boverket</w:t>
      </w:r>
      <w:r w:rsidRPr="00614509">
        <w:rPr>
          <w:szCs w:val="22"/>
        </w:rPr>
        <w:t xml:space="preserve"> bör, inom ramen för sitt uppsiktsuppdrag, följa upp att tillämpningen av allmänna råd och andra regler för planering och byggande är transparent och förutsägbar.</w:t>
      </w:r>
    </w:p>
    <w:p w:rsidR="00EF00C9" w:rsidRPr="00614509" w:rsidRDefault="00EF00C9" w:rsidP="00284D0A">
      <w:pPr>
        <w:spacing w:before="187"/>
      </w:pPr>
      <w:r w:rsidRPr="00614509">
        <w:rPr>
          <w:i/>
        </w:rPr>
        <w:t>Länsstyrelserna</w:t>
      </w:r>
      <w:r w:rsidRPr="00614509">
        <w:t xml:space="preserve"> bör samordna tillsynen med syfte att få enhetliga kriterier för bedömningar av buller vid planering och byggande i bullerutsatta område</w:t>
      </w:r>
      <w:r w:rsidR="00245733" w:rsidRPr="00614509">
        <w:t>n</w:t>
      </w:r>
      <w:r w:rsidRPr="00614509">
        <w:t>, i avvaktan på att regeringen skapar förutsättningar för samsyn mellan de statl</w:t>
      </w:r>
      <w:r w:rsidRPr="00614509">
        <w:t>i</w:t>
      </w:r>
      <w:r w:rsidRPr="00614509">
        <w:t>ga myndigheterna.</w:t>
      </w:r>
    </w:p>
    <w:p w:rsidR="00235F23" w:rsidRPr="00614509" w:rsidRDefault="0035025D" w:rsidP="00235F23">
      <w:r w:rsidRPr="00614509">
        <w:t xml:space="preserve"> </w:t>
      </w:r>
    </w:p>
    <w:p w:rsidR="00235F23" w:rsidRPr="00614509" w:rsidRDefault="00235F23" w:rsidP="00235F23">
      <w:pPr>
        <w:pStyle w:val="Normaltindrag"/>
        <w:sectPr w:rsidR="00235F23" w:rsidRPr="00614509" w:rsidSect="0015592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35F23" w:rsidRPr="00614509" w:rsidRDefault="00235F23" w:rsidP="00235F23">
      <w:pPr>
        <w:pStyle w:val="Rubrik1"/>
        <w:rPr>
          <w:noProof w:val="0"/>
        </w:rPr>
      </w:pPr>
      <w:bookmarkStart w:id="19" w:name="_Toc239734682"/>
      <w:r w:rsidRPr="00614509">
        <w:rPr>
          <w:noProof w:val="0"/>
        </w:rPr>
        <w:t>Styrelsens överväganden</w:t>
      </w:r>
      <w:bookmarkEnd w:id="19"/>
    </w:p>
    <w:p w:rsidR="00716F64" w:rsidRPr="00614509" w:rsidRDefault="00716F64" w:rsidP="00716F64">
      <w:r w:rsidRPr="00614509">
        <w:t xml:space="preserve">Riksrevisionens styrelse har funnit att slutsatserna av den granskning som Riksrevisionen redovisat i granskningsrapporten </w:t>
      </w:r>
      <w:r w:rsidRPr="00614509">
        <w:rPr>
          <w:i/>
        </w:rPr>
        <w:t xml:space="preserve">En effektiv och transparent plan- och byggprocess? Exemplet buller </w:t>
      </w:r>
      <w:r w:rsidRPr="00614509">
        <w:t>(RiR 2009:5) bör överlämnas till riksdagen i form av en redogörelse. I anslutning härtill vill styrelsen anföra följande.</w:t>
      </w:r>
    </w:p>
    <w:p w:rsidR="008A710A" w:rsidRPr="00614509" w:rsidRDefault="00716F64" w:rsidP="00716F64">
      <w:pPr>
        <w:pStyle w:val="Normaltindrag"/>
      </w:pPr>
      <w:r w:rsidRPr="00614509">
        <w:t xml:space="preserve">Riksrevisionens granskning visar att </w:t>
      </w:r>
      <w:r w:rsidR="008A710A" w:rsidRPr="00614509">
        <w:t>regelverket rörande buller i plan- och byggprocessen är komplext och att de statliga myndighet</w:t>
      </w:r>
      <w:r w:rsidR="007C15AB" w:rsidRPr="00614509">
        <w:t>e</w:t>
      </w:r>
      <w:r w:rsidR="008A710A" w:rsidRPr="00614509">
        <w:t xml:space="preserve">rna på central och regional nivå samt kommunerna har svårt att följa och tillämpa reglerna på ett enhetligt sätt. </w:t>
      </w:r>
      <w:r w:rsidR="007C15AB" w:rsidRPr="00614509">
        <w:t>Det s</w:t>
      </w:r>
      <w:r w:rsidR="0087369F" w:rsidRPr="00614509">
        <w:t>a</w:t>
      </w:r>
      <w:r w:rsidR="007C15AB" w:rsidRPr="00614509">
        <w:t xml:space="preserve">knas en samsyn </w:t>
      </w:r>
      <w:r w:rsidR="00FF06CA" w:rsidRPr="00614509">
        <w:t xml:space="preserve">vid </w:t>
      </w:r>
      <w:r w:rsidR="007C15AB" w:rsidRPr="00614509">
        <w:t xml:space="preserve">de statliga </w:t>
      </w:r>
      <w:r w:rsidR="00BF671F" w:rsidRPr="00614509">
        <w:t xml:space="preserve">myndigheterna </w:t>
      </w:r>
      <w:r w:rsidR="007C15AB" w:rsidRPr="00614509">
        <w:t>i fråg</w:t>
      </w:r>
      <w:r w:rsidR="0087369F" w:rsidRPr="00614509">
        <w:t>a om hur buller ska tolkas i plan- och byggprocessen</w:t>
      </w:r>
      <w:r w:rsidR="00FF06CA" w:rsidRPr="00614509">
        <w:t xml:space="preserve"> och samordningen mellan myndigheterna inom detta område brister.</w:t>
      </w:r>
      <w:r w:rsidR="0087369F" w:rsidRPr="00614509">
        <w:t xml:space="preserve"> Detta medför bl.a. att </w:t>
      </w:r>
      <w:r w:rsidR="00213779" w:rsidRPr="00614509">
        <w:t>länsstyrelse</w:t>
      </w:r>
      <w:r w:rsidR="00213779" w:rsidRPr="00614509">
        <w:t>r</w:t>
      </w:r>
      <w:r w:rsidR="00213779" w:rsidRPr="00614509">
        <w:t xml:space="preserve">na och </w:t>
      </w:r>
      <w:r w:rsidR="0039626C" w:rsidRPr="00614509">
        <w:t xml:space="preserve">kommunerna </w:t>
      </w:r>
      <w:r w:rsidR="00BF671F" w:rsidRPr="00614509">
        <w:t>i</w:t>
      </w:r>
      <w:r w:rsidR="00B6608D" w:rsidRPr="00614509">
        <w:t xml:space="preserve"> </w:t>
      </w:r>
      <w:r w:rsidR="00BF671F" w:rsidRPr="00614509">
        <w:t xml:space="preserve">dag </w:t>
      </w:r>
      <w:r w:rsidR="001E2502" w:rsidRPr="00614509">
        <w:t xml:space="preserve">gör olika </w:t>
      </w:r>
      <w:r w:rsidR="0039626C" w:rsidRPr="00614509">
        <w:t>bedöm</w:t>
      </w:r>
      <w:r w:rsidR="001E2502" w:rsidRPr="00614509">
        <w:t xml:space="preserve">ningar av </w:t>
      </w:r>
      <w:r w:rsidR="0039626C" w:rsidRPr="00614509">
        <w:t xml:space="preserve">buller i </w:t>
      </w:r>
      <w:r w:rsidR="00213779" w:rsidRPr="00614509">
        <w:t xml:space="preserve">samband med byggande och fysisk planering </w:t>
      </w:r>
      <w:r w:rsidR="001E2502" w:rsidRPr="00614509">
        <w:t>o</w:t>
      </w:r>
      <w:r w:rsidR="0039626C" w:rsidRPr="00614509">
        <w:t xml:space="preserve">ch att </w:t>
      </w:r>
      <w:r w:rsidR="0087369F" w:rsidRPr="00614509">
        <w:t xml:space="preserve">enskilda riskerar att behandlas olika </w:t>
      </w:r>
      <w:r w:rsidR="0039626C" w:rsidRPr="00614509">
        <w:t xml:space="preserve">vid prövningen av buller </w:t>
      </w:r>
      <w:r w:rsidR="00BF671F" w:rsidRPr="00614509">
        <w:t xml:space="preserve">i </w:t>
      </w:r>
      <w:r w:rsidR="00213779" w:rsidRPr="00614509">
        <w:t>plan- och byggprocessen.</w:t>
      </w:r>
      <w:r w:rsidR="002569D5" w:rsidRPr="00614509">
        <w:t xml:space="preserve"> Regeringen har</w:t>
      </w:r>
      <w:r w:rsidR="0060316B" w:rsidRPr="00614509">
        <w:t xml:space="preserve">, enligt Riksrevisionen, </w:t>
      </w:r>
      <w:r w:rsidR="00567866" w:rsidRPr="00614509">
        <w:t xml:space="preserve">genom sin bristande styrning </w:t>
      </w:r>
      <w:r w:rsidR="002569D5" w:rsidRPr="00614509">
        <w:t xml:space="preserve">medverkat till </w:t>
      </w:r>
      <w:r w:rsidR="00567866" w:rsidRPr="00614509">
        <w:t>de tolkningspr</w:t>
      </w:r>
      <w:r w:rsidR="00567866" w:rsidRPr="00614509">
        <w:t>o</w:t>
      </w:r>
      <w:r w:rsidR="00567866" w:rsidRPr="00614509">
        <w:t>blem som myndigheterna har idag</w:t>
      </w:r>
      <w:r w:rsidR="00BF671F" w:rsidRPr="00614509">
        <w:t xml:space="preserve"> och till de olika bedömningarna av buller som görs på regional och lokal nivå. </w:t>
      </w:r>
    </w:p>
    <w:p w:rsidR="001E2502" w:rsidRPr="00614509" w:rsidRDefault="002325A6" w:rsidP="00213779">
      <w:pPr>
        <w:pStyle w:val="Normaltindrag"/>
      </w:pPr>
      <w:r w:rsidRPr="00614509">
        <w:t xml:space="preserve">Det är enligt styrelsen viktigt att regeringen snarast ser över vilka åtgärder som behövs för att tillämpningen av regelverket angående buller </w:t>
      </w:r>
      <w:r w:rsidR="001E2502" w:rsidRPr="00614509">
        <w:t xml:space="preserve">ska bli </w:t>
      </w:r>
      <w:r w:rsidRPr="00614509">
        <w:t>mer transparent och förutsägningsbar.</w:t>
      </w:r>
      <w:r w:rsidR="001E2502" w:rsidRPr="00614509">
        <w:t xml:space="preserve"> </w:t>
      </w:r>
      <w:r w:rsidR="00651550" w:rsidRPr="00614509">
        <w:t xml:space="preserve">Det ankommer i första hand på regeringen </w:t>
      </w:r>
      <w:r w:rsidR="008E5150" w:rsidRPr="00614509">
        <w:t xml:space="preserve">att skapa förutsättningar för en samsyn mellan de statliga myndigheterna. Regeringen bör enligt styrelsen </w:t>
      </w:r>
      <w:r w:rsidR="00651550" w:rsidRPr="00614509">
        <w:t>precisera miljökvalitetsnormen och säkerstä</w:t>
      </w:r>
      <w:r w:rsidR="00651550" w:rsidRPr="00614509">
        <w:t>l</w:t>
      </w:r>
      <w:r w:rsidR="00651550" w:rsidRPr="00614509">
        <w:t xml:space="preserve">la att det finns gemensamma </w:t>
      </w:r>
      <w:r w:rsidR="00213779" w:rsidRPr="00614509">
        <w:t xml:space="preserve">definitioner och bedömningar </w:t>
      </w:r>
      <w:r w:rsidR="00B6608D" w:rsidRPr="00614509">
        <w:t xml:space="preserve">av </w:t>
      </w:r>
      <w:r w:rsidR="00213779" w:rsidRPr="00614509">
        <w:t xml:space="preserve">buller. </w:t>
      </w:r>
      <w:r w:rsidR="001E2502" w:rsidRPr="00614509">
        <w:t>Föru</w:t>
      </w:r>
      <w:r w:rsidR="001E2502" w:rsidRPr="00614509">
        <w:t>t</w:t>
      </w:r>
      <w:r w:rsidR="001E2502" w:rsidRPr="00614509">
        <w:t xml:space="preserve">sättningar för en samsyn </w:t>
      </w:r>
      <w:r w:rsidR="00213779" w:rsidRPr="00614509">
        <w:t xml:space="preserve">på central, regional och lokal nivå </w:t>
      </w:r>
      <w:r w:rsidR="001E2502" w:rsidRPr="00614509">
        <w:t xml:space="preserve">bör skapas inte minst utifrån </w:t>
      </w:r>
      <w:r w:rsidR="00B7331D" w:rsidRPr="00614509">
        <w:t xml:space="preserve">en </w:t>
      </w:r>
      <w:r w:rsidR="001E2502" w:rsidRPr="00614509">
        <w:t>rättssäkerhets</w:t>
      </w:r>
      <w:r w:rsidR="00B7331D" w:rsidRPr="00614509">
        <w:t xml:space="preserve">aspekt. </w:t>
      </w:r>
      <w:r w:rsidR="0060316B" w:rsidRPr="00614509">
        <w:t xml:space="preserve">Styrelsen </w:t>
      </w:r>
      <w:r w:rsidR="004F25E7" w:rsidRPr="00614509">
        <w:t xml:space="preserve">anser att </w:t>
      </w:r>
      <w:r w:rsidR="004D6803" w:rsidRPr="00614509">
        <w:t xml:space="preserve">alla </w:t>
      </w:r>
      <w:r w:rsidR="00B7331D" w:rsidRPr="00614509">
        <w:t xml:space="preserve">så långt möjligt </w:t>
      </w:r>
      <w:r w:rsidR="004F25E7" w:rsidRPr="00614509">
        <w:t xml:space="preserve">måste </w:t>
      </w:r>
      <w:r w:rsidR="00B7331D" w:rsidRPr="00614509">
        <w:t xml:space="preserve">bemötas och </w:t>
      </w:r>
      <w:r w:rsidR="00C40B2B" w:rsidRPr="00614509">
        <w:t xml:space="preserve">behandlas </w:t>
      </w:r>
      <w:r w:rsidR="00B7331D" w:rsidRPr="00614509">
        <w:t>på samma sätt</w:t>
      </w:r>
      <w:r w:rsidR="00C40B2B" w:rsidRPr="00614509">
        <w:t xml:space="preserve"> när de kontakt</w:t>
      </w:r>
      <w:r w:rsidR="00B7331D" w:rsidRPr="00614509">
        <w:t xml:space="preserve">ar </w:t>
      </w:r>
      <w:r w:rsidR="00C40B2B" w:rsidRPr="00614509">
        <w:t xml:space="preserve">kommunerna och de statliga myndigheterna. </w:t>
      </w:r>
      <w:r w:rsidR="002569D5" w:rsidRPr="00614509">
        <w:t xml:space="preserve">En samsyn är också nödvändig för att plan- och byggprocessen ska kunna genomföras effektivt. </w:t>
      </w:r>
    </w:p>
    <w:p w:rsidR="008A710A" w:rsidRPr="00614509" w:rsidRDefault="008A710A" w:rsidP="00716F64">
      <w:pPr>
        <w:pStyle w:val="Normaltindrag"/>
        <w:rPr>
          <w:b/>
        </w:rPr>
      </w:pPr>
    </w:p>
    <w:p w:rsidR="008A710A" w:rsidRPr="00614509" w:rsidRDefault="008A710A" w:rsidP="00716F64">
      <w:pPr>
        <w:pStyle w:val="Normaltindrag"/>
        <w:rPr>
          <w:b/>
        </w:rPr>
      </w:pPr>
    </w:p>
    <w:p w:rsidR="00E62010" w:rsidRPr="00614509" w:rsidRDefault="00E62010" w:rsidP="00716F64">
      <w:pPr>
        <w:pStyle w:val="Normaltindrag"/>
        <w:rPr>
          <w:b/>
        </w:rPr>
      </w:pPr>
    </w:p>
    <w:p w:rsidR="00E62010" w:rsidRPr="00614509" w:rsidRDefault="00E62010" w:rsidP="00E62010">
      <w:pPr>
        <w:pStyle w:val="Tryckort"/>
        <w:framePr w:wrap="around"/>
      </w:pPr>
      <w:r w:rsidRPr="00614509">
        <w:t>Elanders, Vällingby  2009</w:t>
      </w:r>
    </w:p>
    <w:p w:rsidR="008A710A" w:rsidRPr="00614509" w:rsidRDefault="008A710A" w:rsidP="00716F64">
      <w:pPr>
        <w:pStyle w:val="Normaltindrag"/>
        <w:rPr>
          <w:b/>
        </w:rPr>
      </w:pPr>
    </w:p>
    <w:sectPr w:rsidR="008A710A" w:rsidRPr="00614509" w:rsidSect="0015592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621" w:rsidRPr="00614509" w:rsidRDefault="00570621">
      <w:pPr>
        <w:spacing w:before="0" w:line="240" w:lineRule="auto"/>
      </w:pPr>
      <w:r w:rsidRPr="00614509">
        <w:separator/>
      </w:r>
    </w:p>
  </w:endnote>
  <w:endnote w:type="continuationSeparator" w:id="0">
    <w:p w:rsidR="00570621" w:rsidRPr="00614509" w:rsidRDefault="00570621">
      <w:pPr>
        <w:spacing w:before="0" w:line="240" w:lineRule="auto"/>
      </w:pPr>
      <w:r w:rsidRPr="006145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570621">
    <w:pPr>
      <w:pStyle w:val="SidfotV"/>
      <w:framePr w:w="8732" w:h="284" w:hRule="exact" w:hSpace="0" w:vSpace="0" w:wrap="around" w:xAlign="inside" w:y="13042" w:anchorLock="0"/>
    </w:pPr>
    <w:r w:rsidRPr="00614509">
      <w:fldChar w:fldCharType="begin" w:fldLock="1"/>
    </w:r>
    <w:r w:rsidRPr="00614509">
      <w:instrText xml:space="preserve"> PAGE </w:instrText>
    </w:r>
    <w:r w:rsidRPr="00614509">
      <w:fldChar w:fldCharType="separate"/>
    </w:r>
    <w:r w:rsidRPr="00614509">
      <w:t>2</w:t>
    </w:r>
    <w:r w:rsidRPr="00614509">
      <w:fldChar w:fldCharType="end"/>
    </w:r>
  </w:p>
  <w:p w:rsidR="00570621" w:rsidRPr="00614509" w:rsidRDefault="0057062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570621">
    <w:pPr>
      <w:pStyle w:val="SidfotV"/>
      <w:framePr w:w="8732" w:h="284" w:hRule="exact" w:hSpace="0" w:vSpace="0" w:wrap="around" w:xAlign="inside" w:y="13042" w:anchorLock="0"/>
    </w:pPr>
    <w:r w:rsidRPr="00614509">
      <w:fldChar w:fldCharType="begin" w:fldLock="1"/>
    </w:r>
    <w:r w:rsidRPr="00614509">
      <w:instrText xml:space="preserve"> PAGE </w:instrText>
    </w:r>
    <w:r w:rsidRPr="00614509">
      <w:fldChar w:fldCharType="separate"/>
    </w:r>
    <w:r w:rsidR="00964BC6" w:rsidRPr="00614509">
      <w:t>10</w:t>
    </w:r>
    <w:r w:rsidRPr="00614509">
      <w:fldChar w:fldCharType="end"/>
    </w:r>
  </w:p>
  <w:p w:rsidR="00570621" w:rsidRPr="00614509" w:rsidRDefault="0057062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570621">
    <w:pPr>
      <w:pStyle w:val="SidfotH"/>
      <w:framePr w:w="8732" w:h="284" w:hRule="exact" w:hSpace="0" w:vSpace="0" w:wrap="around" w:xAlign="inside" w:y="13042" w:anchorLock="0"/>
    </w:pPr>
    <w:r w:rsidRPr="00614509">
      <w:fldChar w:fldCharType="begin" w:fldLock="1"/>
    </w:r>
    <w:r w:rsidRPr="00614509">
      <w:instrText xml:space="preserve"> PAGE </w:instrText>
    </w:r>
    <w:r w:rsidRPr="00614509">
      <w:fldChar w:fldCharType="separate"/>
    </w:r>
    <w:r w:rsidR="00964BC6" w:rsidRPr="00614509">
      <w:t>9</w:t>
    </w:r>
    <w:r w:rsidRPr="00614509">
      <w:fldChar w:fldCharType="end"/>
    </w:r>
  </w:p>
  <w:p w:rsidR="00570621" w:rsidRPr="00614509" w:rsidRDefault="0057062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570621">
    <w:pPr>
      <w:pStyle w:val="SidfotV"/>
      <w:framePr w:w="8732" w:h="284" w:hRule="exact" w:hSpace="0" w:vSpace="0" w:wrap="around" w:xAlign="inside" w:y="13042" w:anchorLock="0"/>
    </w:pPr>
    <w:r w:rsidRPr="00614509">
      <w:fldChar w:fldCharType="begin" w:fldLock="1"/>
    </w:r>
    <w:r w:rsidRPr="00614509">
      <w:instrText xml:space="preserve"> if </w:instrText>
    </w:r>
    <w:r w:rsidRPr="00614509">
      <w:fldChar w:fldCharType="begin" w:fldLock="1"/>
    </w:r>
    <w:r w:rsidRPr="00614509">
      <w:instrText xml:space="preserve"> = </w:instrText>
    </w:r>
    <w:r w:rsidRPr="00614509">
      <w:fldChar w:fldCharType="begin" w:fldLock="1"/>
    </w:r>
    <w:r w:rsidRPr="00614509">
      <w:instrText xml:space="preserve"> = </w:instrText>
    </w:r>
    <w:r w:rsidRPr="00614509">
      <w:fldChar w:fldCharType="begin" w:fldLock="1"/>
    </w:r>
    <w:r w:rsidRPr="00614509">
      <w:instrText xml:space="preserve"> page</w:instrText>
    </w:r>
    <w:r w:rsidRPr="00614509">
      <w:fldChar w:fldCharType="separate"/>
    </w:r>
    <w:r w:rsidR="00964BC6" w:rsidRPr="00614509">
      <w:instrText>4</w:instrText>
    </w:r>
    <w:r w:rsidRPr="00614509">
      <w:fldChar w:fldCharType="end"/>
    </w:r>
    <w:r w:rsidRPr="00614509">
      <w:instrText xml:space="preserve">/2 </w:instrText>
    </w:r>
    <w:r w:rsidRPr="00614509">
      <w:fldChar w:fldCharType="separate"/>
    </w:r>
    <w:r w:rsidR="00964BC6" w:rsidRPr="00614509">
      <w:instrText>2</w:instrText>
    </w:r>
    <w:r w:rsidRPr="00614509">
      <w:fldChar w:fldCharType="end"/>
    </w:r>
    <w:r w:rsidRPr="00614509">
      <w:instrText xml:space="preserve"> - </w:instrText>
    </w:r>
    <w:r w:rsidRPr="00614509">
      <w:fldChar w:fldCharType="begin" w:fldLock="1"/>
    </w:r>
    <w:r w:rsidRPr="00614509">
      <w:instrText xml:space="preserve"> = int(</w:instrText>
    </w:r>
    <w:r w:rsidRPr="00614509">
      <w:fldChar w:fldCharType="begin" w:fldLock="1"/>
    </w:r>
    <w:r w:rsidRPr="00614509">
      <w:instrText xml:space="preserve"> page</w:instrText>
    </w:r>
    <w:r w:rsidRPr="00614509">
      <w:fldChar w:fldCharType="separate"/>
    </w:r>
    <w:r w:rsidR="00964BC6" w:rsidRPr="00614509">
      <w:instrText>4</w:instrText>
    </w:r>
    <w:r w:rsidRPr="00614509">
      <w:fldChar w:fldCharType="end"/>
    </w:r>
    <w:r w:rsidRPr="00614509">
      <w:instrText xml:space="preserve">/2) </w:instrText>
    </w:r>
    <w:r w:rsidRPr="00614509">
      <w:fldChar w:fldCharType="separate"/>
    </w:r>
    <w:r w:rsidR="00964BC6" w:rsidRPr="00614509">
      <w:instrText>2</w:instrText>
    </w:r>
    <w:r w:rsidRPr="00614509">
      <w:fldChar w:fldCharType="end"/>
    </w:r>
    <w:r w:rsidRPr="00614509">
      <w:fldChar w:fldCharType="separate"/>
    </w:r>
    <w:r w:rsidR="00964BC6" w:rsidRPr="00614509">
      <w:instrText>0</w:instrText>
    </w:r>
    <w:r w:rsidRPr="00614509">
      <w:fldChar w:fldCharType="end"/>
    </w:r>
    <w:r w:rsidRPr="00614509">
      <w:instrText xml:space="preserve"> = 0 "</w:instrText>
    </w:r>
    <w:r w:rsidRPr="00614509">
      <w:fldChar w:fldCharType="begin" w:fldLock="1"/>
    </w:r>
    <w:r w:rsidRPr="00614509">
      <w:instrText xml:space="preserve"> PAGE </w:instrText>
    </w:r>
    <w:r w:rsidRPr="00614509">
      <w:fldChar w:fldCharType="separate"/>
    </w:r>
    <w:r w:rsidR="00964BC6" w:rsidRPr="00614509">
      <w:instrText>4</w:instrText>
    </w:r>
    <w:r w:rsidRPr="00614509">
      <w:fldChar w:fldCharType="end"/>
    </w:r>
  </w:p>
  <w:p w:rsidR="00964BC6" w:rsidRPr="00614509" w:rsidRDefault="00570621">
    <w:pPr>
      <w:pStyle w:val="SidfotV"/>
      <w:framePr w:w="8732" w:h="284" w:hRule="exact" w:hSpace="0" w:vSpace="0" w:wrap="around" w:xAlign="inside" w:y="13042" w:anchorLock="0"/>
    </w:pPr>
    <w:r w:rsidRPr="00614509">
      <w:instrText>""</w:instrText>
    </w:r>
    <w:r w:rsidRPr="00614509">
      <w:fldChar w:fldCharType="begin" w:fldLock="1"/>
    </w:r>
    <w:r w:rsidRPr="00614509">
      <w:instrText xml:space="preserve"> PAGE </w:instrText>
    </w:r>
    <w:r w:rsidRPr="00614509">
      <w:fldChar w:fldCharType="separate"/>
    </w:r>
    <w:r w:rsidRPr="00614509">
      <w:instrText>5</w:instrText>
    </w:r>
    <w:r w:rsidRPr="00614509">
      <w:fldChar w:fldCharType="end"/>
    </w:r>
    <w:r w:rsidRPr="00614509">
      <w:instrText>"</w:instrText>
    </w:r>
    <w:r w:rsidRPr="00614509">
      <w:fldChar w:fldCharType="separate"/>
    </w:r>
    <w:r w:rsidR="00964BC6" w:rsidRPr="00614509">
      <w:t>4</w:t>
    </w:r>
  </w:p>
  <w:p w:rsidR="00570621" w:rsidRPr="00614509" w:rsidRDefault="00570621">
    <w:pPr>
      <w:pStyle w:val="SidfotH"/>
      <w:framePr w:w="8732" w:h="284" w:hRule="exact" w:hSpace="0" w:vSpace="0" w:wrap="around" w:xAlign="inside" w:y="13042" w:anchorLock="0"/>
    </w:pPr>
    <w:r w:rsidRPr="00614509">
      <w:fldChar w:fldCharType="end"/>
    </w:r>
  </w:p>
  <w:p w:rsidR="00570621" w:rsidRPr="00614509" w:rsidRDefault="0057062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570621">
    <w:pPr>
      <w:pStyle w:val="SidfotV"/>
      <w:framePr w:w="8732" w:h="284" w:hRule="exact" w:hSpace="0" w:vSpace="0" w:wrap="around" w:xAlign="inside" w:y="13042" w:anchorLock="0"/>
    </w:pPr>
    <w:r w:rsidRPr="00614509">
      <w:fldChar w:fldCharType="begin" w:fldLock="1"/>
    </w:r>
    <w:r w:rsidRPr="00614509">
      <w:instrText xml:space="preserve"> PAGE </w:instrText>
    </w:r>
    <w:r w:rsidRPr="00614509">
      <w:fldChar w:fldCharType="separate"/>
    </w:r>
    <w:r w:rsidRPr="00614509">
      <w:t>2</w:t>
    </w:r>
    <w:r w:rsidRPr="00614509">
      <w:fldChar w:fldCharType="end"/>
    </w:r>
  </w:p>
  <w:p w:rsidR="00570621" w:rsidRPr="00614509" w:rsidRDefault="0057062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570621">
    <w:pPr>
      <w:pStyle w:val="SidfotH"/>
      <w:framePr w:w="8732" w:h="284" w:hRule="exact" w:hSpace="0" w:vSpace="0" w:wrap="around" w:xAlign="inside" w:y="13042" w:anchorLock="0"/>
    </w:pPr>
    <w:r w:rsidRPr="00614509">
      <w:fldChar w:fldCharType="begin" w:fldLock="1"/>
    </w:r>
    <w:r w:rsidRPr="00614509">
      <w:instrText xml:space="preserve"> PAGE </w:instrText>
    </w:r>
    <w:r w:rsidRPr="00614509">
      <w:fldChar w:fldCharType="separate"/>
    </w:r>
    <w:r w:rsidRPr="00614509">
      <w:t>3</w:t>
    </w:r>
    <w:r w:rsidRPr="00614509">
      <w:fldChar w:fldCharType="end"/>
    </w:r>
  </w:p>
  <w:p w:rsidR="00570621" w:rsidRPr="00614509" w:rsidRDefault="0057062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570621">
    <w:pPr>
      <w:pStyle w:val="SidfotV"/>
      <w:framePr w:w="8732" w:h="284" w:hRule="exact" w:hSpace="0" w:vSpace="0" w:wrap="around" w:xAlign="inside" w:y="13042" w:anchorLock="0"/>
    </w:pPr>
    <w:r w:rsidRPr="00614509">
      <w:fldChar w:fldCharType="begin" w:fldLock="1"/>
    </w:r>
    <w:r w:rsidRPr="00614509">
      <w:instrText xml:space="preserve"> if </w:instrText>
    </w:r>
    <w:r w:rsidRPr="00614509">
      <w:fldChar w:fldCharType="begin" w:fldLock="1"/>
    </w:r>
    <w:r w:rsidRPr="00614509">
      <w:instrText xml:space="preserve"> = </w:instrText>
    </w:r>
    <w:r w:rsidRPr="00614509">
      <w:fldChar w:fldCharType="begin" w:fldLock="1"/>
    </w:r>
    <w:r w:rsidRPr="00614509">
      <w:instrText xml:space="preserve"> = </w:instrText>
    </w:r>
    <w:r w:rsidRPr="00614509">
      <w:fldChar w:fldCharType="begin" w:fldLock="1"/>
    </w:r>
    <w:r w:rsidRPr="00614509">
      <w:instrText xml:space="preserve"> page</w:instrText>
    </w:r>
    <w:r w:rsidRPr="00614509">
      <w:fldChar w:fldCharType="separate"/>
    </w:r>
    <w:r w:rsidR="00964BC6" w:rsidRPr="00614509">
      <w:instrText>11</w:instrText>
    </w:r>
    <w:r w:rsidRPr="00614509">
      <w:fldChar w:fldCharType="end"/>
    </w:r>
    <w:r w:rsidRPr="00614509">
      <w:instrText xml:space="preserve">/2 </w:instrText>
    </w:r>
    <w:r w:rsidRPr="00614509">
      <w:fldChar w:fldCharType="separate"/>
    </w:r>
    <w:r w:rsidR="00964BC6" w:rsidRPr="00614509">
      <w:instrText>5,5</w:instrText>
    </w:r>
    <w:r w:rsidRPr="00614509">
      <w:fldChar w:fldCharType="end"/>
    </w:r>
    <w:r w:rsidRPr="00614509">
      <w:instrText xml:space="preserve"> - </w:instrText>
    </w:r>
    <w:r w:rsidRPr="00614509">
      <w:fldChar w:fldCharType="begin" w:fldLock="1"/>
    </w:r>
    <w:r w:rsidRPr="00614509">
      <w:instrText xml:space="preserve"> = int(</w:instrText>
    </w:r>
    <w:r w:rsidRPr="00614509">
      <w:fldChar w:fldCharType="begin" w:fldLock="1"/>
    </w:r>
    <w:r w:rsidRPr="00614509">
      <w:instrText xml:space="preserve"> page</w:instrText>
    </w:r>
    <w:r w:rsidRPr="00614509">
      <w:fldChar w:fldCharType="separate"/>
    </w:r>
    <w:r w:rsidR="00964BC6" w:rsidRPr="00614509">
      <w:instrText>11</w:instrText>
    </w:r>
    <w:r w:rsidRPr="00614509">
      <w:fldChar w:fldCharType="end"/>
    </w:r>
    <w:r w:rsidRPr="00614509">
      <w:instrText xml:space="preserve">/2) </w:instrText>
    </w:r>
    <w:r w:rsidRPr="00614509">
      <w:fldChar w:fldCharType="separate"/>
    </w:r>
    <w:r w:rsidR="00964BC6" w:rsidRPr="00614509">
      <w:instrText>5</w:instrText>
    </w:r>
    <w:r w:rsidRPr="00614509">
      <w:fldChar w:fldCharType="end"/>
    </w:r>
    <w:r w:rsidRPr="00614509">
      <w:fldChar w:fldCharType="separate"/>
    </w:r>
    <w:r w:rsidR="00964BC6" w:rsidRPr="00614509">
      <w:instrText>0,5</w:instrText>
    </w:r>
    <w:r w:rsidRPr="00614509">
      <w:fldChar w:fldCharType="end"/>
    </w:r>
    <w:r w:rsidRPr="00614509">
      <w:instrText xml:space="preserve"> = 0 "</w:instrText>
    </w:r>
    <w:r w:rsidRPr="00614509">
      <w:fldChar w:fldCharType="begin" w:fldLock="1"/>
    </w:r>
    <w:r w:rsidRPr="00614509">
      <w:instrText xml:space="preserve"> PAGE </w:instrText>
    </w:r>
    <w:r w:rsidRPr="00614509">
      <w:fldChar w:fldCharType="separate"/>
    </w:r>
    <w:r w:rsidRPr="00614509">
      <w:instrText>12</w:instrText>
    </w:r>
    <w:r w:rsidRPr="00614509">
      <w:fldChar w:fldCharType="end"/>
    </w:r>
  </w:p>
  <w:p w:rsidR="00570621" w:rsidRPr="00614509" w:rsidRDefault="00570621">
    <w:pPr>
      <w:pStyle w:val="SidfotH"/>
      <w:framePr w:w="8732" w:h="284" w:hRule="exact" w:hSpace="0" w:vSpace="0" w:wrap="around" w:xAlign="inside" w:y="13042" w:anchorLock="0"/>
    </w:pPr>
    <w:r w:rsidRPr="00614509">
      <w:instrText>""</w:instrText>
    </w:r>
    <w:r w:rsidRPr="00614509">
      <w:fldChar w:fldCharType="begin" w:fldLock="1"/>
    </w:r>
    <w:r w:rsidRPr="00614509">
      <w:instrText xml:space="preserve"> PAGE </w:instrText>
    </w:r>
    <w:r w:rsidRPr="00614509">
      <w:fldChar w:fldCharType="separate"/>
    </w:r>
    <w:r w:rsidR="00964BC6" w:rsidRPr="00614509">
      <w:instrText>11</w:instrText>
    </w:r>
    <w:r w:rsidRPr="00614509">
      <w:fldChar w:fldCharType="end"/>
    </w:r>
    <w:r w:rsidRPr="00614509">
      <w:instrText>"</w:instrText>
    </w:r>
    <w:r w:rsidRPr="00614509">
      <w:fldChar w:fldCharType="separate"/>
    </w:r>
    <w:r w:rsidR="00964BC6" w:rsidRPr="00614509">
      <w:t>11</w:t>
    </w:r>
    <w:r w:rsidRPr="00614509">
      <w:fldChar w:fldCharType="end"/>
    </w:r>
  </w:p>
  <w:p w:rsidR="00570621" w:rsidRPr="00614509" w:rsidRDefault="005706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570621">
    <w:pPr>
      <w:pStyle w:val="SidfotH"/>
      <w:framePr w:w="8732" w:h="284" w:hRule="exact" w:hSpace="0" w:vSpace="0" w:wrap="around" w:xAlign="inside" w:y="13042" w:anchorLock="0"/>
    </w:pPr>
    <w:r w:rsidRPr="00614509">
      <w:fldChar w:fldCharType="begin" w:fldLock="1"/>
    </w:r>
    <w:r w:rsidRPr="00614509">
      <w:instrText xml:space="preserve"> PAGE </w:instrText>
    </w:r>
    <w:r w:rsidRPr="00614509">
      <w:fldChar w:fldCharType="separate"/>
    </w:r>
    <w:r w:rsidRPr="00614509">
      <w:t>3</w:t>
    </w:r>
    <w:r w:rsidRPr="00614509">
      <w:fldChar w:fldCharType="end"/>
    </w:r>
  </w:p>
  <w:p w:rsidR="00570621" w:rsidRPr="00614509" w:rsidRDefault="0057062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570621">
    <w:pPr>
      <w:pStyle w:val="SidfotV"/>
      <w:framePr w:w="8732" w:h="284" w:hRule="exact" w:hSpace="0" w:vSpace="0" w:wrap="around" w:xAlign="inside" w:y="13042" w:anchorLock="0"/>
    </w:pPr>
    <w:r w:rsidRPr="00614509">
      <w:fldChar w:fldCharType="begin" w:fldLock="1"/>
    </w:r>
    <w:r w:rsidRPr="00614509">
      <w:instrText xml:space="preserve"> if </w:instrText>
    </w:r>
    <w:r w:rsidRPr="00614509">
      <w:fldChar w:fldCharType="begin" w:fldLock="1"/>
    </w:r>
    <w:r w:rsidRPr="00614509">
      <w:instrText xml:space="preserve"> = </w:instrText>
    </w:r>
    <w:r w:rsidRPr="00614509">
      <w:fldChar w:fldCharType="begin" w:fldLock="1"/>
    </w:r>
    <w:r w:rsidRPr="00614509">
      <w:instrText xml:space="preserve"> = </w:instrText>
    </w:r>
    <w:r w:rsidRPr="00614509">
      <w:fldChar w:fldCharType="begin" w:fldLock="1"/>
    </w:r>
    <w:r w:rsidRPr="00614509">
      <w:instrText xml:space="preserve"> page</w:instrText>
    </w:r>
    <w:r w:rsidRPr="00614509">
      <w:fldChar w:fldCharType="separate"/>
    </w:r>
    <w:r w:rsidR="00614509">
      <w:rPr>
        <w:noProof/>
      </w:rPr>
      <w:instrText>1</w:instrText>
    </w:r>
    <w:r w:rsidRPr="00614509">
      <w:fldChar w:fldCharType="end"/>
    </w:r>
    <w:r w:rsidRPr="00614509">
      <w:instrText xml:space="preserve">/2 </w:instrText>
    </w:r>
    <w:r w:rsidRPr="00614509">
      <w:fldChar w:fldCharType="separate"/>
    </w:r>
    <w:r w:rsidR="00614509">
      <w:rPr>
        <w:noProof/>
      </w:rPr>
      <w:instrText>0,5</w:instrText>
    </w:r>
    <w:r w:rsidRPr="00614509">
      <w:fldChar w:fldCharType="end"/>
    </w:r>
    <w:r w:rsidRPr="00614509">
      <w:instrText xml:space="preserve"> - </w:instrText>
    </w:r>
    <w:r w:rsidRPr="00614509">
      <w:fldChar w:fldCharType="begin" w:fldLock="1"/>
    </w:r>
    <w:r w:rsidRPr="00614509">
      <w:instrText xml:space="preserve"> = int(</w:instrText>
    </w:r>
    <w:r w:rsidRPr="00614509">
      <w:fldChar w:fldCharType="begin" w:fldLock="1"/>
    </w:r>
    <w:r w:rsidRPr="00614509">
      <w:instrText xml:space="preserve"> page</w:instrText>
    </w:r>
    <w:r w:rsidRPr="00614509">
      <w:fldChar w:fldCharType="separate"/>
    </w:r>
    <w:r w:rsidR="00614509">
      <w:rPr>
        <w:noProof/>
      </w:rPr>
      <w:instrText>1</w:instrText>
    </w:r>
    <w:r w:rsidRPr="00614509">
      <w:fldChar w:fldCharType="end"/>
    </w:r>
    <w:r w:rsidRPr="00614509">
      <w:instrText xml:space="preserve">/2) </w:instrText>
    </w:r>
    <w:r w:rsidRPr="00614509">
      <w:fldChar w:fldCharType="separate"/>
    </w:r>
    <w:r w:rsidR="00614509">
      <w:rPr>
        <w:noProof/>
      </w:rPr>
      <w:instrText>0</w:instrText>
    </w:r>
    <w:r w:rsidRPr="00614509">
      <w:fldChar w:fldCharType="end"/>
    </w:r>
    <w:r w:rsidRPr="00614509">
      <w:fldChar w:fldCharType="separate"/>
    </w:r>
    <w:r w:rsidR="00614509">
      <w:rPr>
        <w:noProof/>
      </w:rPr>
      <w:instrText>0,5</w:instrText>
    </w:r>
    <w:r w:rsidRPr="00614509">
      <w:fldChar w:fldCharType="end"/>
    </w:r>
    <w:r w:rsidRPr="00614509">
      <w:instrText xml:space="preserve"> = 0 "</w:instrText>
    </w:r>
    <w:r w:rsidRPr="00614509">
      <w:fldChar w:fldCharType="begin" w:fldLock="1"/>
    </w:r>
    <w:r w:rsidRPr="00614509">
      <w:instrText xml:space="preserve"> PAGE </w:instrText>
    </w:r>
    <w:r w:rsidRPr="00614509">
      <w:fldChar w:fldCharType="separate"/>
    </w:r>
    <w:r w:rsidRPr="00614509">
      <w:instrText>2</w:instrText>
    </w:r>
    <w:r w:rsidRPr="00614509">
      <w:fldChar w:fldCharType="end"/>
    </w:r>
  </w:p>
  <w:p w:rsidR="00570621" w:rsidRPr="00614509" w:rsidRDefault="00570621">
    <w:pPr>
      <w:pStyle w:val="SidfotH"/>
      <w:framePr w:w="8732" w:h="284" w:hRule="exact" w:hSpace="0" w:vSpace="0" w:wrap="around" w:xAlign="inside" w:y="13042" w:anchorLock="0"/>
    </w:pPr>
    <w:r w:rsidRPr="00614509">
      <w:instrText>""</w:instrText>
    </w:r>
    <w:r w:rsidRPr="00614509">
      <w:fldChar w:fldCharType="begin" w:fldLock="1"/>
    </w:r>
    <w:r w:rsidRPr="00614509">
      <w:instrText xml:space="preserve"> PAGE </w:instrText>
    </w:r>
    <w:r w:rsidRPr="00614509">
      <w:fldChar w:fldCharType="separate"/>
    </w:r>
    <w:r w:rsidR="00614509">
      <w:rPr>
        <w:noProof/>
      </w:rPr>
      <w:instrText>1</w:instrText>
    </w:r>
    <w:r w:rsidRPr="00614509">
      <w:fldChar w:fldCharType="end"/>
    </w:r>
    <w:r w:rsidRPr="00614509">
      <w:instrText>"</w:instrText>
    </w:r>
    <w:r w:rsidRPr="00614509">
      <w:fldChar w:fldCharType="separate"/>
    </w:r>
    <w:r w:rsidR="00614509">
      <w:rPr>
        <w:noProof/>
      </w:rPr>
      <w:t>1</w:t>
    </w:r>
    <w:r w:rsidRPr="00614509">
      <w:fldChar w:fldCharType="end"/>
    </w:r>
  </w:p>
  <w:p w:rsidR="00570621" w:rsidRPr="00614509" w:rsidRDefault="0057062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570621">
    <w:pPr>
      <w:pStyle w:val="SidfotV"/>
      <w:framePr w:w="8732" w:h="284" w:hRule="exact" w:hSpace="0" w:vSpace="0" w:wrap="around" w:xAlign="inside" w:y="13042" w:anchorLock="0"/>
    </w:pPr>
    <w:r w:rsidRPr="00614509">
      <w:fldChar w:fldCharType="begin" w:fldLock="1"/>
    </w:r>
    <w:r w:rsidRPr="00614509">
      <w:instrText xml:space="preserve"> PAGE </w:instrText>
    </w:r>
    <w:r w:rsidRPr="00614509">
      <w:fldChar w:fldCharType="separate"/>
    </w:r>
    <w:r w:rsidRPr="00614509">
      <w:t>2</w:t>
    </w:r>
    <w:r w:rsidRPr="00614509">
      <w:fldChar w:fldCharType="end"/>
    </w:r>
  </w:p>
  <w:p w:rsidR="00570621" w:rsidRPr="00614509" w:rsidRDefault="0057062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570621">
    <w:pPr>
      <w:pStyle w:val="SidfotH"/>
      <w:framePr w:w="8732" w:h="284" w:hRule="exact" w:hSpace="0" w:vSpace="0" w:wrap="around" w:xAlign="inside" w:y="13042" w:anchorLock="0"/>
    </w:pPr>
    <w:r w:rsidRPr="00614509">
      <w:fldChar w:fldCharType="begin" w:fldLock="1"/>
    </w:r>
    <w:r w:rsidRPr="00614509">
      <w:instrText xml:space="preserve"> PAGE </w:instrText>
    </w:r>
    <w:r w:rsidRPr="00614509">
      <w:fldChar w:fldCharType="separate"/>
    </w:r>
    <w:r w:rsidRPr="00614509">
      <w:t>3</w:t>
    </w:r>
    <w:r w:rsidRPr="00614509">
      <w:fldChar w:fldCharType="end"/>
    </w:r>
  </w:p>
  <w:p w:rsidR="00570621" w:rsidRPr="00614509" w:rsidRDefault="0057062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570621">
    <w:pPr>
      <w:pStyle w:val="SidfotV"/>
      <w:framePr w:w="8732" w:h="284" w:hRule="exact" w:hSpace="0" w:vSpace="0" w:wrap="around" w:xAlign="inside" w:y="13042" w:anchorLock="0"/>
    </w:pPr>
    <w:r w:rsidRPr="00614509">
      <w:fldChar w:fldCharType="begin" w:fldLock="1"/>
    </w:r>
    <w:r w:rsidRPr="00614509">
      <w:instrText xml:space="preserve"> if </w:instrText>
    </w:r>
    <w:r w:rsidRPr="00614509">
      <w:fldChar w:fldCharType="begin" w:fldLock="1"/>
    </w:r>
    <w:r w:rsidRPr="00614509">
      <w:instrText xml:space="preserve"> = </w:instrText>
    </w:r>
    <w:r w:rsidRPr="00614509">
      <w:fldChar w:fldCharType="begin" w:fldLock="1"/>
    </w:r>
    <w:r w:rsidRPr="00614509">
      <w:instrText xml:space="preserve"> = </w:instrText>
    </w:r>
    <w:r w:rsidRPr="00614509">
      <w:fldChar w:fldCharType="begin" w:fldLock="1"/>
    </w:r>
    <w:r w:rsidRPr="00614509">
      <w:instrText xml:space="preserve"> page</w:instrText>
    </w:r>
    <w:r w:rsidRPr="00614509">
      <w:fldChar w:fldCharType="separate"/>
    </w:r>
    <w:r w:rsidR="00964BC6" w:rsidRPr="00614509">
      <w:instrText>2</w:instrText>
    </w:r>
    <w:r w:rsidRPr="00614509">
      <w:fldChar w:fldCharType="end"/>
    </w:r>
    <w:r w:rsidRPr="00614509">
      <w:instrText xml:space="preserve">/2 </w:instrText>
    </w:r>
    <w:r w:rsidRPr="00614509">
      <w:fldChar w:fldCharType="separate"/>
    </w:r>
    <w:r w:rsidR="00964BC6" w:rsidRPr="00614509">
      <w:instrText>1</w:instrText>
    </w:r>
    <w:r w:rsidRPr="00614509">
      <w:fldChar w:fldCharType="end"/>
    </w:r>
    <w:r w:rsidRPr="00614509">
      <w:instrText xml:space="preserve"> - </w:instrText>
    </w:r>
    <w:r w:rsidRPr="00614509">
      <w:fldChar w:fldCharType="begin" w:fldLock="1"/>
    </w:r>
    <w:r w:rsidRPr="00614509">
      <w:instrText xml:space="preserve"> = int(</w:instrText>
    </w:r>
    <w:r w:rsidRPr="00614509">
      <w:fldChar w:fldCharType="begin" w:fldLock="1"/>
    </w:r>
    <w:r w:rsidRPr="00614509">
      <w:instrText xml:space="preserve"> page</w:instrText>
    </w:r>
    <w:r w:rsidRPr="00614509">
      <w:fldChar w:fldCharType="separate"/>
    </w:r>
    <w:r w:rsidR="00964BC6" w:rsidRPr="00614509">
      <w:instrText>2</w:instrText>
    </w:r>
    <w:r w:rsidRPr="00614509">
      <w:fldChar w:fldCharType="end"/>
    </w:r>
    <w:r w:rsidRPr="00614509">
      <w:instrText xml:space="preserve">/2) </w:instrText>
    </w:r>
    <w:r w:rsidRPr="00614509">
      <w:fldChar w:fldCharType="separate"/>
    </w:r>
    <w:r w:rsidR="00964BC6" w:rsidRPr="00614509">
      <w:instrText>1</w:instrText>
    </w:r>
    <w:r w:rsidRPr="00614509">
      <w:fldChar w:fldCharType="end"/>
    </w:r>
    <w:r w:rsidRPr="00614509">
      <w:fldChar w:fldCharType="separate"/>
    </w:r>
    <w:r w:rsidR="00964BC6" w:rsidRPr="00614509">
      <w:instrText>0</w:instrText>
    </w:r>
    <w:r w:rsidRPr="00614509">
      <w:fldChar w:fldCharType="end"/>
    </w:r>
    <w:r w:rsidRPr="00614509">
      <w:instrText xml:space="preserve"> = 0 "</w:instrText>
    </w:r>
    <w:r w:rsidRPr="00614509">
      <w:fldChar w:fldCharType="begin" w:fldLock="1"/>
    </w:r>
    <w:r w:rsidRPr="00614509">
      <w:instrText xml:space="preserve"> PAGE </w:instrText>
    </w:r>
    <w:r w:rsidRPr="00614509">
      <w:fldChar w:fldCharType="separate"/>
    </w:r>
    <w:r w:rsidR="00964BC6" w:rsidRPr="00614509">
      <w:instrText>2</w:instrText>
    </w:r>
    <w:r w:rsidRPr="00614509">
      <w:fldChar w:fldCharType="end"/>
    </w:r>
  </w:p>
  <w:p w:rsidR="00964BC6" w:rsidRPr="00614509" w:rsidRDefault="00570621">
    <w:pPr>
      <w:pStyle w:val="SidfotV"/>
      <w:framePr w:w="8732" w:h="284" w:hRule="exact" w:hSpace="0" w:vSpace="0" w:wrap="around" w:xAlign="inside" w:y="13042" w:anchorLock="0"/>
    </w:pPr>
    <w:r w:rsidRPr="00614509">
      <w:instrText>""</w:instrText>
    </w:r>
    <w:r w:rsidRPr="00614509">
      <w:fldChar w:fldCharType="begin" w:fldLock="1"/>
    </w:r>
    <w:r w:rsidRPr="00614509">
      <w:instrText xml:space="preserve"> PAGE </w:instrText>
    </w:r>
    <w:r w:rsidRPr="00614509">
      <w:fldChar w:fldCharType="separate"/>
    </w:r>
    <w:r w:rsidRPr="00614509">
      <w:instrText>3</w:instrText>
    </w:r>
    <w:r w:rsidRPr="00614509">
      <w:fldChar w:fldCharType="end"/>
    </w:r>
    <w:r w:rsidRPr="00614509">
      <w:instrText>"</w:instrText>
    </w:r>
    <w:r w:rsidRPr="00614509">
      <w:fldChar w:fldCharType="separate"/>
    </w:r>
    <w:r w:rsidR="00964BC6" w:rsidRPr="00614509">
      <w:t>2</w:t>
    </w:r>
  </w:p>
  <w:p w:rsidR="00570621" w:rsidRPr="00614509" w:rsidRDefault="00570621">
    <w:pPr>
      <w:pStyle w:val="SidfotH"/>
      <w:framePr w:w="8732" w:h="284" w:hRule="exact" w:hSpace="0" w:vSpace="0" w:wrap="around" w:xAlign="inside" w:y="13042" w:anchorLock="0"/>
    </w:pPr>
    <w:r w:rsidRPr="00614509">
      <w:fldChar w:fldCharType="end"/>
    </w:r>
  </w:p>
  <w:p w:rsidR="00570621" w:rsidRPr="00614509" w:rsidRDefault="0057062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570621">
    <w:pPr>
      <w:pStyle w:val="SidfotV"/>
      <w:framePr w:w="8732" w:h="284" w:hRule="exact" w:hSpace="0" w:vSpace="0" w:wrap="around" w:xAlign="inside" w:y="13042" w:anchorLock="0"/>
    </w:pPr>
    <w:r w:rsidRPr="00614509">
      <w:fldChar w:fldCharType="begin" w:fldLock="1"/>
    </w:r>
    <w:r w:rsidRPr="00614509">
      <w:instrText xml:space="preserve"> PAGE </w:instrText>
    </w:r>
    <w:r w:rsidRPr="00614509">
      <w:fldChar w:fldCharType="separate"/>
    </w:r>
    <w:r w:rsidRPr="00614509">
      <w:t>2</w:t>
    </w:r>
    <w:r w:rsidRPr="00614509">
      <w:fldChar w:fldCharType="end"/>
    </w:r>
  </w:p>
  <w:p w:rsidR="00570621" w:rsidRPr="00614509" w:rsidRDefault="0057062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570621">
    <w:pPr>
      <w:pStyle w:val="SidfotH"/>
      <w:framePr w:w="8732" w:h="284" w:hRule="exact" w:hSpace="0" w:vSpace="0" w:wrap="around" w:xAlign="inside" w:y="13042" w:anchorLock="0"/>
    </w:pPr>
    <w:r w:rsidRPr="00614509">
      <w:fldChar w:fldCharType="begin" w:fldLock="1"/>
    </w:r>
    <w:r w:rsidRPr="00614509">
      <w:instrText xml:space="preserve"> PAGE </w:instrText>
    </w:r>
    <w:r w:rsidRPr="00614509">
      <w:fldChar w:fldCharType="separate"/>
    </w:r>
    <w:r w:rsidRPr="00614509">
      <w:t>3</w:t>
    </w:r>
    <w:r w:rsidRPr="00614509">
      <w:fldChar w:fldCharType="end"/>
    </w:r>
  </w:p>
  <w:p w:rsidR="00570621" w:rsidRPr="00614509" w:rsidRDefault="0057062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570621">
    <w:pPr>
      <w:pStyle w:val="SidfotV"/>
      <w:framePr w:w="8732" w:h="284" w:hRule="exact" w:hSpace="0" w:vSpace="0" w:wrap="around" w:xAlign="inside" w:y="13042" w:anchorLock="0"/>
    </w:pPr>
    <w:r w:rsidRPr="00614509">
      <w:fldChar w:fldCharType="begin" w:fldLock="1"/>
    </w:r>
    <w:r w:rsidRPr="00614509">
      <w:instrText xml:space="preserve"> if </w:instrText>
    </w:r>
    <w:r w:rsidRPr="00614509">
      <w:fldChar w:fldCharType="begin" w:fldLock="1"/>
    </w:r>
    <w:r w:rsidRPr="00614509">
      <w:instrText xml:space="preserve"> = </w:instrText>
    </w:r>
    <w:r w:rsidRPr="00614509">
      <w:fldChar w:fldCharType="begin" w:fldLock="1"/>
    </w:r>
    <w:r w:rsidRPr="00614509">
      <w:instrText xml:space="preserve"> = </w:instrText>
    </w:r>
    <w:r w:rsidRPr="00614509">
      <w:fldChar w:fldCharType="begin" w:fldLock="1"/>
    </w:r>
    <w:r w:rsidRPr="00614509">
      <w:instrText xml:space="preserve"> page</w:instrText>
    </w:r>
    <w:r w:rsidRPr="00614509">
      <w:fldChar w:fldCharType="separate"/>
    </w:r>
    <w:r w:rsidR="00964BC6" w:rsidRPr="00614509">
      <w:instrText>3</w:instrText>
    </w:r>
    <w:r w:rsidRPr="00614509">
      <w:fldChar w:fldCharType="end"/>
    </w:r>
    <w:r w:rsidRPr="00614509">
      <w:instrText xml:space="preserve">/2 </w:instrText>
    </w:r>
    <w:r w:rsidRPr="00614509">
      <w:fldChar w:fldCharType="separate"/>
    </w:r>
    <w:r w:rsidR="00964BC6" w:rsidRPr="00614509">
      <w:instrText>1,5</w:instrText>
    </w:r>
    <w:r w:rsidRPr="00614509">
      <w:fldChar w:fldCharType="end"/>
    </w:r>
    <w:r w:rsidRPr="00614509">
      <w:instrText xml:space="preserve"> - </w:instrText>
    </w:r>
    <w:r w:rsidRPr="00614509">
      <w:fldChar w:fldCharType="begin" w:fldLock="1"/>
    </w:r>
    <w:r w:rsidRPr="00614509">
      <w:instrText xml:space="preserve"> = int(</w:instrText>
    </w:r>
    <w:r w:rsidRPr="00614509">
      <w:fldChar w:fldCharType="begin" w:fldLock="1"/>
    </w:r>
    <w:r w:rsidRPr="00614509">
      <w:instrText xml:space="preserve"> page</w:instrText>
    </w:r>
    <w:r w:rsidRPr="00614509">
      <w:fldChar w:fldCharType="separate"/>
    </w:r>
    <w:r w:rsidR="00964BC6" w:rsidRPr="00614509">
      <w:instrText>3</w:instrText>
    </w:r>
    <w:r w:rsidRPr="00614509">
      <w:fldChar w:fldCharType="end"/>
    </w:r>
    <w:r w:rsidRPr="00614509">
      <w:instrText xml:space="preserve">/2) </w:instrText>
    </w:r>
    <w:r w:rsidRPr="00614509">
      <w:fldChar w:fldCharType="separate"/>
    </w:r>
    <w:r w:rsidR="00964BC6" w:rsidRPr="00614509">
      <w:instrText>1</w:instrText>
    </w:r>
    <w:r w:rsidRPr="00614509">
      <w:fldChar w:fldCharType="end"/>
    </w:r>
    <w:r w:rsidRPr="00614509">
      <w:fldChar w:fldCharType="separate"/>
    </w:r>
    <w:r w:rsidR="00964BC6" w:rsidRPr="00614509">
      <w:instrText>0,5</w:instrText>
    </w:r>
    <w:r w:rsidRPr="00614509">
      <w:fldChar w:fldCharType="end"/>
    </w:r>
    <w:r w:rsidRPr="00614509">
      <w:instrText xml:space="preserve"> = 0 "</w:instrText>
    </w:r>
    <w:r w:rsidRPr="00614509">
      <w:fldChar w:fldCharType="begin" w:fldLock="1"/>
    </w:r>
    <w:r w:rsidRPr="00614509">
      <w:instrText xml:space="preserve"> PAGE </w:instrText>
    </w:r>
    <w:r w:rsidRPr="00614509">
      <w:fldChar w:fldCharType="separate"/>
    </w:r>
    <w:r w:rsidRPr="00614509">
      <w:instrText>4</w:instrText>
    </w:r>
    <w:r w:rsidRPr="00614509">
      <w:fldChar w:fldCharType="end"/>
    </w:r>
  </w:p>
  <w:p w:rsidR="00570621" w:rsidRPr="00614509" w:rsidRDefault="00570621">
    <w:pPr>
      <w:pStyle w:val="SidfotH"/>
      <w:framePr w:w="8732" w:h="284" w:hRule="exact" w:hSpace="0" w:vSpace="0" w:wrap="around" w:xAlign="inside" w:y="13042" w:anchorLock="0"/>
    </w:pPr>
    <w:r w:rsidRPr="00614509">
      <w:instrText>""</w:instrText>
    </w:r>
    <w:r w:rsidRPr="00614509">
      <w:fldChar w:fldCharType="begin" w:fldLock="1"/>
    </w:r>
    <w:r w:rsidRPr="00614509">
      <w:instrText xml:space="preserve"> PAGE </w:instrText>
    </w:r>
    <w:r w:rsidRPr="00614509">
      <w:fldChar w:fldCharType="separate"/>
    </w:r>
    <w:r w:rsidR="00964BC6" w:rsidRPr="00614509">
      <w:instrText>3</w:instrText>
    </w:r>
    <w:r w:rsidRPr="00614509">
      <w:fldChar w:fldCharType="end"/>
    </w:r>
    <w:r w:rsidRPr="00614509">
      <w:instrText>"</w:instrText>
    </w:r>
    <w:r w:rsidRPr="00614509">
      <w:fldChar w:fldCharType="separate"/>
    </w:r>
    <w:r w:rsidR="00964BC6" w:rsidRPr="00614509">
      <w:t>3</w:t>
    </w:r>
    <w:r w:rsidRPr="00614509">
      <w:fldChar w:fldCharType="end"/>
    </w:r>
  </w:p>
  <w:p w:rsidR="00570621" w:rsidRPr="00614509" w:rsidRDefault="005706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621" w:rsidRPr="00614509" w:rsidRDefault="00570621">
      <w:pPr>
        <w:pStyle w:val="Sidfot"/>
      </w:pPr>
    </w:p>
  </w:footnote>
  <w:footnote w:type="continuationSeparator" w:id="0">
    <w:p w:rsidR="00570621" w:rsidRPr="00614509" w:rsidRDefault="00570621">
      <w:pPr>
        <w:spacing w:before="0" w:line="240" w:lineRule="auto"/>
      </w:pPr>
      <w:r w:rsidRPr="00614509">
        <w:continuationSeparator/>
      </w:r>
    </w:p>
  </w:footnote>
  <w:footnote w:id="1">
    <w:p w:rsidR="00570621" w:rsidRPr="00614509" w:rsidRDefault="00570621" w:rsidP="00EF00C9">
      <w:pPr>
        <w:pStyle w:val="fotnotstextver100noter"/>
      </w:pPr>
      <w:r w:rsidRPr="00614509">
        <w:rPr>
          <w:rStyle w:val="Fotnotsreferens"/>
        </w:rPr>
        <w:footnoteRef/>
      </w:r>
      <w:r w:rsidRPr="00614509">
        <w:t xml:space="preserve"> Socialstyrelsen (2009) Miljöhälsorapport 2009 , s. 166.</w:t>
      </w:r>
    </w:p>
  </w:footnote>
  <w:footnote w:id="2">
    <w:p w:rsidR="00570621" w:rsidRPr="00614509" w:rsidRDefault="00570621" w:rsidP="00EF00C9">
      <w:pPr>
        <w:pStyle w:val="Fotnotstext"/>
      </w:pPr>
      <w:r w:rsidRPr="00614509">
        <w:rPr>
          <w:rStyle w:val="Fotnotsreferens"/>
        </w:rPr>
        <w:footnoteRef/>
      </w:r>
      <w:r w:rsidRPr="00614509">
        <w:t xml:space="preserve"> Prop. 1996/97:53, bet. 1996/97:TU7, rskr. 1996/97:174.</w:t>
      </w:r>
    </w:p>
  </w:footnote>
  <w:footnote w:id="3">
    <w:p w:rsidR="00570621" w:rsidRPr="00614509" w:rsidRDefault="00570621" w:rsidP="00EF00C9">
      <w:pPr>
        <w:pStyle w:val="Fotnotstext"/>
      </w:pPr>
      <w:r w:rsidRPr="00614509">
        <w:rPr>
          <w:rStyle w:val="Fotnotsreferens"/>
        </w:rPr>
        <w:footnoteRef/>
      </w:r>
      <w:r w:rsidRPr="00614509">
        <w:t xml:space="preserve"> Prop. 2000/01:130.</w:t>
      </w:r>
    </w:p>
  </w:footnote>
  <w:footnote w:id="4">
    <w:p w:rsidR="00570621" w:rsidRPr="00614509" w:rsidRDefault="00570621" w:rsidP="00EF00C9">
      <w:pPr>
        <w:pStyle w:val="Fotnotstext"/>
      </w:pPr>
      <w:r w:rsidRPr="00614509">
        <w:rPr>
          <w:rStyle w:val="Fotnotsreferens"/>
        </w:rPr>
        <w:footnoteRef/>
      </w:r>
      <w:r w:rsidRPr="00614509">
        <w:t xml:space="preserve"> Prop. 1997/98:90 s. </w:t>
      </w:r>
      <w:smartTag w:uri="urn:schemas-microsoft-com:office:smarttags" w:element="metricconverter">
        <w:smartTagPr>
          <w:attr w:name="ProductID" w:val="157 f"/>
        </w:smartTagPr>
        <w:r w:rsidRPr="00614509">
          <w:t>157 f</w:t>
        </w:r>
      </w:smartTag>
      <w:r w:rsidRPr="00614509">
        <w:t>. samt Bengtsson, B. m.fl., Miljöbalken – en kommentar del I, s. 1–9.</w:t>
      </w:r>
    </w:p>
  </w:footnote>
  <w:footnote w:id="5">
    <w:p w:rsidR="00570621" w:rsidRPr="00614509" w:rsidRDefault="00570621" w:rsidP="00EF00C9">
      <w:pPr>
        <w:pStyle w:val="Fotnotstext"/>
        <w:rPr>
          <w:rStyle w:val="FotnotstextChar"/>
        </w:rPr>
      </w:pPr>
      <w:r w:rsidRPr="00614509">
        <w:rPr>
          <w:rStyle w:val="Fotnotsreferens"/>
          <w:szCs w:val="16"/>
        </w:rPr>
        <w:footnoteRef/>
      </w:r>
      <w:r w:rsidRPr="00614509">
        <w:rPr>
          <w:rStyle w:val="Fotnotsreferens"/>
          <w:szCs w:val="16"/>
        </w:rPr>
        <w:t xml:space="preserve"> </w:t>
      </w:r>
      <w:r w:rsidRPr="00614509">
        <w:rPr>
          <w:rStyle w:val="FotnotstextChar"/>
        </w:rPr>
        <w:t>Prop. 2008/09:1 utg.omr. 18, bet. 2008/09:CU01, rskr. 2008/09:118.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570621">
    <w:pPr>
      <w:pStyle w:val="SidhuvudKantJmn"/>
      <w:framePr w:w="8732" w:h="567" w:hRule="exact" w:vSpace="0" w:wrap="around" w:vAnchor="page" w:y="341" w:anchorLock="0"/>
    </w:pPr>
    <w:r w:rsidRPr="00614509">
      <w:rPr>
        <w:rStyle w:val="SidhuvudUtskott"/>
      </w:rPr>
      <w:fldChar w:fldCharType="begin" w:fldLock="1"/>
    </w:r>
    <w:r w:rsidRPr="00614509">
      <w:rPr>
        <w:rStyle w:val="SidhuvudUtskott"/>
      </w:rPr>
      <w:instrText xml:space="preserve"> DOCPROPERTY BetänkandeÅr</w:instrText>
    </w:r>
    <w:r w:rsidRPr="00614509">
      <w:rPr>
        <w:rStyle w:val="SidhuvudUtskott"/>
      </w:rPr>
      <w:fldChar w:fldCharType="separate"/>
    </w:r>
    <w:r w:rsidRPr="00614509">
      <w:rPr>
        <w:rStyle w:val="SidhuvudUtskott"/>
      </w:rPr>
      <w:t>2009/10</w:t>
    </w:r>
    <w:r w:rsidRPr="00614509">
      <w:rPr>
        <w:rStyle w:val="SidhuvudUtskott"/>
      </w:rPr>
      <w:fldChar w:fldCharType="end"/>
    </w:r>
    <w:r w:rsidRPr="00614509">
      <w:rPr>
        <w:rStyle w:val="SidhuvudUtskott"/>
      </w:rPr>
      <w:t>:</w:t>
    </w:r>
    <w:r w:rsidRPr="00614509">
      <w:rPr>
        <w:rStyle w:val="SidhuvudUtskott"/>
      </w:rPr>
      <w:fldChar w:fldCharType="begin" w:fldLock="1"/>
    </w:r>
    <w:r w:rsidRPr="00614509">
      <w:rPr>
        <w:rStyle w:val="SidhuvudUtskott"/>
      </w:rPr>
      <w:instrText xml:space="preserve"> DOCPROPERTY Utskott</w:instrText>
    </w:r>
    <w:r w:rsidRPr="00614509">
      <w:rPr>
        <w:rStyle w:val="SidhuvudUtskott"/>
      </w:rPr>
      <w:fldChar w:fldCharType="separate"/>
    </w:r>
    <w:r w:rsidRPr="00614509">
      <w:rPr>
        <w:rStyle w:val="SidhuvudUtskott"/>
      </w:rPr>
      <w:t>RRS</w:t>
    </w:r>
    <w:r w:rsidRPr="00614509">
      <w:rPr>
        <w:rStyle w:val="SidhuvudUtskott"/>
      </w:rPr>
      <w:fldChar w:fldCharType="end"/>
    </w:r>
    <w:r w:rsidRPr="00614509">
      <w:rPr>
        <w:rStyle w:val="SidhuvudUtskott"/>
      </w:rPr>
      <w:fldChar w:fldCharType="begin" w:fldLock="1"/>
    </w:r>
    <w:r w:rsidRPr="00614509">
      <w:rPr>
        <w:rStyle w:val="SidhuvudUtskott"/>
      </w:rPr>
      <w:instrText xml:space="preserve"> DOCPROPERTY BetänkandeNr</w:instrText>
    </w:r>
    <w:r w:rsidRPr="00614509">
      <w:rPr>
        <w:rStyle w:val="SidhuvudUtskott"/>
      </w:rPr>
      <w:fldChar w:fldCharType="separate"/>
    </w:r>
    <w:r w:rsidRPr="00614509">
      <w:rPr>
        <w:rStyle w:val="SidhuvudUtskott"/>
      </w:rPr>
      <w:t>2</w:t>
    </w:r>
    <w:r w:rsidRPr="00614509">
      <w:rPr>
        <w:rStyle w:val="SidhuvudUtskott"/>
      </w:rPr>
      <w:fldChar w:fldCharType="end"/>
    </w:r>
    <w:r w:rsidRPr="00614509">
      <w:t xml:space="preserve">     </w:t>
    </w:r>
    <w:r w:rsidRPr="00614509">
      <w:rPr>
        <w:rStyle w:val="SidhuvudBilaga"/>
      </w:rPr>
      <w:t xml:space="preserve"> </w:t>
    </w:r>
    <w:r w:rsidRPr="00614509">
      <w:rPr>
        <w:rStyle w:val="SidhuvudRubrikReferens"/>
      </w:rPr>
      <w:fldChar w:fldCharType="begin" w:fldLock="1"/>
    </w:r>
    <w:r w:rsidRPr="00614509">
      <w:rPr>
        <w:rStyle w:val="SidhuvudRubrikReferens"/>
      </w:rPr>
      <w:instrText xml:space="preserve"> StyleREF "Rubrik 1" </w:instrText>
    </w:r>
    <w:r w:rsidRPr="00614509">
      <w:rPr>
        <w:rStyle w:val="SidhuvudRubrikReferens"/>
      </w:rPr>
      <w:fldChar w:fldCharType="separate"/>
    </w:r>
    <w:r w:rsidRPr="00614509">
      <w:rPr>
        <w:rStyle w:val="SidhuvudRubrikReferens"/>
      </w:rPr>
      <w:t>Sammanfattning</w:t>
    </w:r>
    <w:r w:rsidRPr="00614509">
      <w:rPr>
        <w:rStyle w:val="SidhuvudRubrikReferens"/>
      </w:rPr>
      <w:fldChar w:fldCharType="end"/>
    </w:r>
  </w:p>
  <w:p w:rsidR="00570621" w:rsidRPr="00614509" w:rsidRDefault="00570621">
    <w:pPr>
      <w:pStyle w:val="SidhuvudKantJmn"/>
      <w:framePr w:w="8732" w:h="567" w:hRule="exact" w:vSpace="0" w:wrap="around" w:vAnchor="page" w:y="341" w:anchorLock="0"/>
    </w:pPr>
    <w:r w:rsidRPr="00614509">
      <w:rPr>
        <w:rStyle w:val="SidhuvudUtskott"/>
      </w:rPr>
      <w:fldChar w:fldCharType="begin" w:fldLock="1"/>
    </w:r>
    <w:r w:rsidRPr="00614509">
      <w:rPr>
        <w:rStyle w:val="SidhuvudUtskott"/>
      </w:rPr>
      <w:instrText xml:space="preserve"> DOCPROPERTY Status</w:instrText>
    </w:r>
    <w:r w:rsidRPr="00614509">
      <w:rPr>
        <w:rStyle w:val="SidhuvudUtskott"/>
      </w:rPr>
      <w:fldChar w:fldCharType="end"/>
    </w:r>
    <w:r w:rsidRPr="00614509">
      <w:rPr>
        <w:rStyle w:val="SidhuvudUtskott"/>
      </w:rPr>
      <w:fldChar w:fldCharType="begin" w:fldLock="1"/>
    </w:r>
    <w:r w:rsidRPr="00614509">
      <w:rPr>
        <w:rStyle w:val="SidhuvudUtskott"/>
      </w:rPr>
      <w:instrText xml:space="preserve"> if </w:instrText>
    </w:r>
    <w:r w:rsidRPr="00614509">
      <w:rPr>
        <w:rStyle w:val="SidhuvudUtskott"/>
      </w:rPr>
      <w:fldChar w:fldCharType="begin" w:fldLock="1"/>
    </w:r>
    <w:r w:rsidRPr="00614509">
      <w:rPr>
        <w:rStyle w:val="SidhuvudUtskott"/>
      </w:rPr>
      <w:instrText xml:space="preserve"> DOCPROPERTY "UtkastDatum"</w:instrText>
    </w:r>
    <w:r w:rsidRPr="00614509">
      <w:rPr>
        <w:rStyle w:val="SidhuvudUtskott"/>
      </w:rPr>
      <w:fldChar w:fldCharType="separate"/>
    </w:r>
    <w:r w:rsidRPr="00614509">
      <w:rPr>
        <w:rStyle w:val="SidhuvudUtskott"/>
      </w:rPr>
      <w:instrText>Nej</w:instrText>
    </w:r>
    <w:r w:rsidRPr="00614509">
      <w:rPr>
        <w:rStyle w:val="SidhuvudUtskott"/>
      </w:rPr>
      <w:fldChar w:fldCharType="end"/>
    </w:r>
    <w:r w:rsidRPr="00614509">
      <w:rPr>
        <w:rStyle w:val="SidhuvudUtskott"/>
      </w:rPr>
      <w:instrText xml:space="preserve"> = "Ja" "    </w:instrText>
    </w:r>
    <w:r w:rsidRPr="00614509">
      <w:rPr>
        <w:rStyle w:val="SidhuvudUtskott"/>
      </w:rPr>
      <w:fldChar w:fldCharType="begin" w:fldLock="1"/>
    </w:r>
    <w:r w:rsidRPr="00614509">
      <w:rPr>
        <w:rStyle w:val="SidhuvudUtskott"/>
      </w:rPr>
      <w:instrText xml:space="preserve"> PRINTDATE \@ "yyyy-MM-dd HH.mm" </w:instrText>
    </w:r>
    <w:r w:rsidRPr="00614509">
      <w:rPr>
        <w:rStyle w:val="SidhuvudUtskott"/>
      </w:rPr>
      <w:fldChar w:fldCharType="separate"/>
    </w:r>
    <w:r w:rsidRPr="00614509">
      <w:rPr>
        <w:rStyle w:val="SidhuvudUtskott"/>
      </w:rPr>
      <w:instrText>2000-08-11 16.42</w:instrText>
    </w:r>
    <w:r w:rsidRPr="00614509">
      <w:rPr>
        <w:rStyle w:val="SidhuvudUtskott"/>
      </w:rPr>
      <w:fldChar w:fldCharType="end"/>
    </w:r>
    <w:r w:rsidRPr="00614509">
      <w:rPr>
        <w:rStyle w:val="SidhuvudUtskott"/>
      </w:rPr>
      <w:instrText xml:space="preserve">" </w:instrText>
    </w:r>
    <w:r w:rsidRPr="00614509">
      <w:rPr>
        <w:rStyle w:val="SidhuvudUtskott"/>
      </w:rPr>
      <w:fldChar w:fldCharType="end"/>
    </w:r>
  </w:p>
  <w:p w:rsidR="00570621" w:rsidRPr="00614509" w:rsidRDefault="0057062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570621">
    <w:pPr>
      <w:pStyle w:val="SidhuvudKantJmn"/>
      <w:framePr w:w="8732" w:h="567" w:hRule="exact" w:vSpace="0" w:wrap="around" w:vAnchor="page" w:y="341" w:anchorLock="0"/>
    </w:pPr>
    <w:r w:rsidRPr="00614509">
      <w:rPr>
        <w:rStyle w:val="SidhuvudUtskott"/>
      </w:rPr>
      <w:t>2009/10:RRS2</w:t>
    </w:r>
    <w:r w:rsidRPr="00614509">
      <w:t xml:space="preserve">     </w:t>
    </w:r>
    <w:r w:rsidRPr="00614509">
      <w:rPr>
        <w:rStyle w:val="SidhuvudBilaga"/>
      </w:rPr>
      <w:t xml:space="preserve"> </w:t>
    </w:r>
    <w:r w:rsidR="00964BC6" w:rsidRPr="00614509">
      <w:rPr>
        <w:rStyle w:val="SidhuvudRubrikReferens"/>
      </w:rPr>
      <w:t>Riksrevisionens granskning</w:t>
    </w:r>
  </w:p>
  <w:p w:rsidR="00570621" w:rsidRPr="00614509" w:rsidRDefault="00570621">
    <w:pPr>
      <w:pStyle w:val="SidhuvudKantJmn"/>
      <w:framePr w:w="8732" w:h="567" w:hRule="exact" w:vSpace="0" w:wrap="around" w:vAnchor="page" w:y="341" w:anchorLock="0"/>
    </w:pPr>
  </w:p>
  <w:p w:rsidR="00570621" w:rsidRPr="00614509" w:rsidRDefault="0057062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964BC6">
    <w:pPr>
      <w:pStyle w:val="SidhuvudKantUdda"/>
      <w:framePr w:w="8732" w:h="567" w:hRule="exact" w:vSpace="0" w:wrap="around" w:vAnchor="page" w:y="341" w:anchorLock="0"/>
    </w:pPr>
    <w:r w:rsidRPr="00614509">
      <w:rPr>
        <w:rStyle w:val="SidhuvudRubrikReferens"/>
      </w:rPr>
      <w:t>Riksrevisionens granskning</w:t>
    </w:r>
    <w:r w:rsidR="00570621" w:rsidRPr="00614509">
      <w:rPr>
        <w:rStyle w:val="SidhuvudBilaga"/>
      </w:rPr>
      <w:t xml:space="preserve"> </w:t>
    </w:r>
    <w:r w:rsidR="00570621" w:rsidRPr="00614509">
      <w:t xml:space="preserve">     </w:t>
    </w:r>
    <w:r w:rsidR="00570621" w:rsidRPr="00614509">
      <w:rPr>
        <w:rStyle w:val="SidhuvudUtskott"/>
      </w:rPr>
      <w:t>2009/10:RRS2</w:t>
    </w:r>
  </w:p>
  <w:p w:rsidR="00570621" w:rsidRPr="00614509" w:rsidRDefault="00570621">
    <w:pPr>
      <w:pStyle w:val="SidhuvudKantUdda"/>
      <w:framePr w:w="8732" w:h="567" w:hRule="exact" w:vSpace="0" w:wrap="around" w:vAnchor="page" w:y="341" w:anchorLock="0"/>
    </w:pPr>
  </w:p>
  <w:p w:rsidR="00570621" w:rsidRPr="00614509" w:rsidRDefault="0057062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BC6" w:rsidRPr="00614509" w:rsidRDefault="00964BC6">
    <w:pPr>
      <w:pStyle w:val="SidhuvudKantJmn"/>
      <w:framePr w:w="8732" w:h="567" w:hRule="exact" w:vSpace="0" w:wrap="around" w:vAnchor="page" w:y="341" w:anchorLock="0"/>
    </w:pPr>
    <w:r w:rsidRPr="00614509">
      <w:rPr>
        <w:rStyle w:val="SidhuvudUtskott"/>
      </w:rPr>
      <w:t>2009/10:RRS2</w:t>
    </w:r>
    <w:r w:rsidRPr="00614509">
      <w:t xml:space="preserve">    </w:t>
    </w:r>
  </w:p>
  <w:p w:rsidR="00964BC6" w:rsidRPr="00614509" w:rsidRDefault="00964BC6">
    <w:pPr>
      <w:pStyle w:val="SidhuvudKantJmn"/>
      <w:framePr w:w="8732" w:h="567" w:hRule="exact" w:vSpace="0" w:wrap="around" w:vAnchor="page" w:y="341" w:anchorLock="0"/>
    </w:pPr>
  </w:p>
  <w:p w:rsidR="00570621" w:rsidRPr="00614509" w:rsidRDefault="00964BC6">
    <w:pPr>
      <w:pStyle w:val="SidhuvudKantUdda"/>
      <w:framePr w:w="8732" w:h="567" w:hRule="exact" w:vSpace="0" w:wrap="around" w:vAnchor="page" w:y="341" w:anchorLock="0"/>
    </w:pPr>
    <w:r w:rsidRPr="00614509">
      <w:rPr>
        <w:rStyle w:val="SidhuvudRubrikReferens"/>
        <w:smallCaps w:val="0"/>
        <w:spacing w:val="0"/>
        <w:sz w:val="19"/>
      </w:rPr>
      <w:t xml:space="preserve"> </w:t>
    </w:r>
  </w:p>
  <w:p w:rsidR="00570621" w:rsidRPr="00614509" w:rsidRDefault="0057062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570621">
    <w:pPr>
      <w:pStyle w:val="SidhuvudKantJmn"/>
      <w:framePr w:w="8732" w:h="567" w:hRule="exact" w:vSpace="0" w:wrap="around" w:vAnchor="page" w:y="341" w:anchorLock="0"/>
    </w:pPr>
    <w:r w:rsidRPr="00614509">
      <w:rPr>
        <w:rStyle w:val="SidhuvudUtskott"/>
      </w:rPr>
      <w:fldChar w:fldCharType="begin" w:fldLock="1"/>
    </w:r>
    <w:r w:rsidRPr="00614509">
      <w:rPr>
        <w:rStyle w:val="SidhuvudUtskott"/>
      </w:rPr>
      <w:instrText xml:space="preserve"> DOCPROPERTY BetänkandeÅr</w:instrText>
    </w:r>
    <w:r w:rsidRPr="00614509">
      <w:rPr>
        <w:rStyle w:val="SidhuvudUtskott"/>
      </w:rPr>
      <w:fldChar w:fldCharType="separate"/>
    </w:r>
    <w:r w:rsidRPr="00614509">
      <w:rPr>
        <w:rStyle w:val="SidhuvudUtskott"/>
      </w:rPr>
      <w:t>2009/10</w:t>
    </w:r>
    <w:r w:rsidRPr="00614509">
      <w:rPr>
        <w:rStyle w:val="SidhuvudUtskott"/>
      </w:rPr>
      <w:fldChar w:fldCharType="end"/>
    </w:r>
    <w:r w:rsidRPr="00614509">
      <w:rPr>
        <w:rStyle w:val="SidhuvudUtskott"/>
      </w:rPr>
      <w:t>:</w:t>
    </w:r>
    <w:r w:rsidRPr="00614509">
      <w:rPr>
        <w:rStyle w:val="SidhuvudUtskott"/>
      </w:rPr>
      <w:fldChar w:fldCharType="begin" w:fldLock="1"/>
    </w:r>
    <w:r w:rsidRPr="00614509">
      <w:rPr>
        <w:rStyle w:val="SidhuvudUtskott"/>
      </w:rPr>
      <w:instrText xml:space="preserve"> DOCPROPERTY Utskott</w:instrText>
    </w:r>
    <w:r w:rsidRPr="00614509">
      <w:rPr>
        <w:rStyle w:val="SidhuvudUtskott"/>
      </w:rPr>
      <w:fldChar w:fldCharType="separate"/>
    </w:r>
    <w:r w:rsidRPr="00614509">
      <w:rPr>
        <w:rStyle w:val="SidhuvudUtskott"/>
      </w:rPr>
      <w:t>RRS</w:t>
    </w:r>
    <w:r w:rsidRPr="00614509">
      <w:rPr>
        <w:rStyle w:val="SidhuvudUtskott"/>
      </w:rPr>
      <w:fldChar w:fldCharType="end"/>
    </w:r>
    <w:r w:rsidRPr="00614509">
      <w:rPr>
        <w:rStyle w:val="SidhuvudUtskott"/>
      </w:rPr>
      <w:fldChar w:fldCharType="begin" w:fldLock="1"/>
    </w:r>
    <w:r w:rsidRPr="00614509">
      <w:rPr>
        <w:rStyle w:val="SidhuvudUtskott"/>
      </w:rPr>
      <w:instrText xml:space="preserve"> DOCPROPERTY BetänkandeNr</w:instrText>
    </w:r>
    <w:r w:rsidRPr="00614509">
      <w:rPr>
        <w:rStyle w:val="SidhuvudUtskott"/>
      </w:rPr>
      <w:fldChar w:fldCharType="separate"/>
    </w:r>
    <w:r w:rsidRPr="00614509">
      <w:rPr>
        <w:rStyle w:val="SidhuvudUtskott"/>
      </w:rPr>
      <w:t>2</w:t>
    </w:r>
    <w:r w:rsidRPr="00614509">
      <w:rPr>
        <w:rStyle w:val="SidhuvudUtskott"/>
      </w:rPr>
      <w:fldChar w:fldCharType="end"/>
    </w:r>
    <w:r w:rsidRPr="00614509">
      <w:t xml:space="preserve">     </w:t>
    </w:r>
    <w:r w:rsidRPr="00614509">
      <w:rPr>
        <w:rStyle w:val="SidhuvudBilaga"/>
      </w:rPr>
      <w:t xml:space="preserve"> </w:t>
    </w:r>
    <w:r w:rsidRPr="00614509">
      <w:rPr>
        <w:rStyle w:val="SidhuvudRubrikReferens"/>
      </w:rPr>
      <w:fldChar w:fldCharType="begin" w:fldLock="1"/>
    </w:r>
    <w:r w:rsidRPr="00614509">
      <w:rPr>
        <w:rStyle w:val="SidhuvudRubrikReferens"/>
      </w:rPr>
      <w:instrText xml:space="preserve"> StyleREF "Rubrik 1" </w:instrText>
    </w:r>
    <w:r w:rsidRPr="00614509">
      <w:rPr>
        <w:rStyle w:val="SidhuvudRubrikReferens"/>
      </w:rPr>
      <w:fldChar w:fldCharType="separate"/>
    </w:r>
    <w:r w:rsidRPr="00614509">
      <w:rPr>
        <w:rStyle w:val="SidhuvudRubrikReferens"/>
      </w:rPr>
      <w:t>Riksrevisionens granskning</w:t>
    </w:r>
    <w:r w:rsidRPr="00614509">
      <w:rPr>
        <w:rStyle w:val="SidhuvudRubrikReferens"/>
      </w:rPr>
      <w:fldChar w:fldCharType="end"/>
    </w:r>
  </w:p>
  <w:p w:rsidR="00570621" w:rsidRPr="00614509" w:rsidRDefault="00570621">
    <w:pPr>
      <w:pStyle w:val="SidhuvudKantJmn"/>
      <w:framePr w:w="8732" w:h="567" w:hRule="exact" w:vSpace="0" w:wrap="around" w:vAnchor="page" w:y="341" w:anchorLock="0"/>
    </w:pPr>
    <w:r w:rsidRPr="00614509">
      <w:rPr>
        <w:rStyle w:val="SidhuvudUtskott"/>
      </w:rPr>
      <w:fldChar w:fldCharType="begin" w:fldLock="1"/>
    </w:r>
    <w:r w:rsidRPr="00614509">
      <w:rPr>
        <w:rStyle w:val="SidhuvudUtskott"/>
      </w:rPr>
      <w:instrText xml:space="preserve"> DOCPROPERTY Status</w:instrText>
    </w:r>
    <w:r w:rsidRPr="00614509">
      <w:rPr>
        <w:rStyle w:val="SidhuvudUtskott"/>
      </w:rPr>
      <w:fldChar w:fldCharType="end"/>
    </w:r>
    <w:r w:rsidRPr="00614509">
      <w:rPr>
        <w:rStyle w:val="SidhuvudUtskott"/>
      </w:rPr>
      <w:fldChar w:fldCharType="begin" w:fldLock="1"/>
    </w:r>
    <w:r w:rsidRPr="00614509">
      <w:rPr>
        <w:rStyle w:val="SidhuvudUtskott"/>
      </w:rPr>
      <w:instrText xml:space="preserve"> if </w:instrText>
    </w:r>
    <w:r w:rsidRPr="00614509">
      <w:rPr>
        <w:rStyle w:val="SidhuvudUtskott"/>
      </w:rPr>
      <w:fldChar w:fldCharType="begin" w:fldLock="1"/>
    </w:r>
    <w:r w:rsidRPr="00614509">
      <w:rPr>
        <w:rStyle w:val="SidhuvudUtskott"/>
      </w:rPr>
      <w:instrText xml:space="preserve"> DOCPROPERTY "UtkastDatum"</w:instrText>
    </w:r>
    <w:r w:rsidRPr="00614509">
      <w:rPr>
        <w:rStyle w:val="SidhuvudUtskott"/>
      </w:rPr>
      <w:fldChar w:fldCharType="separate"/>
    </w:r>
    <w:r w:rsidRPr="00614509">
      <w:rPr>
        <w:rStyle w:val="SidhuvudUtskott"/>
      </w:rPr>
      <w:instrText>Nej</w:instrText>
    </w:r>
    <w:r w:rsidRPr="00614509">
      <w:rPr>
        <w:rStyle w:val="SidhuvudUtskott"/>
      </w:rPr>
      <w:fldChar w:fldCharType="end"/>
    </w:r>
    <w:r w:rsidRPr="00614509">
      <w:rPr>
        <w:rStyle w:val="SidhuvudUtskott"/>
      </w:rPr>
      <w:instrText xml:space="preserve"> = "Ja" "    </w:instrText>
    </w:r>
    <w:r w:rsidRPr="00614509">
      <w:rPr>
        <w:rStyle w:val="SidhuvudUtskott"/>
      </w:rPr>
      <w:fldChar w:fldCharType="begin" w:fldLock="1"/>
    </w:r>
    <w:r w:rsidRPr="00614509">
      <w:rPr>
        <w:rStyle w:val="SidhuvudUtskott"/>
      </w:rPr>
      <w:instrText xml:space="preserve"> PRINTDATE \@ "yyyy-MM-dd HH.mm" </w:instrText>
    </w:r>
    <w:r w:rsidRPr="00614509">
      <w:rPr>
        <w:rStyle w:val="SidhuvudUtskott"/>
      </w:rPr>
      <w:fldChar w:fldCharType="separate"/>
    </w:r>
    <w:r w:rsidRPr="00614509">
      <w:rPr>
        <w:rStyle w:val="SidhuvudUtskott"/>
      </w:rPr>
      <w:instrText>2000-08-11 16.42</w:instrText>
    </w:r>
    <w:r w:rsidRPr="00614509">
      <w:rPr>
        <w:rStyle w:val="SidhuvudUtskott"/>
      </w:rPr>
      <w:fldChar w:fldCharType="end"/>
    </w:r>
    <w:r w:rsidRPr="00614509">
      <w:rPr>
        <w:rStyle w:val="SidhuvudUtskott"/>
      </w:rPr>
      <w:instrText xml:space="preserve">" </w:instrText>
    </w:r>
    <w:r w:rsidRPr="00614509">
      <w:rPr>
        <w:rStyle w:val="SidhuvudUtskott"/>
      </w:rPr>
      <w:fldChar w:fldCharType="end"/>
    </w:r>
  </w:p>
  <w:p w:rsidR="00570621" w:rsidRPr="00614509" w:rsidRDefault="0057062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570621">
    <w:pPr>
      <w:pStyle w:val="SidhuvudKantUdda"/>
      <w:framePr w:w="8732" w:h="567" w:hRule="exact" w:vSpace="0" w:wrap="around" w:vAnchor="page" w:y="341" w:anchorLock="0"/>
    </w:pPr>
    <w:r w:rsidRPr="00614509">
      <w:rPr>
        <w:rStyle w:val="SidhuvudRubrikReferens"/>
      </w:rPr>
      <w:fldChar w:fldCharType="begin" w:fldLock="1"/>
    </w:r>
    <w:r w:rsidRPr="00614509">
      <w:rPr>
        <w:rStyle w:val="SidhuvudRubrikReferens"/>
      </w:rPr>
      <w:instrText xml:space="preserve"> StyleREF "Rubrik 1" </w:instrText>
    </w:r>
    <w:r w:rsidRPr="00614509">
      <w:rPr>
        <w:rStyle w:val="SidhuvudRubrikReferens"/>
      </w:rPr>
      <w:fldChar w:fldCharType="separate"/>
    </w:r>
    <w:r w:rsidRPr="00614509">
      <w:rPr>
        <w:rStyle w:val="SidhuvudRubrikReferens"/>
      </w:rPr>
      <w:t>Riksrevisionens granskning</w:t>
    </w:r>
    <w:r w:rsidRPr="00614509">
      <w:rPr>
        <w:rStyle w:val="SidhuvudRubrikReferens"/>
      </w:rPr>
      <w:fldChar w:fldCharType="end"/>
    </w:r>
    <w:r w:rsidRPr="00614509">
      <w:rPr>
        <w:rStyle w:val="SidhuvudBilaga"/>
      </w:rPr>
      <w:t xml:space="preserve"> </w:t>
    </w:r>
    <w:r w:rsidRPr="00614509">
      <w:t xml:space="preserve">     </w:t>
    </w:r>
    <w:r w:rsidRPr="00614509">
      <w:rPr>
        <w:rStyle w:val="SidhuvudUtskott"/>
      </w:rPr>
      <w:fldChar w:fldCharType="begin" w:fldLock="1"/>
    </w:r>
    <w:r w:rsidRPr="00614509">
      <w:rPr>
        <w:rStyle w:val="SidhuvudUtskott"/>
      </w:rPr>
      <w:instrText xml:space="preserve"> DOCPROPERTY BetänkandeÅr</w:instrText>
    </w:r>
    <w:r w:rsidRPr="00614509">
      <w:rPr>
        <w:rStyle w:val="SidhuvudUtskott"/>
      </w:rPr>
      <w:fldChar w:fldCharType="separate"/>
    </w:r>
    <w:r w:rsidRPr="00614509">
      <w:rPr>
        <w:rStyle w:val="SidhuvudUtskott"/>
      </w:rPr>
      <w:t>2009/10</w:t>
    </w:r>
    <w:r w:rsidRPr="00614509">
      <w:rPr>
        <w:rStyle w:val="SidhuvudUtskott"/>
      </w:rPr>
      <w:fldChar w:fldCharType="end"/>
    </w:r>
    <w:r w:rsidRPr="00614509">
      <w:rPr>
        <w:rStyle w:val="SidhuvudUtskott"/>
      </w:rPr>
      <w:t>:</w:t>
    </w:r>
    <w:r w:rsidRPr="00614509">
      <w:rPr>
        <w:rStyle w:val="SidhuvudUtskott"/>
      </w:rPr>
      <w:fldChar w:fldCharType="begin" w:fldLock="1"/>
    </w:r>
    <w:r w:rsidRPr="00614509">
      <w:rPr>
        <w:rStyle w:val="SidhuvudUtskott"/>
      </w:rPr>
      <w:instrText xml:space="preserve"> DOCPROPERTY</w:instrText>
    </w:r>
    <w:r w:rsidRPr="00614509">
      <w:instrText xml:space="preserve"> </w:instrText>
    </w:r>
    <w:r w:rsidRPr="00614509">
      <w:rPr>
        <w:rStyle w:val="SidhuvudUtskott"/>
      </w:rPr>
      <w:instrText>Utskott</w:instrText>
    </w:r>
    <w:r w:rsidRPr="00614509">
      <w:rPr>
        <w:rStyle w:val="SidhuvudUtskott"/>
      </w:rPr>
      <w:fldChar w:fldCharType="separate"/>
    </w:r>
    <w:r w:rsidRPr="00614509">
      <w:rPr>
        <w:rStyle w:val="SidhuvudUtskott"/>
      </w:rPr>
      <w:t>RRS</w:t>
    </w:r>
    <w:r w:rsidRPr="00614509">
      <w:rPr>
        <w:rStyle w:val="SidhuvudUtskott"/>
      </w:rPr>
      <w:fldChar w:fldCharType="end"/>
    </w:r>
    <w:r w:rsidRPr="00614509">
      <w:rPr>
        <w:rStyle w:val="SidhuvudUtskott"/>
      </w:rPr>
      <w:fldChar w:fldCharType="begin" w:fldLock="1"/>
    </w:r>
    <w:r w:rsidRPr="00614509">
      <w:rPr>
        <w:rStyle w:val="SidhuvudUtskott"/>
      </w:rPr>
      <w:instrText xml:space="preserve"> DOCPROPERTY BetänkandeNr</w:instrText>
    </w:r>
    <w:r w:rsidRPr="00614509">
      <w:rPr>
        <w:rStyle w:val="SidhuvudUtskott"/>
      </w:rPr>
      <w:fldChar w:fldCharType="separate"/>
    </w:r>
    <w:r w:rsidRPr="00614509">
      <w:rPr>
        <w:rStyle w:val="SidhuvudUtskott"/>
      </w:rPr>
      <w:t>2</w:t>
    </w:r>
    <w:r w:rsidRPr="00614509">
      <w:rPr>
        <w:rStyle w:val="SidhuvudUtskott"/>
      </w:rPr>
      <w:fldChar w:fldCharType="end"/>
    </w:r>
  </w:p>
  <w:p w:rsidR="00570621" w:rsidRPr="00614509" w:rsidRDefault="00570621">
    <w:pPr>
      <w:pStyle w:val="SidhuvudKantUdda"/>
      <w:framePr w:w="8732" w:h="567" w:hRule="exact" w:vSpace="0" w:wrap="around" w:vAnchor="page" w:y="341" w:anchorLock="0"/>
    </w:pPr>
    <w:r w:rsidRPr="00614509">
      <w:rPr>
        <w:rStyle w:val="SidhuvudUtskott"/>
      </w:rPr>
      <w:fldChar w:fldCharType="begin" w:fldLock="1"/>
    </w:r>
    <w:r w:rsidRPr="00614509">
      <w:rPr>
        <w:rStyle w:val="SidhuvudUtskott"/>
      </w:rPr>
      <w:instrText xml:space="preserve"> if </w:instrText>
    </w:r>
    <w:r w:rsidRPr="00614509">
      <w:rPr>
        <w:rStyle w:val="SidhuvudUtskott"/>
      </w:rPr>
      <w:fldChar w:fldCharType="begin" w:fldLock="1"/>
    </w:r>
    <w:r w:rsidRPr="00614509">
      <w:rPr>
        <w:rStyle w:val="SidhuvudUtskott"/>
      </w:rPr>
      <w:instrText xml:space="preserve"> DOCPROPERTY "UtkastDatum"</w:instrText>
    </w:r>
    <w:r w:rsidRPr="00614509">
      <w:rPr>
        <w:rStyle w:val="SidhuvudUtskott"/>
      </w:rPr>
      <w:fldChar w:fldCharType="separate"/>
    </w:r>
    <w:r w:rsidRPr="00614509">
      <w:rPr>
        <w:rStyle w:val="SidhuvudUtskott"/>
      </w:rPr>
      <w:instrText>Nej</w:instrText>
    </w:r>
    <w:r w:rsidRPr="00614509">
      <w:rPr>
        <w:rStyle w:val="SidhuvudUtskott"/>
      </w:rPr>
      <w:fldChar w:fldCharType="end"/>
    </w:r>
    <w:r w:rsidRPr="00614509">
      <w:rPr>
        <w:rStyle w:val="SidhuvudUtskott"/>
      </w:rPr>
      <w:instrText xml:space="preserve"> = "Ja" "</w:instrText>
    </w:r>
    <w:r w:rsidRPr="00614509">
      <w:rPr>
        <w:rStyle w:val="SidhuvudUtskott"/>
      </w:rPr>
      <w:fldChar w:fldCharType="begin" w:fldLock="1"/>
    </w:r>
    <w:r w:rsidRPr="00614509">
      <w:rPr>
        <w:rStyle w:val="SidhuvudUtskott"/>
      </w:rPr>
      <w:instrText xml:space="preserve"> PRINTDATE \@ "yyyy-MM-dd HH.mm    " </w:instrText>
    </w:r>
    <w:r w:rsidRPr="00614509">
      <w:rPr>
        <w:rStyle w:val="SidhuvudUtskott"/>
      </w:rPr>
      <w:fldChar w:fldCharType="separate"/>
    </w:r>
    <w:r w:rsidRPr="00614509">
      <w:rPr>
        <w:rStyle w:val="SidhuvudUtskott"/>
      </w:rPr>
      <w:instrText>2000-08-11 16.42</w:instrText>
    </w:r>
    <w:r w:rsidRPr="00614509">
      <w:rPr>
        <w:rStyle w:val="SidhuvudUtskott"/>
      </w:rPr>
      <w:fldChar w:fldCharType="end"/>
    </w:r>
    <w:r w:rsidRPr="00614509">
      <w:rPr>
        <w:rStyle w:val="SidhuvudUtskott"/>
      </w:rPr>
      <w:instrText xml:space="preserve">" </w:instrText>
    </w:r>
    <w:r w:rsidRPr="00614509">
      <w:rPr>
        <w:rStyle w:val="SidhuvudUtskott"/>
      </w:rPr>
      <w:fldChar w:fldCharType="end"/>
    </w:r>
    <w:r w:rsidRPr="00614509">
      <w:rPr>
        <w:rStyle w:val="SidhuvudUtskott"/>
      </w:rPr>
      <w:fldChar w:fldCharType="begin" w:fldLock="1"/>
    </w:r>
    <w:r w:rsidRPr="00614509">
      <w:rPr>
        <w:rStyle w:val="SidhuvudUtskott"/>
      </w:rPr>
      <w:instrText xml:space="preserve"> DOCPROPERTY Status</w:instrText>
    </w:r>
    <w:r w:rsidRPr="00614509">
      <w:rPr>
        <w:rStyle w:val="SidhuvudUtskott"/>
      </w:rPr>
      <w:fldChar w:fldCharType="end"/>
    </w:r>
  </w:p>
  <w:p w:rsidR="00570621" w:rsidRPr="00614509" w:rsidRDefault="0057062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BC6" w:rsidRPr="00614509" w:rsidRDefault="00964BC6">
    <w:pPr>
      <w:pStyle w:val="SidhuvudKantUdda"/>
      <w:framePr w:w="8732" w:h="567" w:hRule="exact" w:vSpace="0" w:wrap="around" w:vAnchor="page" w:y="341" w:anchorLock="0"/>
    </w:pPr>
    <w:r w:rsidRPr="00614509">
      <w:t xml:space="preserve">  </w:t>
    </w:r>
    <w:r w:rsidRPr="00614509">
      <w:rPr>
        <w:rStyle w:val="SidhuvudUtskott"/>
      </w:rPr>
      <w:t>2009/10:RRS2</w:t>
    </w:r>
  </w:p>
  <w:p w:rsidR="00570621" w:rsidRPr="00614509" w:rsidRDefault="00570621">
    <w:pPr>
      <w:pStyle w:val="SidhuvudKantUdda"/>
      <w:framePr w:w="8732" w:h="567" w:hRule="exact" w:vSpace="0" w:wrap="around" w:vAnchor="page" w:y="341" w:anchorLock="0"/>
    </w:pPr>
  </w:p>
  <w:p w:rsidR="00570621" w:rsidRPr="00614509" w:rsidRDefault="0057062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570621">
    <w:pPr>
      <w:pStyle w:val="SidhuvudKantUdda"/>
      <w:framePr w:w="8732" w:h="567" w:hRule="exact" w:vSpace="0" w:wrap="around" w:vAnchor="page" w:y="341" w:anchorLock="0"/>
    </w:pPr>
    <w:r w:rsidRPr="00614509">
      <w:rPr>
        <w:rStyle w:val="SidhuvudRubrikReferens"/>
      </w:rPr>
      <w:fldChar w:fldCharType="begin" w:fldLock="1"/>
    </w:r>
    <w:r w:rsidRPr="00614509">
      <w:rPr>
        <w:rStyle w:val="SidhuvudRubrikReferens"/>
      </w:rPr>
      <w:instrText xml:space="preserve"> StyleREF "Rubrik 1" </w:instrText>
    </w:r>
    <w:r w:rsidRPr="00614509">
      <w:rPr>
        <w:rStyle w:val="SidhuvudRubrikReferens"/>
      </w:rPr>
      <w:fldChar w:fldCharType="separate"/>
    </w:r>
    <w:r w:rsidRPr="00614509">
      <w:rPr>
        <w:rStyle w:val="SidhuvudRubrikReferens"/>
      </w:rPr>
      <w:t>Sammanfattning</w:t>
    </w:r>
    <w:r w:rsidRPr="00614509">
      <w:rPr>
        <w:rStyle w:val="SidhuvudRubrikReferens"/>
      </w:rPr>
      <w:fldChar w:fldCharType="end"/>
    </w:r>
    <w:r w:rsidRPr="00614509">
      <w:rPr>
        <w:rStyle w:val="SidhuvudBilaga"/>
      </w:rPr>
      <w:t xml:space="preserve"> </w:t>
    </w:r>
    <w:r w:rsidRPr="00614509">
      <w:t xml:space="preserve">     </w:t>
    </w:r>
    <w:r w:rsidRPr="00614509">
      <w:rPr>
        <w:rStyle w:val="SidhuvudUtskott"/>
      </w:rPr>
      <w:fldChar w:fldCharType="begin" w:fldLock="1"/>
    </w:r>
    <w:r w:rsidRPr="00614509">
      <w:rPr>
        <w:rStyle w:val="SidhuvudUtskott"/>
      </w:rPr>
      <w:instrText xml:space="preserve"> DOCPROPERTY BetänkandeÅr</w:instrText>
    </w:r>
    <w:r w:rsidRPr="00614509">
      <w:rPr>
        <w:rStyle w:val="SidhuvudUtskott"/>
      </w:rPr>
      <w:fldChar w:fldCharType="separate"/>
    </w:r>
    <w:r w:rsidRPr="00614509">
      <w:rPr>
        <w:rStyle w:val="SidhuvudUtskott"/>
      </w:rPr>
      <w:t>2009/10</w:t>
    </w:r>
    <w:r w:rsidRPr="00614509">
      <w:rPr>
        <w:rStyle w:val="SidhuvudUtskott"/>
      </w:rPr>
      <w:fldChar w:fldCharType="end"/>
    </w:r>
    <w:r w:rsidRPr="00614509">
      <w:rPr>
        <w:rStyle w:val="SidhuvudUtskott"/>
      </w:rPr>
      <w:t>:</w:t>
    </w:r>
    <w:r w:rsidRPr="00614509">
      <w:rPr>
        <w:rStyle w:val="SidhuvudUtskott"/>
      </w:rPr>
      <w:fldChar w:fldCharType="begin" w:fldLock="1"/>
    </w:r>
    <w:r w:rsidRPr="00614509">
      <w:rPr>
        <w:rStyle w:val="SidhuvudUtskott"/>
      </w:rPr>
      <w:instrText xml:space="preserve"> DOCPROPERTY</w:instrText>
    </w:r>
    <w:r w:rsidRPr="00614509">
      <w:instrText xml:space="preserve"> </w:instrText>
    </w:r>
    <w:r w:rsidRPr="00614509">
      <w:rPr>
        <w:rStyle w:val="SidhuvudUtskott"/>
      </w:rPr>
      <w:instrText>Utskott</w:instrText>
    </w:r>
    <w:r w:rsidRPr="00614509">
      <w:rPr>
        <w:rStyle w:val="SidhuvudUtskott"/>
      </w:rPr>
      <w:fldChar w:fldCharType="separate"/>
    </w:r>
    <w:r w:rsidRPr="00614509">
      <w:rPr>
        <w:rStyle w:val="SidhuvudUtskott"/>
      </w:rPr>
      <w:t>RRS</w:t>
    </w:r>
    <w:r w:rsidRPr="00614509">
      <w:rPr>
        <w:rStyle w:val="SidhuvudUtskott"/>
      </w:rPr>
      <w:fldChar w:fldCharType="end"/>
    </w:r>
    <w:r w:rsidRPr="00614509">
      <w:rPr>
        <w:rStyle w:val="SidhuvudUtskott"/>
      </w:rPr>
      <w:fldChar w:fldCharType="begin" w:fldLock="1"/>
    </w:r>
    <w:r w:rsidRPr="00614509">
      <w:rPr>
        <w:rStyle w:val="SidhuvudUtskott"/>
      </w:rPr>
      <w:instrText xml:space="preserve"> DOCPROPERTY BetänkandeNr</w:instrText>
    </w:r>
    <w:r w:rsidRPr="00614509">
      <w:rPr>
        <w:rStyle w:val="SidhuvudUtskott"/>
      </w:rPr>
      <w:fldChar w:fldCharType="separate"/>
    </w:r>
    <w:r w:rsidRPr="00614509">
      <w:rPr>
        <w:rStyle w:val="SidhuvudUtskott"/>
      </w:rPr>
      <w:t>2</w:t>
    </w:r>
    <w:r w:rsidRPr="00614509">
      <w:rPr>
        <w:rStyle w:val="SidhuvudUtskott"/>
      </w:rPr>
      <w:fldChar w:fldCharType="end"/>
    </w:r>
  </w:p>
  <w:p w:rsidR="00570621" w:rsidRPr="00614509" w:rsidRDefault="00570621">
    <w:pPr>
      <w:pStyle w:val="SidhuvudKantUdda"/>
      <w:framePr w:w="8732" w:h="567" w:hRule="exact" w:vSpace="0" w:wrap="around" w:vAnchor="page" w:y="341" w:anchorLock="0"/>
    </w:pPr>
    <w:r w:rsidRPr="00614509">
      <w:rPr>
        <w:rStyle w:val="SidhuvudUtskott"/>
      </w:rPr>
      <w:fldChar w:fldCharType="begin" w:fldLock="1"/>
    </w:r>
    <w:r w:rsidRPr="00614509">
      <w:rPr>
        <w:rStyle w:val="SidhuvudUtskott"/>
      </w:rPr>
      <w:instrText xml:space="preserve"> if </w:instrText>
    </w:r>
    <w:r w:rsidRPr="00614509">
      <w:rPr>
        <w:rStyle w:val="SidhuvudUtskott"/>
      </w:rPr>
      <w:fldChar w:fldCharType="begin" w:fldLock="1"/>
    </w:r>
    <w:r w:rsidRPr="00614509">
      <w:rPr>
        <w:rStyle w:val="SidhuvudUtskott"/>
      </w:rPr>
      <w:instrText xml:space="preserve"> DOCPROPERTY "UtkastDatum"</w:instrText>
    </w:r>
    <w:r w:rsidRPr="00614509">
      <w:rPr>
        <w:rStyle w:val="SidhuvudUtskott"/>
      </w:rPr>
      <w:fldChar w:fldCharType="separate"/>
    </w:r>
    <w:r w:rsidRPr="00614509">
      <w:rPr>
        <w:rStyle w:val="SidhuvudUtskott"/>
      </w:rPr>
      <w:instrText>Nej</w:instrText>
    </w:r>
    <w:r w:rsidRPr="00614509">
      <w:rPr>
        <w:rStyle w:val="SidhuvudUtskott"/>
      </w:rPr>
      <w:fldChar w:fldCharType="end"/>
    </w:r>
    <w:r w:rsidRPr="00614509">
      <w:rPr>
        <w:rStyle w:val="SidhuvudUtskott"/>
      </w:rPr>
      <w:instrText xml:space="preserve"> = "Ja" "</w:instrText>
    </w:r>
    <w:r w:rsidRPr="00614509">
      <w:rPr>
        <w:rStyle w:val="SidhuvudUtskott"/>
      </w:rPr>
      <w:fldChar w:fldCharType="begin" w:fldLock="1"/>
    </w:r>
    <w:r w:rsidRPr="00614509">
      <w:rPr>
        <w:rStyle w:val="SidhuvudUtskott"/>
      </w:rPr>
      <w:instrText xml:space="preserve"> PRINTDATE \@ "yyyy-MM-dd HH.mm    " </w:instrText>
    </w:r>
    <w:r w:rsidRPr="00614509">
      <w:rPr>
        <w:rStyle w:val="SidhuvudUtskott"/>
      </w:rPr>
      <w:fldChar w:fldCharType="separate"/>
    </w:r>
    <w:r w:rsidRPr="00614509">
      <w:rPr>
        <w:rStyle w:val="SidhuvudUtskott"/>
      </w:rPr>
      <w:instrText>2000-08-11 16.42</w:instrText>
    </w:r>
    <w:r w:rsidRPr="00614509">
      <w:rPr>
        <w:rStyle w:val="SidhuvudUtskott"/>
      </w:rPr>
      <w:fldChar w:fldCharType="end"/>
    </w:r>
    <w:r w:rsidRPr="00614509">
      <w:rPr>
        <w:rStyle w:val="SidhuvudUtskott"/>
      </w:rPr>
      <w:instrText xml:space="preserve">" </w:instrText>
    </w:r>
    <w:r w:rsidRPr="00614509">
      <w:rPr>
        <w:rStyle w:val="SidhuvudUtskott"/>
      </w:rPr>
      <w:fldChar w:fldCharType="end"/>
    </w:r>
    <w:r w:rsidRPr="00614509">
      <w:rPr>
        <w:rStyle w:val="SidhuvudUtskott"/>
      </w:rPr>
      <w:fldChar w:fldCharType="begin" w:fldLock="1"/>
    </w:r>
    <w:r w:rsidRPr="00614509">
      <w:rPr>
        <w:rStyle w:val="SidhuvudUtskott"/>
      </w:rPr>
      <w:instrText xml:space="preserve"> DOCPROPERTY Status</w:instrText>
    </w:r>
    <w:r w:rsidRPr="00614509">
      <w:rPr>
        <w:rStyle w:val="SidhuvudUtskott"/>
      </w:rPr>
      <w:fldChar w:fldCharType="end"/>
    </w:r>
  </w:p>
  <w:p w:rsidR="00570621" w:rsidRPr="00614509" w:rsidRDefault="0057062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964BC6">
    <w:pPr>
      <w:pStyle w:val="SidhuvudKantUdda"/>
      <w:framePr w:w="8732" w:h="567" w:hRule="exact" w:vSpace="0" w:wrap="around" w:vAnchor="page" w:y="341" w:anchorLock="0"/>
    </w:pPr>
    <w:r w:rsidRPr="00614509">
      <w:t xml:space="preserve"> </w:t>
    </w:r>
  </w:p>
  <w:p w:rsidR="00570621" w:rsidRPr="00614509" w:rsidRDefault="0057062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570621">
    <w:pPr>
      <w:pStyle w:val="SidhuvudKantJmn"/>
      <w:framePr w:w="8732" w:h="567" w:hRule="exact" w:vSpace="0" w:wrap="around" w:vAnchor="page" w:y="341" w:anchorLock="0"/>
    </w:pPr>
    <w:r w:rsidRPr="00614509">
      <w:rPr>
        <w:rStyle w:val="SidhuvudUtskott"/>
      </w:rPr>
      <w:fldChar w:fldCharType="begin" w:fldLock="1"/>
    </w:r>
    <w:r w:rsidRPr="00614509">
      <w:rPr>
        <w:rStyle w:val="SidhuvudUtskott"/>
      </w:rPr>
      <w:instrText xml:space="preserve"> DOCPROPERTY BetänkandeÅr</w:instrText>
    </w:r>
    <w:r w:rsidRPr="00614509">
      <w:rPr>
        <w:rStyle w:val="SidhuvudUtskott"/>
      </w:rPr>
      <w:fldChar w:fldCharType="separate"/>
    </w:r>
    <w:r w:rsidRPr="00614509">
      <w:rPr>
        <w:rStyle w:val="SidhuvudUtskott"/>
      </w:rPr>
      <w:t>2009/10</w:t>
    </w:r>
    <w:r w:rsidRPr="00614509">
      <w:rPr>
        <w:rStyle w:val="SidhuvudUtskott"/>
      </w:rPr>
      <w:fldChar w:fldCharType="end"/>
    </w:r>
    <w:r w:rsidRPr="00614509">
      <w:rPr>
        <w:rStyle w:val="SidhuvudUtskott"/>
      </w:rPr>
      <w:t>:</w:t>
    </w:r>
    <w:r w:rsidRPr="00614509">
      <w:rPr>
        <w:rStyle w:val="SidhuvudUtskott"/>
      </w:rPr>
      <w:fldChar w:fldCharType="begin" w:fldLock="1"/>
    </w:r>
    <w:r w:rsidRPr="00614509">
      <w:rPr>
        <w:rStyle w:val="SidhuvudUtskott"/>
      </w:rPr>
      <w:instrText xml:space="preserve"> DOCPROPERTY Utskott</w:instrText>
    </w:r>
    <w:r w:rsidRPr="00614509">
      <w:rPr>
        <w:rStyle w:val="SidhuvudUtskott"/>
      </w:rPr>
      <w:fldChar w:fldCharType="separate"/>
    </w:r>
    <w:r w:rsidRPr="00614509">
      <w:rPr>
        <w:rStyle w:val="SidhuvudUtskott"/>
      </w:rPr>
      <w:t>RRS</w:t>
    </w:r>
    <w:r w:rsidRPr="00614509">
      <w:rPr>
        <w:rStyle w:val="SidhuvudUtskott"/>
      </w:rPr>
      <w:fldChar w:fldCharType="end"/>
    </w:r>
    <w:r w:rsidRPr="00614509">
      <w:rPr>
        <w:rStyle w:val="SidhuvudUtskott"/>
      </w:rPr>
      <w:fldChar w:fldCharType="begin" w:fldLock="1"/>
    </w:r>
    <w:r w:rsidRPr="00614509">
      <w:rPr>
        <w:rStyle w:val="SidhuvudUtskott"/>
      </w:rPr>
      <w:instrText xml:space="preserve"> DOCPROPERTY BetänkandeNr</w:instrText>
    </w:r>
    <w:r w:rsidRPr="00614509">
      <w:rPr>
        <w:rStyle w:val="SidhuvudUtskott"/>
      </w:rPr>
      <w:fldChar w:fldCharType="separate"/>
    </w:r>
    <w:r w:rsidRPr="00614509">
      <w:rPr>
        <w:rStyle w:val="SidhuvudUtskott"/>
      </w:rPr>
      <w:t>2</w:t>
    </w:r>
    <w:r w:rsidRPr="00614509">
      <w:rPr>
        <w:rStyle w:val="SidhuvudUtskott"/>
      </w:rPr>
      <w:fldChar w:fldCharType="end"/>
    </w:r>
    <w:r w:rsidRPr="00614509">
      <w:t xml:space="preserve">     </w:t>
    </w:r>
    <w:r w:rsidRPr="00614509">
      <w:rPr>
        <w:rStyle w:val="SidhuvudBilaga"/>
      </w:rPr>
      <w:t xml:space="preserve"> </w:t>
    </w:r>
    <w:r w:rsidRPr="00614509">
      <w:rPr>
        <w:rStyle w:val="SidhuvudRubrikReferens"/>
      </w:rPr>
      <w:fldChar w:fldCharType="begin" w:fldLock="1"/>
    </w:r>
    <w:r w:rsidRPr="00614509">
      <w:rPr>
        <w:rStyle w:val="SidhuvudRubrikReferens"/>
      </w:rPr>
      <w:instrText xml:space="preserve"> StyleREF "Rubrik 1" </w:instrText>
    </w:r>
    <w:r w:rsidRPr="00614509">
      <w:rPr>
        <w:rStyle w:val="SidhuvudRubrikReferens"/>
      </w:rPr>
      <w:fldChar w:fldCharType="separate"/>
    </w:r>
    <w:r w:rsidRPr="00614509">
      <w:rPr>
        <w:rStyle w:val="SidhuvudRubrikReferens"/>
      </w:rPr>
      <w:t>Sammanfattning</w:t>
    </w:r>
    <w:r w:rsidRPr="00614509">
      <w:rPr>
        <w:rStyle w:val="SidhuvudRubrikReferens"/>
      </w:rPr>
      <w:fldChar w:fldCharType="end"/>
    </w:r>
  </w:p>
  <w:p w:rsidR="00570621" w:rsidRPr="00614509" w:rsidRDefault="00570621">
    <w:pPr>
      <w:pStyle w:val="SidhuvudKantJmn"/>
      <w:framePr w:w="8732" w:h="567" w:hRule="exact" w:vSpace="0" w:wrap="around" w:vAnchor="page" w:y="341" w:anchorLock="0"/>
    </w:pPr>
    <w:r w:rsidRPr="00614509">
      <w:rPr>
        <w:rStyle w:val="SidhuvudUtskott"/>
      </w:rPr>
      <w:fldChar w:fldCharType="begin" w:fldLock="1"/>
    </w:r>
    <w:r w:rsidRPr="00614509">
      <w:rPr>
        <w:rStyle w:val="SidhuvudUtskott"/>
      </w:rPr>
      <w:instrText xml:space="preserve"> DOCPROPERTY Status</w:instrText>
    </w:r>
    <w:r w:rsidRPr="00614509">
      <w:rPr>
        <w:rStyle w:val="SidhuvudUtskott"/>
      </w:rPr>
      <w:fldChar w:fldCharType="end"/>
    </w:r>
    <w:r w:rsidRPr="00614509">
      <w:rPr>
        <w:rStyle w:val="SidhuvudUtskott"/>
      </w:rPr>
      <w:fldChar w:fldCharType="begin" w:fldLock="1"/>
    </w:r>
    <w:r w:rsidRPr="00614509">
      <w:rPr>
        <w:rStyle w:val="SidhuvudUtskott"/>
      </w:rPr>
      <w:instrText xml:space="preserve"> if </w:instrText>
    </w:r>
    <w:r w:rsidRPr="00614509">
      <w:rPr>
        <w:rStyle w:val="SidhuvudUtskott"/>
      </w:rPr>
      <w:fldChar w:fldCharType="begin" w:fldLock="1"/>
    </w:r>
    <w:r w:rsidRPr="00614509">
      <w:rPr>
        <w:rStyle w:val="SidhuvudUtskott"/>
      </w:rPr>
      <w:instrText xml:space="preserve"> DOCPROPERTY "UtkastDatum"</w:instrText>
    </w:r>
    <w:r w:rsidRPr="00614509">
      <w:rPr>
        <w:rStyle w:val="SidhuvudUtskott"/>
      </w:rPr>
      <w:fldChar w:fldCharType="separate"/>
    </w:r>
    <w:r w:rsidRPr="00614509">
      <w:rPr>
        <w:rStyle w:val="SidhuvudUtskott"/>
      </w:rPr>
      <w:instrText>Nej</w:instrText>
    </w:r>
    <w:r w:rsidRPr="00614509">
      <w:rPr>
        <w:rStyle w:val="SidhuvudUtskott"/>
      </w:rPr>
      <w:fldChar w:fldCharType="end"/>
    </w:r>
    <w:r w:rsidRPr="00614509">
      <w:rPr>
        <w:rStyle w:val="SidhuvudUtskott"/>
      </w:rPr>
      <w:instrText xml:space="preserve"> = "Ja" "    </w:instrText>
    </w:r>
    <w:r w:rsidRPr="00614509">
      <w:rPr>
        <w:rStyle w:val="SidhuvudUtskott"/>
      </w:rPr>
      <w:fldChar w:fldCharType="begin" w:fldLock="1"/>
    </w:r>
    <w:r w:rsidRPr="00614509">
      <w:rPr>
        <w:rStyle w:val="SidhuvudUtskott"/>
      </w:rPr>
      <w:instrText xml:space="preserve"> PRINTDATE \@ "yyyy-MM-dd HH.mm" </w:instrText>
    </w:r>
    <w:r w:rsidRPr="00614509">
      <w:rPr>
        <w:rStyle w:val="SidhuvudUtskott"/>
      </w:rPr>
      <w:fldChar w:fldCharType="separate"/>
    </w:r>
    <w:r w:rsidRPr="00614509">
      <w:rPr>
        <w:rStyle w:val="SidhuvudUtskott"/>
      </w:rPr>
      <w:instrText>2000-08-11 16.42</w:instrText>
    </w:r>
    <w:r w:rsidRPr="00614509">
      <w:rPr>
        <w:rStyle w:val="SidhuvudUtskott"/>
      </w:rPr>
      <w:fldChar w:fldCharType="end"/>
    </w:r>
    <w:r w:rsidRPr="00614509">
      <w:rPr>
        <w:rStyle w:val="SidhuvudUtskott"/>
      </w:rPr>
      <w:instrText xml:space="preserve">" </w:instrText>
    </w:r>
    <w:r w:rsidRPr="00614509">
      <w:rPr>
        <w:rStyle w:val="SidhuvudUtskott"/>
      </w:rPr>
      <w:fldChar w:fldCharType="end"/>
    </w:r>
  </w:p>
  <w:p w:rsidR="00570621" w:rsidRPr="00614509" w:rsidRDefault="0057062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570621">
    <w:pPr>
      <w:pStyle w:val="SidhuvudKantUdda"/>
      <w:framePr w:w="8732" w:h="567" w:hRule="exact" w:vSpace="0" w:wrap="around" w:vAnchor="page" w:y="341" w:anchorLock="0"/>
    </w:pPr>
    <w:r w:rsidRPr="00614509">
      <w:rPr>
        <w:rStyle w:val="SidhuvudRubrikReferens"/>
      </w:rPr>
      <w:fldChar w:fldCharType="begin" w:fldLock="1"/>
    </w:r>
    <w:r w:rsidRPr="00614509">
      <w:rPr>
        <w:rStyle w:val="SidhuvudRubrikReferens"/>
      </w:rPr>
      <w:instrText xml:space="preserve"> StyleREF "Rubrik 1" </w:instrText>
    </w:r>
    <w:r w:rsidRPr="00614509">
      <w:rPr>
        <w:rStyle w:val="SidhuvudRubrikReferens"/>
      </w:rPr>
      <w:fldChar w:fldCharType="separate"/>
    </w:r>
    <w:r w:rsidRPr="00614509">
      <w:rPr>
        <w:rStyle w:val="SidhuvudRubrikReferens"/>
      </w:rPr>
      <w:t>Sammanfattning</w:t>
    </w:r>
    <w:r w:rsidRPr="00614509">
      <w:rPr>
        <w:rStyle w:val="SidhuvudRubrikReferens"/>
      </w:rPr>
      <w:fldChar w:fldCharType="end"/>
    </w:r>
    <w:r w:rsidRPr="00614509">
      <w:rPr>
        <w:rStyle w:val="SidhuvudBilaga"/>
      </w:rPr>
      <w:t xml:space="preserve"> </w:t>
    </w:r>
    <w:r w:rsidRPr="00614509">
      <w:t xml:space="preserve">     </w:t>
    </w:r>
    <w:r w:rsidRPr="00614509">
      <w:rPr>
        <w:rStyle w:val="SidhuvudUtskott"/>
      </w:rPr>
      <w:fldChar w:fldCharType="begin" w:fldLock="1"/>
    </w:r>
    <w:r w:rsidRPr="00614509">
      <w:rPr>
        <w:rStyle w:val="SidhuvudUtskott"/>
      </w:rPr>
      <w:instrText xml:space="preserve"> DOCPROPERTY BetänkandeÅr</w:instrText>
    </w:r>
    <w:r w:rsidRPr="00614509">
      <w:rPr>
        <w:rStyle w:val="SidhuvudUtskott"/>
      </w:rPr>
      <w:fldChar w:fldCharType="separate"/>
    </w:r>
    <w:r w:rsidRPr="00614509">
      <w:rPr>
        <w:rStyle w:val="SidhuvudUtskott"/>
      </w:rPr>
      <w:t>2009/10</w:t>
    </w:r>
    <w:r w:rsidRPr="00614509">
      <w:rPr>
        <w:rStyle w:val="SidhuvudUtskott"/>
      </w:rPr>
      <w:fldChar w:fldCharType="end"/>
    </w:r>
    <w:r w:rsidRPr="00614509">
      <w:rPr>
        <w:rStyle w:val="SidhuvudUtskott"/>
      </w:rPr>
      <w:t>:</w:t>
    </w:r>
    <w:r w:rsidRPr="00614509">
      <w:rPr>
        <w:rStyle w:val="SidhuvudUtskott"/>
      </w:rPr>
      <w:fldChar w:fldCharType="begin" w:fldLock="1"/>
    </w:r>
    <w:r w:rsidRPr="00614509">
      <w:rPr>
        <w:rStyle w:val="SidhuvudUtskott"/>
      </w:rPr>
      <w:instrText xml:space="preserve"> DOCPROPERTY</w:instrText>
    </w:r>
    <w:r w:rsidRPr="00614509">
      <w:instrText xml:space="preserve"> </w:instrText>
    </w:r>
    <w:r w:rsidRPr="00614509">
      <w:rPr>
        <w:rStyle w:val="SidhuvudUtskott"/>
      </w:rPr>
      <w:instrText>Utskott</w:instrText>
    </w:r>
    <w:r w:rsidRPr="00614509">
      <w:rPr>
        <w:rStyle w:val="SidhuvudUtskott"/>
      </w:rPr>
      <w:fldChar w:fldCharType="separate"/>
    </w:r>
    <w:r w:rsidRPr="00614509">
      <w:rPr>
        <w:rStyle w:val="SidhuvudUtskott"/>
      </w:rPr>
      <w:t>RRS</w:t>
    </w:r>
    <w:r w:rsidRPr="00614509">
      <w:rPr>
        <w:rStyle w:val="SidhuvudUtskott"/>
      </w:rPr>
      <w:fldChar w:fldCharType="end"/>
    </w:r>
    <w:r w:rsidRPr="00614509">
      <w:rPr>
        <w:rStyle w:val="SidhuvudUtskott"/>
      </w:rPr>
      <w:fldChar w:fldCharType="begin" w:fldLock="1"/>
    </w:r>
    <w:r w:rsidRPr="00614509">
      <w:rPr>
        <w:rStyle w:val="SidhuvudUtskott"/>
      </w:rPr>
      <w:instrText xml:space="preserve"> DOCPROPERTY BetänkandeNr</w:instrText>
    </w:r>
    <w:r w:rsidRPr="00614509">
      <w:rPr>
        <w:rStyle w:val="SidhuvudUtskott"/>
      </w:rPr>
      <w:fldChar w:fldCharType="separate"/>
    </w:r>
    <w:r w:rsidRPr="00614509">
      <w:rPr>
        <w:rStyle w:val="SidhuvudUtskott"/>
      </w:rPr>
      <w:t>2</w:t>
    </w:r>
    <w:r w:rsidRPr="00614509">
      <w:rPr>
        <w:rStyle w:val="SidhuvudUtskott"/>
      </w:rPr>
      <w:fldChar w:fldCharType="end"/>
    </w:r>
  </w:p>
  <w:p w:rsidR="00570621" w:rsidRPr="00614509" w:rsidRDefault="00570621">
    <w:pPr>
      <w:pStyle w:val="SidhuvudKantUdda"/>
      <w:framePr w:w="8732" w:h="567" w:hRule="exact" w:vSpace="0" w:wrap="around" w:vAnchor="page" w:y="341" w:anchorLock="0"/>
    </w:pPr>
    <w:r w:rsidRPr="00614509">
      <w:rPr>
        <w:rStyle w:val="SidhuvudUtskott"/>
      </w:rPr>
      <w:fldChar w:fldCharType="begin" w:fldLock="1"/>
    </w:r>
    <w:r w:rsidRPr="00614509">
      <w:rPr>
        <w:rStyle w:val="SidhuvudUtskott"/>
      </w:rPr>
      <w:instrText xml:space="preserve"> if </w:instrText>
    </w:r>
    <w:r w:rsidRPr="00614509">
      <w:rPr>
        <w:rStyle w:val="SidhuvudUtskott"/>
      </w:rPr>
      <w:fldChar w:fldCharType="begin" w:fldLock="1"/>
    </w:r>
    <w:r w:rsidRPr="00614509">
      <w:rPr>
        <w:rStyle w:val="SidhuvudUtskott"/>
      </w:rPr>
      <w:instrText xml:space="preserve"> DOCPROPERTY "UtkastDatum"</w:instrText>
    </w:r>
    <w:r w:rsidRPr="00614509">
      <w:rPr>
        <w:rStyle w:val="SidhuvudUtskott"/>
      </w:rPr>
      <w:fldChar w:fldCharType="separate"/>
    </w:r>
    <w:r w:rsidRPr="00614509">
      <w:rPr>
        <w:rStyle w:val="SidhuvudUtskott"/>
      </w:rPr>
      <w:instrText>Nej</w:instrText>
    </w:r>
    <w:r w:rsidRPr="00614509">
      <w:rPr>
        <w:rStyle w:val="SidhuvudUtskott"/>
      </w:rPr>
      <w:fldChar w:fldCharType="end"/>
    </w:r>
    <w:r w:rsidRPr="00614509">
      <w:rPr>
        <w:rStyle w:val="SidhuvudUtskott"/>
      </w:rPr>
      <w:instrText xml:space="preserve"> = "Ja" "</w:instrText>
    </w:r>
    <w:r w:rsidRPr="00614509">
      <w:rPr>
        <w:rStyle w:val="SidhuvudUtskott"/>
      </w:rPr>
      <w:fldChar w:fldCharType="begin" w:fldLock="1"/>
    </w:r>
    <w:r w:rsidRPr="00614509">
      <w:rPr>
        <w:rStyle w:val="SidhuvudUtskott"/>
      </w:rPr>
      <w:instrText xml:space="preserve"> PRINTDATE \@ "yyyy-MM-dd HH.mm    " </w:instrText>
    </w:r>
    <w:r w:rsidRPr="00614509">
      <w:rPr>
        <w:rStyle w:val="SidhuvudUtskott"/>
      </w:rPr>
      <w:fldChar w:fldCharType="separate"/>
    </w:r>
    <w:r w:rsidRPr="00614509">
      <w:rPr>
        <w:rStyle w:val="SidhuvudUtskott"/>
      </w:rPr>
      <w:instrText>2000-08-11 16.42</w:instrText>
    </w:r>
    <w:r w:rsidRPr="00614509">
      <w:rPr>
        <w:rStyle w:val="SidhuvudUtskott"/>
      </w:rPr>
      <w:fldChar w:fldCharType="end"/>
    </w:r>
    <w:r w:rsidRPr="00614509">
      <w:rPr>
        <w:rStyle w:val="SidhuvudUtskott"/>
      </w:rPr>
      <w:instrText xml:space="preserve">" </w:instrText>
    </w:r>
    <w:r w:rsidRPr="00614509">
      <w:rPr>
        <w:rStyle w:val="SidhuvudUtskott"/>
      </w:rPr>
      <w:fldChar w:fldCharType="end"/>
    </w:r>
    <w:r w:rsidRPr="00614509">
      <w:rPr>
        <w:rStyle w:val="SidhuvudUtskott"/>
      </w:rPr>
      <w:fldChar w:fldCharType="begin" w:fldLock="1"/>
    </w:r>
    <w:r w:rsidRPr="00614509">
      <w:rPr>
        <w:rStyle w:val="SidhuvudUtskott"/>
      </w:rPr>
      <w:instrText xml:space="preserve"> DOCPROPERTY Status</w:instrText>
    </w:r>
    <w:r w:rsidRPr="00614509">
      <w:rPr>
        <w:rStyle w:val="SidhuvudUtskott"/>
      </w:rPr>
      <w:fldChar w:fldCharType="end"/>
    </w:r>
  </w:p>
  <w:p w:rsidR="00570621" w:rsidRPr="00614509" w:rsidRDefault="0057062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BC6" w:rsidRPr="00614509" w:rsidRDefault="00964BC6">
    <w:pPr>
      <w:pStyle w:val="SidhuvudKantJmn"/>
      <w:framePr w:w="8732" w:h="567" w:hRule="exact" w:vSpace="0" w:wrap="around" w:vAnchor="page" w:y="341" w:anchorLock="0"/>
    </w:pPr>
    <w:r w:rsidRPr="00614509">
      <w:rPr>
        <w:rStyle w:val="SidhuvudUtskott"/>
      </w:rPr>
      <w:t>2009/10:RRS2</w:t>
    </w:r>
    <w:r w:rsidRPr="00614509">
      <w:t xml:space="preserve">    </w:t>
    </w:r>
  </w:p>
  <w:p w:rsidR="00964BC6" w:rsidRPr="00614509" w:rsidRDefault="00964BC6">
    <w:pPr>
      <w:pStyle w:val="SidhuvudKantJmn"/>
      <w:framePr w:w="8732" w:h="567" w:hRule="exact" w:vSpace="0" w:wrap="around" w:vAnchor="page" w:y="341" w:anchorLock="0"/>
    </w:pPr>
  </w:p>
  <w:p w:rsidR="00570621" w:rsidRPr="00614509" w:rsidRDefault="00964BC6">
    <w:pPr>
      <w:pStyle w:val="SidhuvudKantUdda"/>
      <w:framePr w:w="8732" w:h="567" w:hRule="exact" w:vSpace="0" w:wrap="around" w:vAnchor="page" w:y="341" w:anchorLock="0"/>
    </w:pPr>
    <w:r w:rsidRPr="00614509">
      <w:rPr>
        <w:rStyle w:val="SidhuvudRubrikReferens"/>
        <w:smallCaps w:val="0"/>
        <w:spacing w:val="0"/>
        <w:sz w:val="19"/>
      </w:rPr>
      <w:t xml:space="preserve"> </w:t>
    </w:r>
  </w:p>
  <w:p w:rsidR="00570621" w:rsidRPr="00614509" w:rsidRDefault="0057062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570621">
    <w:pPr>
      <w:pStyle w:val="SidhuvudKantJmn"/>
      <w:framePr w:w="8732" w:h="567" w:hRule="exact" w:vSpace="0" w:wrap="around" w:vAnchor="page" w:y="341" w:anchorLock="0"/>
    </w:pPr>
    <w:r w:rsidRPr="00614509">
      <w:rPr>
        <w:rStyle w:val="SidhuvudUtskott"/>
      </w:rPr>
      <w:fldChar w:fldCharType="begin" w:fldLock="1"/>
    </w:r>
    <w:r w:rsidRPr="00614509">
      <w:rPr>
        <w:rStyle w:val="SidhuvudUtskott"/>
      </w:rPr>
      <w:instrText xml:space="preserve"> DOCPROPERTY BetänkandeÅr</w:instrText>
    </w:r>
    <w:r w:rsidRPr="00614509">
      <w:rPr>
        <w:rStyle w:val="SidhuvudUtskott"/>
      </w:rPr>
      <w:fldChar w:fldCharType="separate"/>
    </w:r>
    <w:r w:rsidRPr="00614509">
      <w:rPr>
        <w:rStyle w:val="SidhuvudUtskott"/>
      </w:rPr>
      <w:t>2009/10</w:t>
    </w:r>
    <w:r w:rsidRPr="00614509">
      <w:rPr>
        <w:rStyle w:val="SidhuvudUtskott"/>
      </w:rPr>
      <w:fldChar w:fldCharType="end"/>
    </w:r>
    <w:r w:rsidRPr="00614509">
      <w:rPr>
        <w:rStyle w:val="SidhuvudUtskott"/>
      </w:rPr>
      <w:t>:</w:t>
    </w:r>
    <w:r w:rsidRPr="00614509">
      <w:rPr>
        <w:rStyle w:val="SidhuvudUtskott"/>
      </w:rPr>
      <w:fldChar w:fldCharType="begin" w:fldLock="1"/>
    </w:r>
    <w:r w:rsidRPr="00614509">
      <w:rPr>
        <w:rStyle w:val="SidhuvudUtskott"/>
      </w:rPr>
      <w:instrText xml:space="preserve"> DOCPROPERTY Utskott</w:instrText>
    </w:r>
    <w:r w:rsidRPr="00614509">
      <w:rPr>
        <w:rStyle w:val="SidhuvudUtskott"/>
      </w:rPr>
      <w:fldChar w:fldCharType="separate"/>
    </w:r>
    <w:r w:rsidRPr="00614509">
      <w:rPr>
        <w:rStyle w:val="SidhuvudUtskott"/>
      </w:rPr>
      <w:t>RRS</w:t>
    </w:r>
    <w:r w:rsidRPr="00614509">
      <w:rPr>
        <w:rStyle w:val="SidhuvudUtskott"/>
      </w:rPr>
      <w:fldChar w:fldCharType="end"/>
    </w:r>
    <w:r w:rsidRPr="00614509">
      <w:rPr>
        <w:rStyle w:val="SidhuvudUtskott"/>
      </w:rPr>
      <w:fldChar w:fldCharType="begin" w:fldLock="1"/>
    </w:r>
    <w:r w:rsidRPr="00614509">
      <w:rPr>
        <w:rStyle w:val="SidhuvudUtskott"/>
      </w:rPr>
      <w:instrText xml:space="preserve"> DOCPROPERTY BetänkandeNr</w:instrText>
    </w:r>
    <w:r w:rsidRPr="00614509">
      <w:rPr>
        <w:rStyle w:val="SidhuvudUtskott"/>
      </w:rPr>
      <w:fldChar w:fldCharType="separate"/>
    </w:r>
    <w:r w:rsidRPr="00614509">
      <w:rPr>
        <w:rStyle w:val="SidhuvudUtskott"/>
      </w:rPr>
      <w:t>2</w:t>
    </w:r>
    <w:r w:rsidRPr="00614509">
      <w:rPr>
        <w:rStyle w:val="SidhuvudUtskott"/>
      </w:rPr>
      <w:fldChar w:fldCharType="end"/>
    </w:r>
    <w:r w:rsidRPr="00614509">
      <w:t xml:space="preserve">     </w:t>
    </w:r>
    <w:r w:rsidRPr="00614509">
      <w:rPr>
        <w:rStyle w:val="SidhuvudBilaga"/>
      </w:rPr>
      <w:t xml:space="preserve"> </w:t>
    </w:r>
    <w:r w:rsidRPr="00614509">
      <w:rPr>
        <w:rStyle w:val="SidhuvudRubrikReferens"/>
      </w:rPr>
      <w:fldChar w:fldCharType="begin" w:fldLock="1"/>
    </w:r>
    <w:r w:rsidRPr="00614509">
      <w:rPr>
        <w:rStyle w:val="SidhuvudRubrikReferens"/>
      </w:rPr>
      <w:instrText xml:space="preserve"> StyleREF "Rubrik 1" </w:instrText>
    </w:r>
    <w:r w:rsidRPr="00614509">
      <w:rPr>
        <w:rStyle w:val="SidhuvudRubrikReferens"/>
      </w:rPr>
      <w:fldChar w:fldCharType="separate"/>
    </w:r>
    <w:r w:rsidRPr="00614509">
      <w:rPr>
        <w:rStyle w:val="SidhuvudRubrikReferens"/>
      </w:rPr>
      <w:t>Sammanfattning</w:t>
    </w:r>
    <w:r w:rsidRPr="00614509">
      <w:rPr>
        <w:rStyle w:val="SidhuvudRubrikReferens"/>
      </w:rPr>
      <w:fldChar w:fldCharType="end"/>
    </w:r>
  </w:p>
  <w:p w:rsidR="00570621" w:rsidRPr="00614509" w:rsidRDefault="00570621">
    <w:pPr>
      <w:pStyle w:val="SidhuvudKantJmn"/>
      <w:framePr w:w="8732" w:h="567" w:hRule="exact" w:vSpace="0" w:wrap="around" w:vAnchor="page" w:y="341" w:anchorLock="0"/>
    </w:pPr>
    <w:r w:rsidRPr="00614509">
      <w:rPr>
        <w:rStyle w:val="SidhuvudUtskott"/>
      </w:rPr>
      <w:fldChar w:fldCharType="begin" w:fldLock="1"/>
    </w:r>
    <w:r w:rsidRPr="00614509">
      <w:rPr>
        <w:rStyle w:val="SidhuvudUtskott"/>
      </w:rPr>
      <w:instrText xml:space="preserve"> DOCPROPERTY Status</w:instrText>
    </w:r>
    <w:r w:rsidRPr="00614509">
      <w:rPr>
        <w:rStyle w:val="SidhuvudUtskott"/>
      </w:rPr>
      <w:fldChar w:fldCharType="end"/>
    </w:r>
    <w:r w:rsidRPr="00614509">
      <w:rPr>
        <w:rStyle w:val="SidhuvudUtskott"/>
      </w:rPr>
      <w:fldChar w:fldCharType="begin" w:fldLock="1"/>
    </w:r>
    <w:r w:rsidRPr="00614509">
      <w:rPr>
        <w:rStyle w:val="SidhuvudUtskott"/>
      </w:rPr>
      <w:instrText xml:space="preserve"> if </w:instrText>
    </w:r>
    <w:r w:rsidRPr="00614509">
      <w:rPr>
        <w:rStyle w:val="SidhuvudUtskott"/>
      </w:rPr>
      <w:fldChar w:fldCharType="begin" w:fldLock="1"/>
    </w:r>
    <w:r w:rsidRPr="00614509">
      <w:rPr>
        <w:rStyle w:val="SidhuvudUtskott"/>
      </w:rPr>
      <w:instrText xml:space="preserve"> DOCPROPERTY "UtkastDatum"</w:instrText>
    </w:r>
    <w:r w:rsidRPr="00614509">
      <w:rPr>
        <w:rStyle w:val="SidhuvudUtskott"/>
      </w:rPr>
      <w:fldChar w:fldCharType="separate"/>
    </w:r>
    <w:r w:rsidRPr="00614509">
      <w:rPr>
        <w:rStyle w:val="SidhuvudUtskott"/>
      </w:rPr>
      <w:instrText>Nej</w:instrText>
    </w:r>
    <w:r w:rsidRPr="00614509">
      <w:rPr>
        <w:rStyle w:val="SidhuvudUtskott"/>
      </w:rPr>
      <w:fldChar w:fldCharType="end"/>
    </w:r>
    <w:r w:rsidRPr="00614509">
      <w:rPr>
        <w:rStyle w:val="SidhuvudUtskott"/>
      </w:rPr>
      <w:instrText xml:space="preserve"> = "Ja" "    </w:instrText>
    </w:r>
    <w:r w:rsidRPr="00614509">
      <w:rPr>
        <w:rStyle w:val="SidhuvudUtskott"/>
      </w:rPr>
      <w:fldChar w:fldCharType="begin" w:fldLock="1"/>
    </w:r>
    <w:r w:rsidRPr="00614509">
      <w:rPr>
        <w:rStyle w:val="SidhuvudUtskott"/>
      </w:rPr>
      <w:instrText xml:space="preserve"> PRINTDATE \@ "yyyy-MM-dd HH.mm" </w:instrText>
    </w:r>
    <w:r w:rsidRPr="00614509">
      <w:rPr>
        <w:rStyle w:val="SidhuvudUtskott"/>
      </w:rPr>
      <w:fldChar w:fldCharType="separate"/>
    </w:r>
    <w:r w:rsidRPr="00614509">
      <w:rPr>
        <w:rStyle w:val="SidhuvudUtskott"/>
      </w:rPr>
      <w:instrText>2000-08-11 16.42</w:instrText>
    </w:r>
    <w:r w:rsidRPr="00614509">
      <w:rPr>
        <w:rStyle w:val="SidhuvudUtskott"/>
      </w:rPr>
      <w:fldChar w:fldCharType="end"/>
    </w:r>
    <w:r w:rsidRPr="00614509">
      <w:rPr>
        <w:rStyle w:val="SidhuvudUtskott"/>
      </w:rPr>
      <w:instrText xml:space="preserve">" </w:instrText>
    </w:r>
    <w:r w:rsidRPr="00614509">
      <w:rPr>
        <w:rStyle w:val="SidhuvudUtskott"/>
      </w:rPr>
      <w:fldChar w:fldCharType="end"/>
    </w:r>
  </w:p>
  <w:p w:rsidR="00570621" w:rsidRPr="00614509" w:rsidRDefault="0057062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621" w:rsidRPr="00614509" w:rsidRDefault="00570621">
    <w:pPr>
      <w:pStyle w:val="SidhuvudKantUdda"/>
      <w:framePr w:w="8732" w:h="567" w:hRule="exact" w:vSpace="0" w:wrap="around" w:vAnchor="page" w:y="341" w:anchorLock="0"/>
    </w:pPr>
    <w:r w:rsidRPr="00614509">
      <w:rPr>
        <w:rStyle w:val="SidhuvudRubrikReferens"/>
      </w:rPr>
      <w:fldChar w:fldCharType="begin" w:fldLock="1"/>
    </w:r>
    <w:r w:rsidRPr="00614509">
      <w:rPr>
        <w:rStyle w:val="SidhuvudRubrikReferens"/>
      </w:rPr>
      <w:instrText xml:space="preserve"> StyleREF "Rubrik 1" </w:instrText>
    </w:r>
    <w:r w:rsidRPr="00614509">
      <w:rPr>
        <w:rStyle w:val="SidhuvudRubrikReferens"/>
      </w:rPr>
      <w:fldChar w:fldCharType="separate"/>
    </w:r>
    <w:r w:rsidRPr="00614509">
      <w:rPr>
        <w:rStyle w:val="SidhuvudRubrikReferens"/>
      </w:rPr>
      <w:t>Sammanfattning</w:t>
    </w:r>
    <w:r w:rsidRPr="00614509">
      <w:rPr>
        <w:rStyle w:val="SidhuvudRubrikReferens"/>
      </w:rPr>
      <w:fldChar w:fldCharType="end"/>
    </w:r>
    <w:r w:rsidRPr="00614509">
      <w:rPr>
        <w:rStyle w:val="SidhuvudBilaga"/>
      </w:rPr>
      <w:t xml:space="preserve"> </w:t>
    </w:r>
    <w:r w:rsidRPr="00614509">
      <w:t xml:space="preserve">     </w:t>
    </w:r>
    <w:r w:rsidRPr="00614509">
      <w:rPr>
        <w:rStyle w:val="SidhuvudUtskott"/>
      </w:rPr>
      <w:fldChar w:fldCharType="begin" w:fldLock="1"/>
    </w:r>
    <w:r w:rsidRPr="00614509">
      <w:rPr>
        <w:rStyle w:val="SidhuvudUtskott"/>
      </w:rPr>
      <w:instrText xml:space="preserve"> DOCPROPERTY BetänkandeÅr</w:instrText>
    </w:r>
    <w:r w:rsidRPr="00614509">
      <w:rPr>
        <w:rStyle w:val="SidhuvudUtskott"/>
      </w:rPr>
      <w:fldChar w:fldCharType="separate"/>
    </w:r>
    <w:r w:rsidRPr="00614509">
      <w:rPr>
        <w:rStyle w:val="SidhuvudUtskott"/>
      </w:rPr>
      <w:t>2009/10</w:t>
    </w:r>
    <w:r w:rsidRPr="00614509">
      <w:rPr>
        <w:rStyle w:val="SidhuvudUtskott"/>
      </w:rPr>
      <w:fldChar w:fldCharType="end"/>
    </w:r>
    <w:r w:rsidRPr="00614509">
      <w:rPr>
        <w:rStyle w:val="SidhuvudUtskott"/>
      </w:rPr>
      <w:t>:</w:t>
    </w:r>
    <w:r w:rsidRPr="00614509">
      <w:rPr>
        <w:rStyle w:val="SidhuvudUtskott"/>
      </w:rPr>
      <w:fldChar w:fldCharType="begin" w:fldLock="1"/>
    </w:r>
    <w:r w:rsidRPr="00614509">
      <w:rPr>
        <w:rStyle w:val="SidhuvudUtskott"/>
      </w:rPr>
      <w:instrText xml:space="preserve"> DOCPROPERTY</w:instrText>
    </w:r>
    <w:r w:rsidRPr="00614509">
      <w:instrText xml:space="preserve"> </w:instrText>
    </w:r>
    <w:r w:rsidRPr="00614509">
      <w:rPr>
        <w:rStyle w:val="SidhuvudUtskott"/>
      </w:rPr>
      <w:instrText>Utskott</w:instrText>
    </w:r>
    <w:r w:rsidRPr="00614509">
      <w:rPr>
        <w:rStyle w:val="SidhuvudUtskott"/>
      </w:rPr>
      <w:fldChar w:fldCharType="separate"/>
    </w:r>
    <w:r w:rsidRPr="00614509">
      <w:rPr>
        <w:rStyle w:val="SidhuvudUtskott"/>
      </w:rPr>
      <w:t>RRS</w:t>
    </w:r>
    <w:r w:rsidRPr="00614509">
      <w:rPr>
        <w:rStyle w:val="SidhuvudUtskott"/>
      </w:rPr>
      <w:fldChar w:fldCharType="end"/>
    </w:r>
    <w:r w:rsidRPr="00614509">
      <w:rPr>
        <w:rStyle w:val="SidhuvudUtskott"/>
      </w:rPr>
      <w:fldChar w:fldCharType="begin" w:fldLock="1"/>
    </w:r>
    <w:r w:rsidRPr="00614509">
      <w:rPr>
        <w:rStyle w:val="SidhuvudUtskott"/>
      </w:rPr>
      <w:instrText xml:space="preserve"> DOCPROPERTY BetänkandeNr</w:instrText>
    </w:r>
    <w:r w:rsidRPr="00614509">
      <w:rPr>
        <w:rStyle w:val="SidhuvudUtskott"/>
      </w:rPr>
      <w:fldChar w:fldCharType="separate"/>
    </w:r>
    <w:r w:rsidRPr="00614509">
      <w:rPr>
        <w:rStyle w:val="SidhuvudUtskott"/>
      </w:rPr>
      <w:t>2</w:t>
    </w:r>
    <w:r w:rsidRPr="00614509">
      <w:rPr>
        <w:rStyle w:val="SidhuvudUtskott"/>
      </w:rPr>
      <w:fldChar w:fldCharType="end"/>
    </w:r>
  </w:p>
  <w:p w:rsidR="00570621" w:rsidRPr="00614509" w:rsidRDefault="00570621">
    <w:pPr>
      <w:pStyle w:val="SidhuvudKantUdda"/>
      <w:framePr w:w="8732" w:h="567" w:hRule="exact" w:vSpace="0" w:wrap="around" w:vAnchor="page" w:y="341" w:anchorLock="0"/>
    </w:pPr>
    <w:r w:rsidRPr="00614509">
      <w:rPr>
        <w:rStyle w:val="SidhuvudUtskott"/>
      </w:rPr>
      <w:fldChar w:fldCharType="begin" w:fldLock="1"/>
    </w:r>
    <w:r w:rsidRPr="00614509">
      <w:rPr>
        <w:rStyle w:val="SidhuvudUtskott"/>
      </w:rPr>
      <w:instrText xml:space="preserve"> if </w:instrText>
    </w:r>
    <w:r w:rsidRPr="00614509">
      <w:rPr>
        <w:rStyle w:val="SidhuvudUtskott"/>
      </w:rPr>
      <w:fldChar w:fldCharType="begin" w:fldLock="1"/>
    </w:r>
    <w:r w:rsidRPr="00614509">
      <w:rPr>
        <w:rStyle w:val="SidhuvudUtskott"/>
      </w:rPr>
      <w:instrText xml:space="preserve"> DOCPROPERTY "UtkastDatum"</w:instrText>
    </w:r>
    <w:r w:rsidRPr="00614509">
      <w:rPr>
        <w:rStyle w:val="SidhuvudUtskott"/>
      </w:rPr>
      <w:fldChar w:fldCharType="separate"/>
    </w:r>
    <w:r w:rsidRPr="00614509">
      <w:rPr>
        <w:rStyle w:val="SidhuvudUtskott"/>
      </w:rPr>
      <w:instrText>Nej</w:instrText>
    </w:r>
    <w:r w:rsidRPr="00614509">
      <w:rPr>
        <w:rStyle w:val="SidhuvudUtskott"/>
      </w:rPr>
      <w:fldChar w:fldCharType="end"/>
    </w:r>
    <w:r w:rsidRPr="00614509">
      <w:rPr>
        <w:rStyle w:val="SidhuvudUtskott"/>
      </w:rPr>
      <w:instrText xml:space="preserve"> = "Ja" "</w:instrText>
    </w:r>
    <w:r w:rsidRPr="00614509">
      <w:rPr>
        <w:rStyle w:val="SidhuvudUtskott"/>
      </w:rPr>
      <w:fldChar w:fldCharType="begin" w:fldLock="1"/>
    </w:r>
    <w:r w:rsidRPr="00614509">
      <w:rPr>
        <w:rStyle w:val="SidhuvudUtskott"/>
      </w:rPr>
      <w:instrText xml:space="preserve"> PRINTDATE \@ "yyyy-MM-dd HH.mm    " </w:instrText>
    </w:r>
    <w:r w:rsidRPr="00614509">
      <w:rPr>
        <w:rStyle w:val="SidhuvudUtskott"/>
      </w:rPr>
      <w:fldChar w:fldCharType="separate"/>
    </w:r>
    <w:r w:rsidRPr="00614509">
      <w:rPr>
        <w:rStyle w:val="SidhuvudUtskott"/>
      </w:rPr>
      <w:instrText>2000-08-11 16.42</w:instrText>
    </w:r>
    <w:r w:rsidRPr="00614509">
      <w:rPr>
        <w:rStyle w:val="SidhuvudUtskott"/>
      </w:rPr>
      <w:fldChar w:fldCharType="end"/>
    </w:r>
    <w:r w:rsidRPr="00614509">
      <w:rPr>
        <w:rStyle w:val="SidhuvudUtskott"/>
      </w:rPr>
      <w:instrText xml:space="preserve">" </w:instrText>
    </w:r>
    <w:r w:rsidRPr="00614509">
      <w:rPr>
        <w:rStyle w:val="SidhuvudUtskott"/>
      </w:rPr>
      <w:fldChar w:fldCharType="end"/>
    </w:r>
    <w:r w:rsidRPr="00614509">
      <w:rPr>
        <w:rStyle w:val="SidhuvudUtskott"/>
      </w:rPr>
      <w:fldChar w:fldCharType="begin" w:fldLock="1"/>
    </w:r>
    <w:r w:rsidRPr="00614509">
      <w:rPr>
        <w:rStyle w:val="SidhuvudUtskott"/>
      </w:rPr>
      <w:instrText xml:space="preserve"> DOCPROPERTY Status</w:instrText>
    </w:r>
    <w:r w:rsidRPr="00614509">
      <w:rPr>
        <w:rStyle w:val="SidhuvudUtskott"/>
      </w:rPr>
      <w:fldChar w:fldCharType="end"/>
    </w:r>
  </w:p>
  <w:p w:rsidR="00570621" w:rsidRPr="00614509" w:rsidRDefault="0057062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BC6" w:rsidRPr="00614509" w:rsidRDefault="00964BC6">
    <w:pPr>
      <w:pStyle w:val="SidhuvudKantUdda"/>
      <w:framePr w:w="8732" w:h="567" w:hRule="exact" w:vSpace="0" w:wrap="around" w:vAnchor="page" w:y="341" w:anchorLock="0"/>
    </w:pPr>
    <w:r w:rsidRPr="00614509">
      <w:t xml:space="preserve">  </w:t>
    </w:r>
    <w:r w:rsidRPr="00614509">
      <w:rPr>
        <w:rStyle w:val="SidhuvudUtskott"/>
      </w:rPr>
      <w:t>2009/10:RRS2</w:t>
    </w:r>
  </w:p>
  <w:p w:rsidR="00570621" w:rsidRPr="00614509" w:rsidRDefault="00570621">
    <w:pPr>
      <w:pStyle w:val="SidhuvudKantUdda"/>
      <w:framePr w:w="8732" w:h="567" w:hRule="exact" w:vSpace="0" w:wrap="around" w:vAnchor="page" w:y="341" w:anchorLock="0"/>
    </w:pPr>
  </w:p>
  <w:p w:rsidR="00570621" w:rsidRPr="00614509" w:rsidRDefault="0057062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B527B15"/>
    <w:multiLevelType w:val="multilevel"/>
    <w:tmpl w:val="BBDED85A"/>
    <w:lvl w:ilvl="0">
      <w:start w:val="1"/>
      <w:numFmt w:val="decimal"/>
      <w:lvlText w:val="%1."/>
      <w:lvlJc w:val="left"/>
      <w:pPr>
        <w:tabs>
          <w:tab w:val="num" w:pos="720"/>
        </w:tabs>
        <w:ind w:left="720" w:hanging="360"/>
      </w:pPr>
      <w:rPr>
        <w:rFonts w:cs="Times New Roman"/>
      </w:rPr>
    </w:lvl>
    <w:lvl w:ilvl="1">
      <w:start w:val="5"/>
      <w:numFmt w:val="decimal"/>
      <w:isLgl/>
      <w:lvlText w:val="%1.%2"/>
      <w:lvlJc w:val="left"/>
      <w:pPr>
        <w:ind w:left="85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37696B6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3970434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41CF5C4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45ED570F"/>
    <w:multiLevelType w:val="hybridMultilevel"/>
    <w:tmpl w:val="4B88EDAA"/>
    <w:lvl w:ilvl="0" w:tplc="3A728EF8">
      <w:start w:val="1"/>
      <w:numFmt w:val="bullet"/>
      <w:lvlText w:val=""/>
      <w:lvlJc w:val="left"/>
      <w:pPr>
        <w:ind w:left="720" w:hanging="360"/>
      </w:pPr>
      <w:rPr>
        <w:rFonts w:ascii="Symbol" w:hAnsi="Symbol" w:hint="default"/>
      </w:rPr>
    </w:lvl>
    <w:lvl w:ilvl="1" w:tplc="465461BA">
      <w:start w:val="1"/>
      <w:numFmt w:val="decimal"/>
      <w:lvlText w:val="%2."/>
      <w:lvlJc w:val="left"/>
      <w:pPr>
        <w:tabs>
          <w:tab w:val="num" w:pos="1440"/>
        </w:tabs>
        <w:ind w:left="1440" w:hanging="360"/>
      </w:pPr>
    </w:lvl>
    <w:lvl w:ilvl="2" w:tplc="A510FA5E">
      <w:start w:val="1"/>
      <w:numFmt w:val="decimal"/>
      <w:lvlText w:val="%3."/>
      <w:lvlJc w:val="left"/>
      <w:pPr>
        <w:tabs>
          <w:tab w:val="num" w:pos="2160"/>
        </w:tabs>
        <w:ind w:left="2160" w:hanging="360"/>
      </w:pPr>
    </w:lvl>
    <w:lvl w:ilvl="3" w:tplc="8BE07C5C">
      <w:start w:val="1"/>
      <w:numFmt w:val="decimal"/>
      <w:lvlText w:val="%4."/>
      <w:lvlJc w:val="left"/>
      <w:pPr>
        <w:tabs>
          <w:tab w:val="num" w:pos="2880"/>
        </w:tabs>
        <w:ind w:left="2880" w:hanging="360"/>
      </w:pPr>
    </w:lvl>
    <w:lvl w:ilvl="4" w:tplc="3A460862">
      <w:start w:val="1"/>
      <w:numFmt w:val="decimal"/>
      <w:lvlText w:val="%5."/>
      <w:lvlJc w:val="left"/>
      <w:pPr>
        <w:tabs>
          <w:tab w:val="num" w:pos="3600"/>
        </w:tabs>
        <w:ind w:left="3600" w:hanging="360"/>
      </w:pPr>
    </w:lvl>
    <w:lvl w:ilvl="5" w:tplc="110EC958">
      <w:start w:val="1"/>
      <w:numFmt w:val="decimal"/>
      <w:lvlText w:val="%6."/>
      <w:lvlJc w:val="left"/>
      <w:pPr>
        <w:tabs>
          <w:tab w:val="num" w:pos="4320"/>
        </w:tabs>
        <w:ind w:left="4320" w:hanging="360"/>
      </w:pPr>
    </w:lvl>
    <w:lvl w:ilvl="6" w:tplc="B3AEA0D6">
      <w:start w:val="1"/>
      <w:numFmt w:val="decimal"/>
      <w:lvlText w:val="%7."/>
      <w:lvlJc w:val="left"/>
      <w:pPr>
        <w:tabs>
          <w:tab w:val="num" w:pos="5040"/>
        </w:tabs>
        <w:ind w:left="5040" w:hanging="360"/>
      </w:pPr>
    </w:lvl>
    <w:lvl w:ilvl="7" w:tplc="B68C8928">
      <w:start w:val="1"/>
      <w:numFmt w:val="decimal"/>
      <w:lvlText w:val="%8."/>
      <w:lvlJc w:val="left"/>
      <w:pPr>
        <w:tabs>
          <w:tab w:val="num" w:pos="5760"/>
        </w:tabs>
        <w:ind w:left="5760" w:hanging="360"/>
      </w:pPr>
    </w:lvl>
    <w:lvl w:ilvl="8" w:tplc="467EA7FC">
      <w:start w:val="1"/>
      <w:numFmt w:val="decimal"/>
      <w:lvlText w:val="%9."/>
      <w:lvlJc w:val="left"/>
      <w:pPr>
        <w:tabs>
          <w:tab w:val="num" w:pos="6480"/>
        </w:tabs>
        <w:ind w:left="6480" w:hanging="360"/>
      </w:pPr>
    </w:lvl>
  </w:abstractNum>
  <w:abstractNum w:abstractNumId="7" w15:restartNumberingAfterBreak="0">
    <w:nsid w:val="4D30766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5F1337F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67974C0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6FC07612"/>
    <w:multiLevelType w:val="hybridMultilevel"/>
    <w:tmpl w:val="31C0F032"/>
    <w:lvl w:ilvl="0" w:tplc="22C8A948">
      <w:start w:val="1"/>
      <w:numFmt w:val="bullet"/>
      <w:lvlText w:val=""/>
      <w:lvlJc w:val="left"/>
      <w:pPr>
        <w:ind w:left="1045"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2"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96030224">
    <w:abstractNumId w:val="2"/>
  </w:num>
  <w:num w:numId="2" w16cid:durableId="1618101572">
    <w:abstractNumId w:val="8"/>
  </w:num>
  <w:num w:numId="3" w16cid:durableId="288358944">
    <w:abstractNumId w:val="0"/>
  </w:num>
  <w:num w:numId="4" w16cid:durableId="589503818">
    <w:abstractNumId w:val="12"/>
  </w:num>
  <w:num w:numId="5" w16cid:durableId="1180049905">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854803">
    <w:abstractNumId w:val="11"/>
  </w:num>
  <w:num w:numId="7" w16cid:durableId="157504538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9796525">
    <w:abstractNumId w:val="9"/>
  </w:num>
  <w:num w:numId="9" w16cid:durableId="1721440498">
    <w:abstractNumId w:val="10"/>
  </w:num>
  <w:num w:numId="10" w16cid:durableId="857543484">
    <w:abstractNumId w:val="4"/>
  </w:num>
  <w:num w:numId="11" w16cid:durableId="709574064">
    <w:abstractNumId w:val="7"/>
  </w:num>
  <w:num w:numId="12" w16cid:durableId="1395618407">
    <w:abstractNumId w:val="3"/>
  </w:num>
  <w:num w:numId="13" w16cid:durableId="504974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EF00C9"/>
    <w:rsid w:val="0000600B"/>
    <w:rsid w:val="00007428"/>
    <w:rsid w:val="00014A32"/>
    <w:rsid w:val="00016CC2"/>
    <w:rsid w:val="00020D89"/>
    <w:rsid w:val="00034E5C"/>
    <w:rsid w:val="00037057"/>
    <w:rsid w:val="000569B2"/>
    <w:rsid w:val="00064B25"/>
    <w:rsid w:val="00074909"/>
    <w:rsid w:val="0008200E"/>
    <w:rsid w:val="000827F1"/>
    <w:rsid w:val="000957ED"/>
    <w:rsid w:val="000C6E9C"/>
    <w:rsid w:val="001031A4"/>
    <w:rsid w:val="00111ADE"/>
    <w:rsid w:val="001348B2"/>
    <w:rsid w:val="00142D65"/>
    <w:rsid w:val="00155929"/>
    <w:rsid w:val="001C0A7C"/>
    <w:rsid w:val="001E2502"/>
    <w:rsid w:val="001E264E"/>
    <w:rsid w:val="001F168F"/>
    <w:rsid w:val="001F32FD"/>
    <w:rsid w:val="0020634B"/>
    <w:rsid w:val="00213779"/>
    <w:rsid w:val="002223C4"/>
    <w:rsid w:val="00225DFE"/>
    <w:rsid w:val="002325A6"/>
    <w:rsid w:val="00235F23"/>
    <w:rsid w:val="00245733"/>
    <w:rsid w:val="00250D7B"/>
    <w:rsid w:val="002569D5"/>
    <w:rsid w:val="00262702"/>
    <w:rsid w:val="00265FFF"/>
    <w:rsid w:val="00284D0A"/>
    <w:rsid w:val="00293E18"/>
    <w:rsid w:val="00296C84"/>
    <w:rsid w:val="002A1381"/>
    <w:rsid w:val="002D67E1"/>
    <w:rsid w:val="002F0A87"/>
    <w:rsid w:val="002F4D5B"/>
    <w:rsid w:val="00304D90"/>
    <w:rsid w:val="003278A8"/>
    <w:rsid w:val="0035025D"/>
    <w:rsid w:val="00392057"/>
    <w:rsid w:val="00396086"/>
    <w:rsid w:val="0039626C"/>
    <w:rsid w:val="003A5C6B"/>
    <w:rsid w:val="003A799F"/>
    <w:rsid w:val="003B4CCD"/>
    <w:rsid w:val="003C391E"/>
    <w:rsid w:val="003D79D8"/>
    <w:rsid w:val="004169F9"/>
    <w:rsid w:val="004276FE"/>
    <w:rsid w:val="0043617E"/>
    <w:rsid w:val="0043658A"/>
    <w:rsid w:val="00471647"/>
    <w:rsid w:val="004B0644"/>
    <w:rsid w:val="004B09C6"/>
    <w:rsid w:val="004D6803"/>
    <w:rsid w:val="004F25E7"/>
    <w:rsid w:val="00502961"/>
    <w:rsid w:val="005563CD"/>
    <w:rsid w:val="005571D7"/>
    <w:rsid w:val="00567866"/>
    <w:rsid w:val="00570621"/>
    <w:rsid w:val="00586D3D"/>
    <w:rsid w:val="005A2C00"/>
    <w:rsid w:val="005E2860"/>
    <w:rsid w:val="005F4B96"/>
    <w:rsid w:val="0060316B"/>
    <w:rsid w:val="00606830"/>
    <w:rsid w:val="00607C54"/>
    <w:rsid w:val="00614509"/>
    <w:rsid w:val="00640FD6"/>
    <w:rsid w:val="00647003"/>
    <w:rsid w:val="00651550"/>
    <w:rsid w:val="006826BB"/>
    <w:rsid w:val="006D0187"/>
    <w:rsid w:val="00716F64"/>
    <w:rsid w:val="00724F90"/>
    <w:rsid w:val="007436B0"/>
    <w:rsid w:val="007A3807"/>
    <w:rsid w:val="007A4640"/>
    <w:rsid w:val="007A624F"/>
    <w:rsid w:val="007B67D8"/>
    <w:rsid w:val="007C15AB"/>
    <w:rsid w:val="007F1AAF"/>
    <w:rsid w:val="00826B13"/>
    <w:rsid w:val="0083721E"/>
    <w:rsid w:val="00853C16"/>
    <w:rsid w:val="008603A2"/>
    <w:rsid w:val="0087369F"/>
    <w:rsid w:val="0087428A"/>
    <w:rsid w:val="008A710A"/>
    <w:rsid w:val="008D2528"/>
    <w:rsid w:val="008E5150"/>
    <w:rsid w:val="009020EC"/>
    <w:rsid w:val="00931551"/>
    <w:rsid w:val="00964BC6"/>
    <w:rsid w:val="009816BA"/>
    <w:rsid w:val="00985CC9"/>
    <w:rsid w:val="009C03D0"/>
    <w:rsid w:val="009F65E9"/>
    <w:rsid w:val="00A062F9"/>
    <w:rsid w:val="00A44154"/>
    <w:rsid w:val="00A44926"/>
    <w:rsid w:val="00A478F8"/>
    <w:rsid w:val="00A61183"/>
    <w:rsid w:val="00A660C7"/>
    <w:rsid w:val="00A665E6"/>
    <w:rsid w:val="00A940F1"/>
    <w:rsid w:val="00AE1F7A"/>
    <w:rsid w:val="00AE2928"/>
    <w:rsid w:val="00B11FC6"/>
    <w:rsid w:val="00B223E0"/>
    <w:rsid w:val="00B421DE"/>
    <w:rsid w:val="00B54A31"/>
    <w:rsid w:val="00B55C9F"/>
    <w:rsid w:val="00B6608D"/>
    <w:rsid w:val="00B709AB"/>
    <w:rsid w:val="00B7331D"/>
    <w:rsid w:val="00B9520B"/>
    <w:rsid w:val="00BC5CCB"/>
    <w:rsid w:val="00BC73AD"/>
    <w:rsid w:val="00BE3689"/>
    <w:rsid w:val="00BE4B5C"/>
    <w:rsid w:val="00BF26A9"/>
    <w:rsid w:val="00BF4551"/>
    <w:rsid w:val="00BF671F"/>
    <w:rsid w:val="00C1366D"/>
    <w:rsid w:val="00C25DF1"/>
    <w:rsid w:val="00C3129C"/>
    <w:rsid w:val="00C359AA"/>
    <w:rsid w:val="00C40625"/>
    <w:rsid w:val="00C40B2B"/>
    <w:rsid w:val="00C42957"/>
    <w:rsid w:val="00C61DED"/>
    <w:rsid w:val="00C6357C"/>
    <w:rsid w:val="00C659B0"/>
    <w:rsid w:val="00CC487A"/>
    <w:rsid w:val="00CD347C"/>
    <w:rsid w:val="00D268D0"/>
    <w:rsid w:val="00D86F10"/>
    <w:rsid w:val="00DB20B0"/>
    <w:rsid w:val="00DC7B60"/>
    <w:rsid w:val="00DD2FCA"/>
    <w:rsid w:val="00DE4913"/>
    <w:rsid w:val="00E31F65"/>
    <w:rsid w:val="00E442E6"/>
    <w:rsid w:val="00E4555B"/>
    <w:rsid w:val="00E46740"/>
    <w:rsid w:val="00E62010"/>
    <w:rsid w:val="00EA5817"/>
    <w:rsid w:val="00EB3130"/>
    <w:rsid w:val="00EE7CA1"/>
    <w:rsid w:val="00EF00C9"/>
    <w:rsid w:val="00F04789"/>
    <w:rsid w:val="00F14A82"/>
    <w:rsid w:val="00F159E5"/>
    <w:rsid w:val="00F37528"/>
    <w:rsid w:val="00F44958"/>
    <w:rsid w:val="00F76A81"/>
    <w:rsid w:val="00F849C8"/>
    <w:rsid w:val="00FA0C3F"/>
    <w:rsid w:val="00FB0E32"/>
    <w:rsid w:val="00FB1984"/>
    <w:rsid w:val="00FB64DF"/>
    <w:rsid w:val="00FC0FE1"/>
    <w:rsid w:val="00FC3F66"/>
    <w:rsid w:val="00FE1C3C"/>
    <w:rsid w:val="00FE28E9"/>
    <w:rsid w:val="00FF06CA"/>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D3CFB3D-05C3-4A65-800E-11817C05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155929"/>
    <w:pPr>
      <w:spacing w:before="62" w:line="250" w:lineRule="atLeast"/>
      <w:jc w:val="both"/>
    </w:pPr>
    <w:rPr>
      <w:sz w:val="19"/>
      <w:lang w:val="sv-SE" w:eastAsia="sv-SE"/>
    </w:rPr>
  </w:style>
  <w:style w:type="paragraph" w:styleId="Rubrik1">
    <w:name w:val="heading 1"/>
    <w:basedOn w:val="Normal"/>
    <w:next w:val="Normal"/>
    <w:qFormat/>
    <w:rsid w:val="00155929"/>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155929"/>
    <w:pPr>
      <w:spacing w:before="500" w:after="62"/>
      <w:outlineLvl w:val="1"/>
    </w:pPr>
    <w:rPr>
      <w:noProof w:val="0"/>
      <w:sz w:val="27"/>
    </w:rPr>
  </w:style>
  <w:style w:type="paragraph" w:styleId="Rubrik3">
    <w:name w:val="heading 3"/>
    <w:basedOn w:val="Rubrik1"/>
    <w:next w:val="Normal"/>
    <w:qFormat/>
    <w:rsid w:val="00155929"/>
    <w:pPr>
      <w:spacing w:before="360" w:after="0" w:line="250" w:lineRule="exact"/>
      <w:outlineLvl w:val="2"/>
    </w:pPr>
    <w:rPr>
      <w:b/>
      <w:sz w:val="21"/>
    </w:rPr>
  </w:style>
  <w:style w:type="paragraph" w:styleId="Rubrik4">
    <w:name w:val="heading 4"/>
    <w:basedOn w:val="Rubrik3"/>
    <w:next w:val="Normal"/>
    <w:qFormat/>
    <w:rsid w:val="00155929"/>
    <w:pPr>
      <w:spacing w:before="250"/>
      <w:outlineLvl w:val="3"/>
    </w:pPr>
    <w:rPr>
      <w:b w:val="0"/>
      <w:i/>
    </w:rPr>
  </w:style>
  <w:style w:type="paragraph" w:styleId="Rubrik5">
    <w:name w:val="heading 5"/>
    <w:basedOn w:val="Rubrik3"/>
    <w:next w:val="Normal"/>
    <w:qFormat/>
    <w:rsid w:val="00155929"/>
    <w:pPr>
      <w:pBdr>
        <w:bottom w:val="single" w:sz="4" w:space="3" w:color="auto"/>
      </w:pBdr>
      <w:outlineLvl w:val="4"/>
    </w:pPr>
    <w:rPr>
      <w:b w:val="0"/>
      <w:sz w:val="19"/>
    </w:rPr>
  </w:style>
  <w:style w:type="paragraph" w:styleId="Rubrik6">
    <w:name w:val="heading 6"/>
    <w:basedOn w:val="Normal"/>
    <w:next w:val="Normal"/>
    <w:qFormat/>
    <w:rsid w:val="00155929"/>
    <w:pPr>
      <w:keepNext/>
      <w:spacing w:before="250" w:line="200" w:lineRule="atLeast"/>
      <w:jc w:val="left"/>
      <w:outlineLvl w:val="5"/>
    </w:pPr>
    <w:rPr>
      <w:sz w:val="16"/>
    </w:rPr>
  </w:style>
  <w:style w:type="paragraph" w:styleId="Rubrik7">
    <w:name w:val="heading 7"/>
    <w:basedOn w:val="Rubrik6"/>
    <w:next w:val="Normal"/>
    <w:qFormat/>
    <w:rsid w:val="00155929"/>
    <w:pPr>
      <w:spacing w:line="240" w:lineRule="auto"/>
      <w:outlineLvl w:val="6"/>
    </w:pPr>
    <w:rPr>
      <w:sz w:val="14"/>
    </w:rPr>
  </w:style>
  <w:style w:type="paragraph" w:styleId="Rubrik8">
    <w:name w:val="heading 8"/>
    <w:basedOn w:val="Rubrik7"/>
    <w:next w:val="Normal"/>
    <w:qFormat/>
    <w:rsid w:val="00155929"/>
    <w:pPr>
      <w:outlineLvl w:val="7"/>
    </w:pPr>
    <w:rPr>
      <w:i/>
    </w:rPr>
  </w:style>
  <w:style w:type="paragraph" w:styleId="Rubrik9">
    <w:name w:val="heading 9"/>
    <w:basedOn w:val="Normal"/>
    <w:next w:val="Normal"/>
    <w:qFormat/>
    <w:rsid w:val="00155929"/>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155929"/>
    <w:pPr>
      <w:spacing w:before="0"/>
      <w:ind w:firstLine="227"/>
    </w:pPr>
  </w:style>
  <w:style w:type="paragraph" w:customStyle="1" w:styleId="HuvudRubrik">
    <w:name w:val="HuvudRubrik"/>
    <w:basedOn w:val="Normal"/>
    <w:rsid w:val="00155929"/>
    <w:pPr>
      <w:keepNext/>
      <w:keepLines/>
      <w:suppressAutoHyphens/>
      <w:spacing w:before="0" w:line="320" w:lineRule="exact"/>
      <w:jc w:val="left"/>
    </w:pPr>
    <w:rPr>
      <w:sz w:val="32"/>
    </w:rPr>
  </w:style>
  <w:style w:type="paragraph" w:customStyle="1" w:styleId="StatusSida1">
    <w:name w:val="Status Sida1"/>
    <w:basedOn w:val="Normal"/>
    <w:rsid w:val="00155929"/>
    <w:pPr>
      <w:spacing w:before="0" w:line="240" w:lineRule="auto"/>
      <w:jc w:val="center"/>
    </w:pPr>
    <w:rPr>
      <w:sz w:val="24"/>
    </w:rPr>
  </w:style>
  <w:style w:type="paragraph" w:customStyle="1" w:styleId="UtskriftsdatumSida1">
    <w:name w:val="Utskriftsdatum Sida1"/>
    <w:basedOn w:val="SidhuvudKant"/>
    <w:rsid w:val="00155929"/>
    <w:pPr>
      <w:framePr w:wrap="around"/>
      <w:spacing w:line="240" w:lineRule="auto"/>
      <w:jc w:val="center"/>
    </w:pPr>
  </w:style>
  <w:style w:type="paragraph" w:customStyle="1" w:styleId="SidhuvudKant">
    <w:name w:val="SidhuvudKant"/>
    <w:basedOn w:val="Sidhuvud"/>
    <w:rsid w:val="00155929"/>
    <w:pPr>
      <w:framePr w:w="8789" w:vSpace="142" w:wrap="around" w:vAnchor="text" w:hAnchor="page" w:xAlign="inside" w:y="1" w:anchorLock="1"/>
      <w:ind w:left="0"/>
    </w:pPr>
  </w:style>
  <w:style w:type="paragraph" w:styleId="Sidhuvud">
    <w:name w:val="header"/>
    <w:basedOn w:val="Normal"/>
    <w:rsid w:val="00155929"/>
    <w:pPr>
      <w:tabs>
        <w:tab w:val="center" w:pos="4252"/>
        <w:tab w:val="right" w:pos="8504"/>
      </w:tabs>
      <w:spacing w:before="0"/>
      <w:ind w:left="-851"/>
      <w:jc w:val="left"/>
    </w:pPr>
  </w:style>
  <w:style w:type="paragraph" w:customStyle="1" w:styleId="Yrkanden">
    <w:name w:val="Yrkanden"/>
    <w:basedOn w:val="Normal"/>
    <w:rsid w:val="00155929"/>
    <w:pPr>
      <w:ind w:left="227" w:hanging="227"/>
    </w:pPr>
  </w:style>
  <w:style w:type="paragraph" w:customStyle="1" w:styleId="Tabelltextsiffror">
    <w:name w:val="Tabelltext siffror"/>
    <w:basedOn w:val="Tabelltext"/>
    <w:rsid w:val="00155929"/>
    <w:pPr>
      <w:jc w:val="right"/>
    </w:pPr>
  </w:style>
  <w:style w:type="paragraph" w:styleId="Citat">
    <w:name w:val="Quote"/>
    <w:basedOn w:val="Normal"/>
    <w:next w:val="CitatIndrag"/>
    <w:qFormat/>
    <w:rsid w:val="00155929"/>
    <w:pPr>
      <w:spacing w:before="0" w:line="200" w:lineRule="exact"/>
      <w:ind w:left="340"/>
    </w:pPr>
  </w:style>
  <w:style w:type="paragraph" w:customStyle="1" w:styleId="CitatIndrag">
    <w:name w:val="CitatIndrag"/>
    <w:basedOn w:val="Citat"/>
    <w:rsid w:val="00155929"/>
    <w:pPr>
      <w:ind w:firstLine="227"/>
    </w:pPr>
  </w:style>
  <w:style w:type="paragraph" w:customStyle="1" w:styleId="Deltagare">
    <w:name w:val="Deltagare"/>
    <w:basedOn w:val="Normal"/>
    <w:next w:val="Normal"/>
    <w:rsid w:val="00155929"/>
    <w:pPr>
      <w:keepLines/>
      <w:spacing w:before="500" w:line="200" w:lineRule="exact"/>
    </w:pPr>
    <w:rPr>
      <w:noProof/>
    </w:rPr>
  </w:style>
  <w:style w:type="paragraph" w:styleId="Fotnotstext">
    <w:name w:val="footnote text"/>
    <w:basedOn w:val="Normal"/>
    <w:next w:val="Fotnotstextindrag"/>
    <w:link w:val="FotnotstextChar"/>
    <w:qFormat/>
    <w:rsid w:val="00155929"/>
    <w:pPr>
      <w:spacing w:before="0" w:line="170" w:lineRule="exact"/>
    </w:pPr>
    <w:rPr>
      <w:sz w:val="17"/>
    </w:rPr>
  </w:style>
  <w:style w:type="paragraph" w:customStyle="1" w:styleId="Innehll">
    <w:name w:val="Innehåll"/>
    <w:basedOn w:val="Rubrik1"/>
    <w:next w:val="Normal"/>
    <w:rsid w:val="00155929"/>
  </w:style>
  <w:style w:type="paragraph" w:styleId="Innehll1">
    <w:name w:val="toc 1"/>
    <w:basedOn w:val="Normal"/>
    <w:uiPriority w:val="39"/>
    <w:rsid w:val="00155929"/>
    <w:pPr>
      <w:tabs>
        <w:tab w:val="right" w:leader="dot" w:pos="5954"/>
      </w:tabs>
      <w:spacing w:before="0"/>
      <w:ind w:right="567"/>
      <w:jc w:val="left"/>
    </w:pPr>
  </w:style>
  <w:style w:type="paragraph" w:styleId="Innehll2">
    <w:name w:val="toc 2"/>
    <w:basedOn w:val="Innehll1"/>
    <w:uiPriority w:val="39"/>
    <w:rsid w:val="00155929"/>
    <w:pPr>
      <w:ind w:left="568" w:hanging="284"/>
    </w:pPr>
  </w:style>
  <w:style w:type="paragraph" w:styleId="Innehll3">
    <w:name w:val="toc 3"/>
    <w:basedOn w:val="Innehll1"/>
    <w:uiPriority w:val="39"/>
    <w:rsid w:val="00155929"/>
    <w:pPr>
      <w:ind w:left="851" w:hanging="284"/>
    </w:pPr>
  </w:style>
  <w:style w:type="paragraph" w:styleId="Innehll4">
    <w:name w:val="toc 4"/>
    <w:basedOn w:val="Innehll1"/>
    <w:semiHidden/>
    <w:rsid w:val="00155929"/>
    <w:pPr>
      <w:ind w:left="1135" w:hanging="284"/>
    </w:pPr>
  </w:style>
  <w:style w:type="paragraph" w:styleId="Innehll5">
    <w:name w:val="toc 5"/>
    <w:basedOn w:val="Innehll4"/>
    <w:next w:val="Normal"/>
    <w:semiHidden/>
    <w:rsid w:val="00155929"/>
    <w:pPr>
      <w:ind w:left="907"/>
    </w:pPr>
  </w:style>
  <w:style w:type="paragraph" w:styleId="Innehll6">
    <w:name w:val="toc 6"/>
    <w:basedOn w:val="Innehll5"/>
    <w:next w:val="Normal"/>
    <w:semiHidden/>
    <w:rsid w:val="00155929"/>
    <w:pPr>
      <w:ind w:left="1134"/>
    </w:pPr>
  </w:style>
  <w:style w:type="paragraph" w:styleId="Innehll7">
    <w:name w:val="toc 7"/>
    <w:basedOn w:val="Innehll6"/>
    <w:next w:val="Normal"/>
    <w:semiHidden/>
    <w:rsid w:val="00155929"/>
    <w:pPr>
      <w:ind w:left="1361"/>
    </w:pPr>
  </w:style>
  <w:style w:type="paragraph" w:styleId="Innehll8">
    <w:name w:val="toc 8"/>
    <w:basedOn w:val="Innehll7"/>
    <w:next w:val="Normal"/>
    <w:semiHidden/>
    <w:rsid w:val="00155929"/>
    <w:pPr>
      <w:ind w:left="1588"/>
    </w:pPr>
  </w:style>
  <w:style w:type="paragraph" w:styleId="Innehll9">
    <w:name w:val="toc 9"/>
    <w:basedOn w:val="Normal"/>
    <w:next w:val="Normal"/>
    <w:semiHidden/>
    <w:rsid w:val="00155929"/>
    <w:pPr>
      <w:tabs>
        <w:tab w:val="right" w:leader="dot" w:pos="5896"/>
      </w:tabs>
      <w:spacing w:before="0"/>
      <w:ind w:left="1814"/>
    </w:pPr>
  </w:style>
  <w:style w:type="character" w:styleId="Kommentarsreferens">
    <w:name w:val="annotation reference"/>
    <w:basedOn w:val="Standardstycketeckensnitt"/>
    <w:semiHidden/>
    <w:rsid w:val="00155929"/>
    <w:rPr>
      <w:sz w:val="16"/>
    </w:rPr>
  </w:style>
  <w:style w:type="paragraph" w:customStyle="1" w:styleId="Lagtext">
    <w:name w:val="Lagtext"/>
    <w:basedOn w:val="Normal"/>
    <w:rsid w:val="00155929"/>
    <w:pPr>
      <w:spacing w:before="0" w:line="220" w:lineRule="exact"/>
    </w:pPr>
  </w:style>
  <w:style w:type="paragraph" w:customStyle="1" w:styleId="LagtextIndrag">
    <w:name w:val="LagtextIndrag"/>
    <w:basedOn w:val="Lagtext"/>
    <w:rsid w:val="00155929"/>
    <w:pPr>
      <w:ind w:firstLine="170"/>
    </w:pPr>
  </w:style>
  <w:style w:type="paragraph" w:styleId="Makrotext">
    <w:name w:val="macro"/>
    <w:semiHidden/>
    <w:rsid w:val="00155929"/>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155929"/>
    <w:rPr>
      <w:smallCaps/>
      <w:spacing w:val="14"/>
      <w:sz w:val="16"/>
    </w:rPr>
  </w:style>
  <w:style w:type="character" w:customStyle="1" w:styleId="SidhuvudRubrikReferens">
    <w:name w:val="SidhuvudRubrikReferens"/>
    <w:basedOn w:val="Standardstycketeckensnitt"/>
    <w:rsid w:val="00155929"/>
    <w:rPr>
      <w:smallCaps/>
      <w:spacing w:val="14"/>
      <w:sz w:val="16"/>
    </w:rPr>
  </w:style>
  <w:style w:type="paragraph" w:customStyle="1" w:styleId="R1">
    <w:name w:val="R1"/>
    <w:basedOn w:val="Normal"/>
    <w:next w:val="Normal"/>
    <w:rsid w:val="00155929"/>
    <w:pPr>
      <w:keepNext/>
      <w:keepLines/>
      <w:suppressAutoHyphens/>
      <w:spacing w:before="0" w:after="555"/>
      <w:jc w:val="left"/>
    </w:pPr>
    <w:rPr>
      <w:sz w:val="32"/>
    </w:rPr>
  </w:style>
  <w:style w:type="paragraph" w:customStyle="1" w:styleId="R2">
    <w:name w:val="R2"/>
    <w:basedOn w:val="Normal"/>
    <w:next w:val="Normal"/>
    <w:rsid w:val="00155929"/>
    <w:pPr>
      <w:keepNext/>
      <w:keepLines/>
      <w:suppressAutoHyphens/>
      <w:spacing w:before="500" w:after="62"/>
      <w:jc w:val="left"/>
    </w:pPr>
    <w:rPr>
      <w:sz w:val="27"/>
    </w:rPr>
  </w:style>
  <w:style w:type="paragraph" w:customStyle="1" w:styleId="R3">
    <w:name w:val="R3"/>
    <w:basedOn w:val="Normal"/>
    <w:next w:val="Normal"/>
    <w:rsid w:val="00155929"/>
    <w:pPr>
      <w:keepNext/>
      <w:keepLines/>
      <w:suppressAutoHyphens/>
      <w:spacing w:before="360" w:line="250" w:lineRule="exact"/>
      <w:jc w:val="left"/>
    </w:pPr>
    <w:rPr>
      <w:b/>
      <w:sz w:val="21"/>
    </w:rPr>
  </w:style>
  <w:style w:type="paragraph" w:customStyle="1" w:styleId="R4">
    <w:name w:val="R4"/>
    <w:basedOn w:val="Normal"/>
    <w:next w:val="Normal"/>
    <w:rsid w:val="00155929"/>
    <w:pPr>
      <w:keepNext/>
      <w:keepLines/>
      <w:suppressAutoHyphens/>
      <w:spacing w:before="250" w:line="250" w:lineRule="exact"/>
      <w:jc w:val="left"/>
    </w:pPr>
    <w:rPr>
      <w:i/>
      <w:sz w:val="21"/>
    </w:rPr>
  </w:style>
  <w:style w:type="paragraph" w:styleId="Sidfot">
    <w:name w:val="footer"/>
    <w:basedOn w:val="Normal"/>
    <w:rsid w:val="00155929"/>
    <w:pPr>
      <w:tabs>
        <w:tab w:val="center" w:pos="4703"/>
        <w:tab w:val="right" w:pos="9406"/>
      </w:tabs>
      <w:spacing w:before="0"/>
    </w:pPr>
  </w:style>
  <w:style w:type="paragraph" w:customStyle="1" w:styleId="SidfotH">
    <w:name w:val="SidfotH"/>
    <w:basedOn w:val="Normal"/>
    <w:rsid w:val="00155929"/>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155929"/>
    <w:pPr>
      <w:framePr w:wrap="around"/>
      <w:jc w:val="left"/>
    </w:pPr>
  </w:style>
  <w:style w:type="paragraph" w:customStyle="1" w:styleId="Pxx-utskottetsvgnar">
    <w:name w:val="På xx-utskottets vägnar"/>
    <w:basedOn w:val="Normal"/>
    <w:next w:val="Ordfranden"/>
    <w:rsid w:val="00155929"/>
    <w:pPr>
      <w:keepNext/>
      <w:spacing w:before="250"/>
    </w:pPr>
  </w:style>
  <w:style w:type="paragraph" w:customStyle="1" w:styleId="Ordfranden">
    <w:name w:val="Ordföranden"/>
    <w:basedOn w:val="Normal"/>
    <w:next w:val="Deltagare"/>
    <w:rsid w:val="00155929"/>
    <w:pPr>
      <w:keepNext/>
      <w:spacing w:before="500"/>
    </w:pPr>
    <w:rPr>
      <w:i/>
      <w:noProof/>
    </w:rPr>
  </w:style>
  <w:style w:type="character" w:styleId="Sidnummer">
    <w:name w:val="page number"/>
    <w:basedOn w:val="Standardstycketeckensnitt"/>
    <w:rsid w:val="00155929"/>
    <w:rPr>
      <w:rFonts w:ascii="Times New Roman" w:hAnsi="Times New Roman"/>
      <w:sz w:val="19"/>
    </w:rPr>
  </w:style>
  <w:style w:type="paragraph" w:customStyle="1" w:styleId="Tryckort">
    <w:name w:val="Tryckort"/>
    <w:basedOn w:val="Normal"/>
    <w:rsid w:val="00155929"/>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155929"/>
  </w:style>
  <w:style w:type="paragraph" w:customStyle="1" w:styleId="LagtextRubrik">
    <w:name w:val="LagtextRubrik"/>
    <w:basedOn w:val="Normal"/>
    <w:next w:val="LagtextIndrag"/>
    <w:rsid w:val="00155929"/>
    <w:pPr>
      <w:spacing w:before="0" w:after="220" w:line="220" w:lineRule="exact"/>
    </w:pPr>
    <w:rPr>
      <w:i/>
    </w:rPr>
  </w:style>
  <w:style w:type="character" w:styleId="Fotnotsreferens">
    <w:name w:val="footnote reference"/>
    <w:basedOn w:val="Standardstycketeckensnitt"/>
    <w:qFormat/>
    <w:rsid w:val="00155929"/>
    <w:rPr>
      <w:vertAlign w:val="superscript"/>
    </w:rPr>
  </w:style>
  <w:style w:type="paragraph" w:customStyle="1" w:styleId="SidhuvudKantJmn">
    <w:name w:val="SidhuvudKantJämn"/>
    <w:basedOn w:val="SidhuvudKant"/>
    <w:rsid w:val="00155929"/>
    <w:pPr>
      <w:framePr w:wrap="around"/>
    </w:pPr>
  </w:style>
  <w:style w:type="character" w:customStyle="1" w:styleId="SidhuvudUtskott">
    <w:name w:val="SidhuvudUtskott"/>
    <w:basedOn w:val="Standardstycketeckensnitt"/>
    <w:rsid w:val="00155929"/>
    <w:rPr>
      <w:spacing w:val="14"/>
      <w:sz w:val="16"/>
    </w:rPr>
  </w:style>
  <w:style w:type="paragraph" w:customStyle="1" w:styleId="SidhuvudKantUdda">
    <w:name w:val="SidhuvudKantUdda"/>
    <w:basedOn w:val="SidhuvudKant"/>
    <w:rsid w:val="00155929"/>
    <w:pPr>
      <w:framePr w:wrap="around"/>
      <w:jc w:val="right"/>
    </w:pPr>
  </w:style>
  <w:style w:type="paragraph" w:styleId="Dokumentversikt">
    <w:name w:val="Document Map"/>
    <w:basedOn w:val="Normal"/>
    <w:semiHidden/>
    <w:rsid w:val="00155929"/>
    <w:pPr>
      <w:shd w:val="clear" w:color="auto" w:fill="000080"/>
    </w:pPr>
    <w:rPr>
      <w:rFonts w:ascii="Tahoma" w:hAnsi="Tahoma"/>
    </w:rPr>
  </w:style>
  <w:style w:type="paragraph" w:customStyle="1" w:styleId="OrtochDatum">
    <w:name w:val="Ort och Datum"/>
    <w:basedOn w:val="Normal"/>
    <w:next w:val="Normal"/>
    <w:rsid w:val="00155929"/>
    <w:pPr>
      <w:keepNext/>
      <w:spacing w:before="0"/>
    </w:pPr>
  </w:style>
  <w:style w:type="paragraph" w:customStyle="1" w:styleId="Bilaga">
    <w:name w:val="Bilaga"/>
    <w:basedOn w:val="Rubrik2"/>
    <w:rsid w:val="00155929"/>
    <w:pPr>
      <w:spacing w:before="0" w:after="40" w:line="190" w:lineRule="exact"/>
      <w:outlineLvl w:val="9"/>
    </w:pPr>
    <w:rPr>
      <w:caps/>
      <w:sz w:val="19"/>
      <w:u w:val="single"/>
    </w:rPr>
  </w:style>
  <w:style w:type="paragraph" w:customStyle="1" w:styleId="DokumentRubrik">
    <w:name w:val="DokumentRubrik"/>
    <w:basedOn w:val="Normal"/>
    <w:rsid w:val="00155929"/>
    <w:pPr>
      <w:spacing w:before="0" w:after="20" w:line="240" w:lineRule="atLeast"/>
      <w:jc w:val="left"/>
    </w:pPr>
    <w:rPr>
      <w:noProof/>
      <w:sz w:val="40"/>
    </w:rPr>
  </w:style>
  <w:style w:type="paragraph" w:customStyle="1" w:styleId="Frslagspunkt">
    <w:name w:val="Förslagspunkt"/>
    <w:basedOn w:val="Rubrik3"/>
    <w:rsid w:val="00155929"/>
    <w:pPr>
      <w:spacing w:before="250"/>
      <w:ind w:left="340" w:hanging="340"/>
      <w:outlineLvl w:val="9"/>
    </w:pPr>
  </w:style>
  <w:style w:type="paragraph" w:customStyle="1" w:styleId="Frslagstext">
    <w:name w:val="Förslagstext"/>
    <w:basedOn w:val="Normal"/>
    <w:rsid w:val="00155929"/>
    <w:pPr>
      <w:spacing w:before="0"/>
      <w:ind w:left="340"/>
    </w:pPr>
  </w:style>
  <w:style w:type="paragraph" w:styleId="Kommentarer">
    <w:name w:val="annotation text"/>
    <w:basedOn w:val="Normal"/>
    <w:semiHidden/>
    <w:rsid w:val="00155929"/>
    <w:pPr>
      <w:spacing w:before="0"/>
    </w:pPr>
    <w:rPr>
      <w:sz w:val="20"/>
    </w:rPr>
  </w:style>
  <w:style w:type="paragraph" w:customStyle="1" w:styleId="Reservanter">
    <w:name w:val="Reservanter"/>
    <w:basedOn w:val="Normaltindrag"/>
    <w:rsid w:val="00155929"/>
    <w:pPr>
      <w:ind w:left="340" w:firstLine="0"/>
    </w:pPr>
  </w:style>
  <w:style w:type="paragraph" w:customStyle="1" w:styleId="Reservantfrslag">
    <w:name w:val="Reservantförslag"/>
    <w:basedOn w:val="Normal"/>
    <w:rsid w:val="00155929"/>
    <w:pPr>
      <w:spacing w:before="0"/>
    </w:pPr>
  </w:style>
  <w:style w:type="paragraph" w:customStyle="1" w:styleId="Reservationshnvisning">
    <w:name w:val="Reservationshänvisning"/>
    <w:basedOn w:val="Normal"/>
    <w:rsid w:val="00155929"/>
    <w:pPr>
      <w:spacing w:before="0"/>
      <w:jc w:val="right"/>
    </w:pPr>
    <w:rPr>
      <w:i/>
    </w:rPr>
  </w:style>
  <w:style w:type="paragraph" w:customStyle="1" w:styleId="Reservationspunkt">
    <w:name w:val="Reservationspunkt"/>
    <w:basedOn w:val="Frslagspunkt"/>
    <w:next w:val="Reservanter"/>
    <w:rsid w:val="00155929"/>
    <w:pPr>
      <w:spacing w:before="360"/>
      <w:outlineLvl w:val="1"/>
    </w:pPr>
  </w:style>
  <w:style w:type="paragraph" w:customStyle="1" w:styleId="Rubrik1b">
    <w:name w:val="Rubrik 1b"/>
    <w:basedOn w:val="Rubrik2"/>
    <w:rsid w:val="00155929"/>
    <w:rPr>
      <w:b/>
    </w:rPr>
  </w:style>
  <w:style w:type="paragraph" w:customStyle="1" w:styleId="Rubrik2b">
    <w:name w:val="Rubrik 2b"/>
    <w:basedOn w:val="Rubrik2"/>
    <w:rsid w:val="00155929"/>
    <w:pPr>
      <w:spacing w:before="360" w:after="0"/>
    </w:pPr>
    <w:rPr>
      <w:sz w:val="25"/>
    </w:rPr>
  </w:style>
  <w:style w:type="paragraph" w:customStyle="1" w:styleId="Rubrik2c">
    <w:name w:val="Rubrik 2c"/>
    <w:basedOn w:val="Rubrik2b"/>
    <w:rsid w:val="00155929"/>
    <w:pPr>
      <w:pBdr>
        <w:bottom w:val="single" w:sz="4" w:space="3" w:color="auto"/>
      </w:pBdr>
    </w:pPr>
    <w:rPr>
      <w:i/>
      <w:sz w:val="23"/>
    </w:rPr>
  </w:style>
  <w:style w:type="paragraph" w:customStyle="1" w:styleId="Utskottsfrslagikorthet-Text">
    <w:name w:val="Utskottsförslag i korthet - Text"/>
    <w:basedOn w:val="Normal"/>
    <w:rsid w:val="00155929"/>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155929"/>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155929"/>
    <w:pPr>
      <w:pBdr>
        <w:top w:val="single" w:sz="4" w:space="1" w:color="auto"/>
        <w:bottom w:val="single" w:sz="4" w:space="1" w:color="auto"/>
      </w:pBdr>
    </w:pPr>
  </w:style>
  <w:style w:type="paragraph" w:customStyle="1" w:styleId="Utskriftsdatum">
    <w:name w:val="Utskriftsdatum"/>
    <w:basedOn w:val="Normal"/>
    <w:next w:val="Normal"/>
    <w:rsid w:val="00155929"/>
    <w:pPr>
      <w:keepNext/>
      <w:spacing w:before="0" w:after="125"/>
    </w:pPr>
  </w:style>
  <w:style w:type="paragraph" w:customStyle="1" w:styleId="Utskottetsvervganden-RubrikFrslagspunkt">
    <w:name w:val="Utskottets överväganden - Rubrik Förslagspunkt"/>
    <w:basedOn w:val="Rubrik2"/>
    <w:next w:val="Utskottsfrslagikorthet-Rubrik"/>
    <w:rsid w:val="00155929"/>
    <w:pPr>
      <w:spacing w:after="0"/>
    </w:pPr>
  </w:style>
  <w:style w:type="paragraph" w:customStyle="1" w:styleId="Motioner">
    <w:name w:val="Motioner"/>
    <w:basedOn w:val="Normal"/>
    <w:rsid w:val="00155929"/>
    <w:pPr>
      <w:spacing w:before="188"/>
      <w:jc w:val="left"/>
    </w:pPr>
    <w:rPr>
      <w:i/>
    </w:rPr>
  </w:style>
  <w:style w:type="paragraph" w:customStyle="1" w:styleId="Tabellrubrik">
    <w:name w:val="Tabellrubrik"/>
    <w:basedOn w:val="Normal"/>
    <w:next w:val="Tabelltext"/>
    <w:rsid w:val="00155929"/>
    <w:pPr>
      <w:spacing w:before="250" w:line="200" w:lineRule="atLeast"/>
      <w:ind w:left="851" w:hanging="851"/>
      <w:jc w:val="left"/>
    </w:pPr>
    <w:rPr>
      <w:caps/>
      <w:spacing w:val="8"/>
      <w:sz w:val="14"/>
    </w:rPr>
  </w:style>
  <w:style w:type="paragraph" w:customStyle="1" w:styleId="Bildrubrik">
    <w:name w:val="Bildrubrik"/>
    <w:basedOn w:val="Tabellrubrik"/>
    <w:next w:val="Normal"/>
    <w:rsid w:val="00155929"/>
  </w:style>
  <w:style w:type="paragraph" w:customStyle="1" w:styleId="Diagramrubrik">
    <w:name w:val="Diagramrubrik"/>
    <w:basedOn w:val="Tabellrubrik"/>
    <w:next w:val="Normal"/>
    <w:rsid w:val="00155929"/>
  </w:style>
  <w:style w:type="paragraph" w:styleId="Figurfrteckning">
    <w:name w:val="table of figures"/>
    <w:basedOn w:val="Normal"/>
    <w:next w:val="Normal"/>
    <w:semiHidden/>
    <w:rsid w:val="00155929"/>
    <w:pPr>
      <w:ind w:left="380" w:hanging="380"/>
    </w:pPr>
  </w:style>
  <w:style w:type="paragraph" w:styleId="Oformateradtext">
    <w:name w:val="Plain Text"/>
    <w:basedOn w:val="Normal"/>
    <w:rsid w:val="00155929"/>
    <w:pPr>
      <w:widowControl w:val="0"/>
      <w:spacing w:line="240" w:lineRule="auto"/>
      <w:jc w:val="left"/>
    </w:pPr>
    <w:rPr>
      <w:rFonts w:ascii="Courier New" w:hAnsi="Courier New"/>
      <w:sz w:val="20"/>
    </w:rPr>
  </w:style>
  <w:style w:type="character" w:styleId="Radnummer">
    <w:name w:val="line number"/>
    <w:basedOn w:val="Standardstycketeckensnitt"/>
    <w:rsid w:val="00155929"/>
  </w:style>
  <w:style w:type="paragraph" w:customStyle="1" w:styleId="RubrikBetNrDeldokument">
    <w:name w:val="Rubrik BetNr Deldokument"/>
    <w:basedOn w:val="Normal"/>
    <w:rsid w:val="00155929"/>
    <w:pPr>
      <w:spacing w:before="0" w:line="240" w:lineRule="auto"/>
      <w:jc w:val="left"/>
    </w:pPr>
    <w:rPr>
      <w:sz w:val="28"/>
    </w:rPr>
  </w:style>
  <w:style w:type="paragraph" w:customStyle="1" w:styleId="Tabelltext">
    <w:name w:val="Tabelltext"/>
    <w:basedOn w:val="Normal"/>
    <w:qFormat/>
    <w:rsid w:val="00155929"/>
    <w:pPr>
      <w:spacing w:before="0" w:line="200" w:lineRule="exact"/>
      <w:jc w:val="left"/>
    </w:pPr>
    <w:rPr>
      <w:sz w:val="16"/>
    </w:rPr>
  </w:style>
  <w:style w:type="paragraph" w:customStyle="1" w:styleId="TabellNot">
    <w:name w:val="TabellNot"/>
    <w:basedOn w:val="Tabelltext"/>
    <w:rsid w:val="00155929"/>
    <w:rPr>
      <w:sz w:val="12"/>
    </w:rPr>
  </w:style>
  <w:style w:type="paragraph" w:customStyle="1" w:styleId="Formatmall1">
    <w:name w:val="Formatmall1"/>
    <w:basedOn w:val="Reservationspunkt"/>
    <w:next w:val="Reservanter"/>
    <w:rsid w:val="00155929"/>
  </w:style>
  <w:style w:type="paragraph" w:customStyle="1" w:styleId="Fotnotstextindrag">
    <w:name w:val="Fotnotstext indrag"/>
    <w:basedOn w:val="Fotnotstext"/>
    <w:rsid w:val="00155929"/>
    <w:pPr>
      <w:ind w:left="113"/>
    </w:pPr>
  </w:style>
  <w:style w:type="paragraph" w:customStyle="1" w:styleId="Yttrandepunkt">
    <w:name w:val="Yttrandepunkt"/>
    <w:basedOn w:val="Reservationspunkt"/>
    <w:next w:val="Reservanter"/>
    <w:rsid w:val="00155929"/>
  </w:style>
  <w:style w:type="paragraph" w:customStyle="1" w:styleId="normalmedindrag">
    <w:name w:val="normalmedindrag"/>
    <w:basedOn w:val="Normal"/>
    <w:qFormat/>
    <w:rsid w:val="00EF00C9"/>
    <w:pPr>
      <w:spacing w:before="0" w:line="280" w:lineRule="atLeast"/>
      <w:ind w:firstLine="227"/>
      <w:jc w:val="left"/>
    </w:pPr>
    <w:rPr>
      <w:sz w:val="22"/>
      <w:lang w:eastAsia="en-US"/>
    </w:rPr>
  </w:style>
  <w:style w:type="paragraph" w:styleId="Liststycke">
    <w:name w:val="List Paragraph"/>
    <w:basedOn w:val="Normal"/>
    <w:uiPriority w:val="34"/>
    <w:qFormat/>
    <w:rsid w:val="00EF00C9"/>
    <w:pPr>
      <w:spacing w:before="0" w:line="260" w:lineRule="atLeast"/>
      <w:ind w:left="720"/>
      <w:contextualSpacing/>
      <w:jc w:val="left"/>
    </w:pPr>
    <w:rPr>
      <w:rFonts w:eastAsia="Calibri"/>
      <w:sz w:val="24"/>
      <w:szCs w:val="24"/>
      <w:lang w:eastAsia="en-US"/>
    </w:rPr>
  </w:style>
  <w:style w:type="character" w:customStyle="1" w:styleId="FotnotstextChar">
    <w:name w:val="Fotnotstext Char"/>
    <w:basedOn w:val="Standardstycketeckensnitt"/>
    <w:link w:val="Fotnotstext"/>
    <w:rsid w:val="00EF00C9"/>
    <w:rPr>
      <w:sz w:val="17"/>
    </w:rPr>
  </w:style>
  <w:style w:type="paragraph" w:customStyle="1" w:styleId="fotnotstextver100noter">
    <w:name w:val="fotnotstext över 100 noter"/>
    <w:basedOn w:val="Fotnotstext"/>
    <w:qFormat/>
    <w:rsid w:val="00EF00C9"/>
    <w:pPr>
      <w:tabs>
        <w:tab w:val="left" w:pos="227"/>
      </w:tabs>
      <w:spacing w:before="40" w:line="180" w:lineRule="exact"/>
      <w:ind w:left="170" w:hanging="170"/>
      <w:jc w:val="left"/>
    </w:pPr>
    <w:rPr>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2887</Words>
  <Characters>17988</Characters>
  <Application>Microsoft Office Word</Application>
  <DocSecurity>4</DocSecurity>
  <Lines>367</Lines>
  <Paragraphs>111</Paragraphs>
  <ScaleCrop>false</ScaleCrop>
  <HeadingPairs>
    <vt:vector size="6" baseType="variant">
      <vt:variant>
        <vt:lpstr>Rubrik</vt:lpstr>
      </vt:variant>
      <vt:variant>
        <vt:i4>1</vt:i4>
      </vt:variant>
      <vt:variant>
        <vt:lpstr>Rubriker</vt:lpstr>
      </vt:variant>
      <vt:variant>
        <vt:i4>14</vt:i4>
      </vt:variant>
      <vt:variant>
        <vt:lpstr>Title</vt:lpstr>
      </vt:variant>
      <vt:variant>
        <vt:i4>1</vt:i4>
      </vt:variant>
    </vt:vector>
  </HeadingPairs>
  <TitlesOfParts>
    <vt:vector size="16" baseType="lpstr">
      <vt:lpstr>1999/2000:T1</vt:lpstr>
      <vt:lpstr>Sammanfattning</vt:lpstr>
      <vt:lpstr>Styrelsens redogörelse </vt:lpstr>
      <vt:lpstr>Riksrevisionens granskning</vt:lpstr>
      <vt:lpstr>    Bakgrund</vt:lpstr>
      <vt:lpstr>    Riksrevisionens revisionsfrågor </vt:lpstr>
      <vt:lpstr>    Riksrevisionens iakttagelser och slutsatser</vt:lpstr>
      <vt:lpstr>        Regeringens styrning av myndigheterna är otydlig</vt:lpstr>
      <vt:lpstr>        Flera myndigheter och bristande samordning </vt:lpstr>
      <vt:lpstr>        Länsstyrelserna saknar samsyn vid bedömning av buller </vt:lpstr>
      <vt:lpstr>        Transparens och förutsägbarhet vid bullerprövningen saknas </vt:lpstr>
      <vt:lpstr>        Kommunernas syn på buller i plan- och byggprocessen skiljer sig åt</vt:lpstr>
      <vt:lpstr>        Pågående förändringsarbete </vt:lpstr>
      <vt:lpstr>    Riksrevisionens rekommendationer</vt:lpstr>
      <vt:lpstr>Styrelsens överväganden</vt:lpstr>
      <vt:lpstr/>
    </vt:vector>
  </TitlesOfParts>
  <Company>Riksdagen</Company>
  <LinksUpToDate>false</LinksUpToDate>
  <CharactersWithSpaces>20764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2009-09-03T07:55:00Z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