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26 september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Christer Nylander (L) som ledamot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Nilsson (L) som ledamot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Nermina </w:t>
            </w:r>
            <w:r>
              <w:rPr>
                <w:rtl w:val="0"/>
              </w:rPr>
              <w:t>Mizimovic (S) som ersättare fr.o.m. den 7 november 2019 t.o.m. den 14 februari 2020 under Laila Naraghis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92 till 94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Brodin (KD)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Hans Eklind (KD)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2019:24 Drift och underhåll av statliga vägar – betydligt dyrare än avtalat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 Digitaliserade hyresförhandlingar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 Nya regler om uppehållstillstånd för forskning och studier inom högre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 Ett socialt hållbart eget boende för asylsökande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 Ändringar i kostnadsutjämningen för kommuner och landsting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2019/20:14 Ingripanden mot utländska kreditinstitut och vissa andra penningtvättsfrågor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2019/20:15 Skydd av Sveriges säkerhet vid radioanvändning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2019/20:16 Transmissionsledningar för naturgas mellan EU och tredjeland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2019/20:6 Riksrevisionens rapport om regeringens styrning av kulturområdets institutioner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26 september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2019-09-26</SAFIR_Sammantradesdatum_Doc>
    <SAFIR_SammantradeID xmlns="C07A1A6C-0B19-41D9-BDF8-F523BA3921EB">c91a535e-e962-4b4a-b175-55ab5cfc48e3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1D915-17E6-4FAA-9FC8-46F5D8A5C8C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september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