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4530AE3DD9408DB9710933EF03073E"/>
        </w:placeholder>
        <w:text/>
      </w:sdtPr>
      <w:sdtEndPr/>
      <w:sdtContent>
        <w:p w:rsidRPr="009B062B" w:rsidR="00AF30DD" w:rsidP="00DA28CE" w:rsidRDefault="00AF30DD" w14:paraId="2AB57A34" w14:textId="77777777">
          <w:pPr>
            <w:pStyle w:val="Rubrik1"/>
            <w:spacing w:after="300"/>
          </w:pPr>
          <w:r w:rsidRPr="009B062B">
            <w:t>Förslag till riksdagsbeslut</w:t>
          </w:r>
        </w:p>
      </w:sdtContent>
    </w:sdt>
    <w:sdt>
      <w:sdtPr>
        <w:alias w:val="Yrkande 1"/>
        <w:tag w:val="278f12cd-899b-4540-86af-222215f9d2c4"/>
        <w:id w:val="1543629689"/>
        <w:lock w:val="sdtLocked"/>
      </w:sdtPr>
      <w:sdtEndPr/>
      <w:sdtContent>
        <w:p w:rsidR="00D30231" w:rsidRDefault="003C1455" w14:paraId="2AB57A35" w14:textId="77777777">
          <w:pPr>
            <w:pStyle w:val="Frslagstext"/>
            <w:numPr>
              <w:ilvl w:val="0"/>
              <w:numId w:val="0"/>
            </w:numPr>
          </w:pPr>
          <w:r>
            <w:t>Riksdagen ställer sig bakom det som anförs i motionen om en översyn av vårdkedjan gällande narkotikamissbruk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19B54D72D548E4895C7A47151EAD7C"/>
        </w:placeholder>
        <w:text/>
      </w:sdtPr>
      <w:sdtEndPr/>
      <w:sdtContent>
        <w:p w:rsidRPr="009B062B" w:rsidR="006D79C9" w:rsidP="00333E95" w:rsidRDefault="006D79C9" w14:paraId="2AB57A36" w14:textId="77777777">
          <w:pPr>
            <w:pStyle w:val="Rubrik1"/>
          </w:pPr>
          <w:r>
            <w:t>Motivering</w:t>
          </w:r>
        </w:p>
      </w:sdtContent>
    </w:sdt>
    <w:p w:rsidRPr="00204E8F" w:rsidR="005B5A06" w:rsidP="00630538" w:rsidRDefault="005B5A06" w14:paraId="2AB57A37" w14:textId="72BFAC24">
      <w:pPr>
        <w:pStyle w:val="Normalutanindragellerluft"/>
      </w:pPr>
      <w:r w:rsidRPr="00204E8F">
        <w:t>I en fungerande narkotikapolitik är tidig upptäckt av personer som använder narkotika grundläggande för att möjliggöra tidiga insatser. Det behöver finnas många sätt att göra denna tidiga upptäckt via till exempel socialtjänst, skola, arbetsplats eller polis. Det kan också röra sig om samverkan av dessa. Den tidiga insatsen kan vara allt från behandling till stödsamtal.</w:t>
      </w:r>
    </w:p>
    <w:p w:rsidRPr="005B5A06" w:rsidR="005B5A06" w:rsidP="005B5A06" w:rsidRDefault="005B5A06" w14:paraId="2AB57A38" w14:textId="50E6A564">
      <w:r w:rsidRPr="005B5A06">
        <w:t xml:space="preserve">Gällande behandling så har den klassiska institutionella behandlingen minskat med 40 procent sedan millennieskiftet. Samtidigt har öppenvårdsinsatserna </w:t>
      </w:r>
      <w:r>
        <w:t xml:space="preserve">ökat </w:t>
      </w:r>
      <w:r w:rsidRPr="005B5A06">
        <w:t>från 15</w:t>
      </w:r>
      <w:r w:rsidR="002E320E">
        <w:t> </w:t>
      </w:r>
      <w:r w:rsidRPr="005B5A06">
        <w:t>000 patientbesök till 124</w:t>
      </w:r>
      <w:r w:rsidR="002E320E">
        <w:t> </w:t>
      </w:r>
      <w:r w:rsidRPr="005B5A06">
        <w:t xml:space="preserve">000 besök 2017. Den slutna sjukhusvården har också ökat. Personer tycks med andra ord söka sig till behandling men väl där ser vi svårigheter för </w:t>
      </w:r>
      <w:r w:rsidR="002E320E">
        <w:t>dem</w:t>
      </w:r>
      <w:r w:rsidRPr="005B5A06">
        <w:t xml:space="preserve"> att komma ur sitt beroende och en fortsatt hög dödlighet.</w:t>
      </w:r>
    </w:p>
    <w:p w:rsidR="00BB6339" w:rsidP="00630538" w:rsidRDefault="005B5A06" w14:paraId="2AB57A3A" w14:textId="7A3D02AD">
      <w:r w:rsidRPr="005B5A06">
        <w:t>Såväl patienter som professionella inom området vittnar om att det finns svårigheter att samverka mellan olika instanser som sjukvård, behandling och psykiatri. Det finns också tecken på att vårdkedjan efter fullgjord behandling inte fungerar optimalt med långa väntetider på uppföljande besök och svårigheter med jobb, bostad och fritids</w:t>
      </w:r>
      <w:r w:rsidR="00DB2770">
        <w:softHyphen/>
      </w:r>
      <w:bookmarkStart w:name="_GoBack" w:id="1"/>
      <w:bookmarkEnd w:id="1"/>
      <w:r w:rsidRPr="005B5A06">
        <w:t>sysselsättning. En översyn av såväl samverkan mellan instanser som hela vårdkedjan efter fullgjord behandling vore önskvärd.</w:t>
      </w:r>
    </w:p>
    <w:sdt>
      <w:sdtPr>
        <w:rPr>
          <w:i/>
          <w:noProof/>
        </w:rPr>
        <w:alias w:val="CC_Underskrifter"/>
        <w:tag w:val="CC_Underskrifter"/>
        <w:id w:val="583496634"/>
        <w:lock w:val="sdtContentLocked"/>
        <w:placeholder>
          <w:docPart w:val="CF924686486C4253965D96A98DBD8171"/>
        </w:placeholder>
      </w:sdtPr>
      <w:sdtEndPr>
        <w:rPr>
          <w:i w:val="0"/>
          <w:noProof w:val="0"/>
        </w:rPr>
      </w:sdtEndPr>
      <w:sdtContent>
        <w:p w:rsidR="00204E8F" w:rsidP="00204E8F" w:rsidRDefault="00204E8F" w14:paraId="2AB57A3B" w14:textId="77777777"/>
        <w:p w:rsidRPr="008E0FE2" w:rsidR="004801AC" w:rsidP="00204E8F" w:rsidRDefault="00DB2770" w14:paraId="2AB57A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607B77" w:rsidRDefault="00607B77" w14:paraId="2AB57A40" w14:textId="77777777"/>
    <w:sectPr w:rsidR="00607B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57A42" w14:textId="77777777" w:rsidR="005B5A06" w:rsidRDefault="005B5A06" w:rsidP="000C1CAD">
      <w:pPr>
        <w:spacing w:line="240" w:lineRule="auto"/>
      </w:pPr>
      <w:r>
        <w:separator/>
      </w:r>
    </w:p>
  </w:endnote>
  <w:endnote w:type="continuationSeparator" w:id="0">
    <w:p w14:paraId="2AB57A43" w14:textId="77777777" w:rsidR="005B5A06" w:rsidRDefault="005B5A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57A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57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4E8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57A51" w14:textId="77777777" w:rsidR="00262EA3" w:rsidRPr="00204E8F" w:rsidRDefault="00262EA3" w:rsidP="00204E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57A40" w14:textId="77777777" w:rsidR="005B5A06" w:rsidRDefault="005B5A06" w:rsidP="000C1CAD">
      <w:pPr>
        <w:spacing w:line="240" w:lineRule="auto"/>
      </w:pPr>
      <w:r>
        <w:separator/>
      </w:r>
    </w:p>
  </w:footnote>
  <w:footnote w:type="continuationSeparator" w:id="0">
    <w:p w14:paraId="2AB57A41" w14:textId="77777777" w:rsidR="005B5A06" w:rsidRDefault="005B5A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B57A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B57A53" wp14:anchorId="2AB57A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2770" w14:paraId="2AB57A56" w14:textId="77777777">
                          <w:pPr>
                            <w:jc w:val="right"/>
                          </w:pPr>
                          <w:sdt>
                            <w:sdtPr>
                              <w:alias w:val="CC_Noformat_Partikod"/>
                              <w:tag w:val="CC_Noformat_Partikod"/>
                              <w:id w:val="-53464382"/>
                              <w:placeholder>
                                <w:docPart w:val="659DB15E971A4CC786E5FE430EFA4D76"/>
                              </w:placeholder>
                              <w:text/>
                            </w:sdtPr>
                            <w:sdtEndPr/>
                            <w:sdtContent>
                              <w:r w:rsidR="005B5A06">
                                <w:t>S</w:t>
                              </w:r>
                            </w:sdtContent>
                          </w:sdt>
                          <w:sdt>
                            <w:sdtPr>
                              <w:alias w:val="CC_Noformat_Partinummer"/>
                              <w:tag w:val="CC_Noformat_Partinummer"/>
                              <w:id w:val="-1709555926"/>
                              <w:placeholder>
                                <w:docPart w:val="F2A8FF01D41E4272AE7BFDE259FB47C8"/>
                              </w:placeholder>
                              <w:text/>
                            </w:sdtPr>
                            <w:sdtEndPr/>
                            <w:sdtContent>
                              <w:r w:rsidR="005B5A06">
                                <w:t>1181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B57A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2770" w14:paraId="2AB57A56" w14:textId="77777777">
                    <w:pPr>
                      <w:jc w:val="right"/>
                    </w:pPr>
                    <w:sdt>
                      <w:sdtPr>
                        <w:alias w:val="CC_Noformat_Partikod"/>
                        <w:tag w:val="CC_Noformat_Partikod"/>
                        <w:id w:val="-53464382"/>
                        <w:placeholder>
                          <w:docPart w:val="659DB15E971A4CC786E5FE430EFA4D76"/>
                        </w:placeholder>
                        <w:text/>
                      </w:sdtPr>
                      <w:sdtEndPr/>
                      <w:sdtContent>
                        <w:r w:rsidR="005B5A06">
                          <w:t>S</w:t>
                        </w:r>
                      </w:sdtContent>
                    </w:sdt>
                    <w:sdt>
                      <w:sdtPr>
                        <w:alias w:val="CC_Noformat_Partinummer"/>
                        <w:tag w:val="CC_Noformat_Partinummer"/>
                        <w:id w:val="-1709555926"/>
                        <w:placeholder>
                          <w:docPart w:val="F2A8FF01D41E4272AE7BFDE259FB47C8"/>
                        </w:placeholder>
                        <w:text/>
                      </w:sdtPr>
                      <w:sdtEndPr/>
                      <w:sdtContent>
                        <w:r w:rsidR="005B5A06">
                          <w:t>1181</w:t>
                        </w:r>
                      </w:sdtContent>
                    </w:sdt>
                  </w:p>
                </w:txbxContent>
              </v:textbox>
              <w10:wrap anchorx="page"/>
            </v:shape>
          </w:pict>
        </mc:Fallback>
      </mc:AlternateContent>
    </w:r>
  </w:p>
  <w:p w:rsidRPr="00293C4F" w:rsidR="00262EA3" w:rsidP="00776B74" w:rsidRDefault="00262EA3" w14:paraId="2AB57A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B57A46" w14:textId="77777777">
    <w:pPr>
      <w:jc w:val="right"/>
    </w:pPr>
  </w:p>
  <w:p w:rsidR="00262EA3" w:rsidP="00776B74" w:rsidRDefault="00262EA3" w14:paraId="2AB57A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2770" w14:paraId="2AB57A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B57A55" wp14:anchorId="2AB57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2770" w14:paraId="2AB57A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5A06">
          <w:t>S</w:t>
        </w:r>
      </w:sdtContent>
    </w:sdt>
    <w:sdt>
      <w:sdtPr>
        <w:alias w:val="CC_Noformat_Partinummer"/>
        <w:tag w:val="CC_Noformat_Partinummer"/>
        <w:id w:val="-2014525982"/>
        <w:text/>
      </w:sdtPr>
      <w:sdtEndPr/>
      <w:sdtContent>
        <w:r w:rsidR="005B5A06">
          <w:t>1181</w:t>
        </w:r>
      </w:sdtContent>
    </w:sdt>
  </w:p>
  <w:p w:rsidRPr="008227B3" w:rsidR="00262EA3" w:rsidP="008227B3" w:rsidRDefault="00DB2770" w14:paraId="2AB57A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2770" w14:paraId="2AB57A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:977</w:t>
        </w:r>
      </w:sdtContent>
    </w:sdt>
  </w:p>
  <w:p w:rsidR="00262EA3" w:rsidP="00E03A3D" w:rsidRDefault="00DB2770" w14:paraId="2AB57A4E"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text/>
    </w:sdtPr>
    <w:sdtEndPr/>
    <w:sdtContent>
      <w:p w:rsidR="00262EA3" w:rsidP="00283E0F" w:rsidRDefault="005B5A06" w14:paraId="2AB57A4F" w14:textId="77777777">
        <w:pPr>
          <w:pStyle w:val="FSHRub2"/>
        </w:pPr>
        <w:r>
          <w:t>En översyn av vårdkedjan gällande narkotikamissbruk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2AB57A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5A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9E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E8F"/>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B32"/>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20E"/>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455"/>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648"/>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AF0"/>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06"/>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77"/>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538"/>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15"/>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31"/>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77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B57A33"/>
  <w15:chartTrackingRefBased/>
  <w15:docId w15:val="{50723CA3-364E-4757-9A00-5B7C2CC9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4530AE3DD9408DB9710933EF03073E"/>
        <w:category>
          <w:name w:val="Allmänt"/>
          <w:gallery w:val="placeholder"/>
        </w:category>
        <w:types>
          <w:type w:val="bbPlcHdr"/>
        </w:types>
        <w:behaviors>
          <w:behavior w:val="content"/>
        </w:behaviors>
        <w:guid w:val="{5F9D1B13-4F7B-4251-87DD-1095F43D1CD9}"/>
      </w:docPartPr>
      <w:docPartBody>
        <w:p w:rsidR="00810509" w:rsidRDefault="00810509">
          <w:pPr>
            <w:pStyle w:val="0A4530AE3DD9408DB9710933EF03073E"/>
          </w:pPr>
          <w:r w:rsidRPr="005A0A93">
            <w:rPr>
              <w:rStyle w:val="Platshllartext"/>
            </w:rPr>
            <w:t>Förslag till riksdagsbeslut</w:t>
          </w:r>
        </w:p>
      </w:docPartBody>
    </w:docPart>
    <w:docPart>
      <w:docPartPr>
        <w:name w:val="8319B54D72D548E4895C7A47151EAD7C"/>
        <w:category>
          <w:name w:val="Allmänt"/>
          <w:gallery w:val="placeholder"/>
        </w:category>
        <w:types>
          <w:type w:val="bbPlcHdr"/>
        </w:types>
        <w:behaviors>
          <w:behavior w:val="content"/>
        </w:behaviors>
        <w:guid w:val="{0F1843BE-A1F6-4509-BA8B-6CF2A4544B8C}"/>
      </w:docPartPr>
      <w:docPartBody>
        <w:p w:rsidR="00810509" w:rsidRDefault="00810509">
          <w:pPr>
            <w:pStyle w:val="8319B54D72D548E4895C7A47151EAD7C"/>
          </w:pPr>
          <w:r w:rsidRPr="005A0A93">
            <w:rPr>
              <w:rStyle w:val="Platshllartext"/>
            </w:rPr>
            <w:t>Motivering</w:t>
          </w:r>
        </w:p>
      </w:docPartBody>
    </w:docPart>
    <w:docPart>
      <w:docPartPr>
        <w:name w:val="659DB15E971A4CC786E5FE430EFA4D76"/>
        <w:category>
          <w:name w:val="Allmänt"/>
          <w:gallery w:val="placeholder"/>
        </w:category>
        <w:types>
          <w:type w:val="bbPlcHdr"/>
        </w:types>
        <w:behaviors>
          <w:behavior w:val="content"/>
        </w:behaviors>
        <w:guid w:val="{2E5B74BB-6600-404A-8E4B-CABF01D1ED2A}"/>
      </w:docPartPr>
      <w:docPartBody>
        <w:p w:rsidR="00810509" w:rsidRDefault="00810509">
          <w:pPr>
            <w:pStyle w:val="659DB15E971A4CC786E5FE430EFA4D76"/>
          </w:pPr>
          <w:r>
            <w:rPr>
              <w:rStyle w:val="Platshllartext"/>
            </w:rPr>
            <w:t xml:space="preserve"> </w:t>
          </w:r>
        </w:p>
      </w:docPartBody>
    </w:docPart>
    <w:docPart>
      <w:docPartPr>
        <w:name w:val="F2A8FF01D41E4272AE7BFDE259FB47C8"/>
        <w:category>
          <w:name w:val="Allmänt"/>
          <w:gallery w:val="placeholder"/>
        </w:category>
        <w:types>
          <w:type w:val="bbPlcHdr"/>
        </w:types>
        <w:behaviors>
          <w:behavior w:val="content"/>
        </w:behaviors>
        <w:guid w:val="{AAC69BBA-003B-46C6-AEEC-586D0AD6DA27}"/>
      </w:docPartPr>
      <w:docPartBody>
        <w:p w:rsidR="00810509" w:rsidRDefault="00810509">
          <w:pPr>
            <w:pStyle w:val="F2A8FF01D41E4272AE7BFDE259FB47C8"/>
          </w:pPr>
          <w:r>
            <w:t xml:space="preserve"> </w:t>
          </w:r>
        </w:p>
      </w:docPartBody>
    </w:docPart>
    <w:docPart>
      <w:docPartPr>
        <w:name w:val="CF924686486C4253965D96A98DBD8171"/>
        <w:category>
          <w:name w:val="Allmänt"/>
          <w:gallery w:val="placeholder"/>
        </w:category>
        <w:types>
          <w:type w:val="bbPlcHdr"/>
        </w:types>
        <w:behaviors>
          <w:behavior w:val="content"/>
        </w:behaviors>
        <w:guid w:val="{DB6E98B5-CB89-4994-B9EF-B1358E50F4AA}"/>
      </w:docPartPr>
      <w:docPartBody>
        <w:p w:rsidR="00261001" w:rsidRDefault="002610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509"/>
    <w:rsid w:val="00261001"/>
    <w:rsid w:val="008105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4530AE3DD9408DB9710933EF03073E">
    <w:name w:val="0A4530AE3DD9408DB9710933EF03073E"/>
  </w:style>
  <w:style w:type="paragraph" w:customStyle="1" w:styleId="73F3C4C0627B40858C968762DA213EF6">
    <w:name w:val="73F3C4C0627B40858C968762DA213E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8E1F5834804D1CB12DD671E1B43A04">
    <w:name w:val="DC8E1F5834804D1CB12DD671E1B43A04"/>
  </w:style>
  <w:style w:type="paragraph" w:customStyle="1" w:styleId="8319B54D72D548E4895C7A47151EAD7C">
    <w:name w:val="8319B54D72D548E4895C7A47151EAD7C"/>
  </w:style>
  <w:style w:type="paragraph" w:customStyle="1" w:styleId="BE273BB9F9B0476BA0D357313EC5D089">
    <w:name w:val="BE273BB9F9B0476BA0D357313EC5D089"/>
  </w:style>
  <w:style w:type="paragraph" w:customStyle="1" w:styleId="21D0F71E97884797BC20D939F9FCCF5E">
    <w:name w:val="21D0F71E97884797BC20D939F9FCCF5E"/>
  </w:style>
  <w:style w:type="paragraph" w:customStyle="1" w:styleId="659DB15E971A4CC786E5FE430EFA4D76">
    <w:name w:val="659DB15E971A4CC786E5FE430EFA4D76"/>
  </w:style>
  <w:style w:type="paragraph" w:customStyle="1" w:styleId="F2A8FF01D41E4272AE7BFDE259FB47C8">
    <w:name w:val="F2A8FF01D41E4272AE7BFDE259FB4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3570D-3AB7-4BC2-96F8-B389036E43AA}"/>
</file>

<file path=customXml/itemProps2.xml><?xml version="1.0" encoding="utf-8"?>
<ds:datastoreItem xmlns:ds="http://schemas.openxmlformats.org/officeDocument/2006/customXml" ds:itemID="{FB3C7443-6CD3-4AC3-B604-A84A52263615}"/>
</file>

<file path=customXml/itemProps3.xml><?xml version="1.0" encoding="utf-8"?>
<ds:datastoreItem xmlns:ds="http://schemas.openxmlformats.org/officeDocument/2006/customXml" ds:itemID="{3153B9D0-7F84-452A-A8F1-AF6469F61B7A}"/>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1246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S1181 En översyn av vårdkedjan gällande narkotikamissbruk</vt:lpstr>
      <vt:lpstr>
      </vt:lpstr>
    </vt:vector>
  </TitlesOfParts>
  <Company>Sveriges riksdag</Company>
  <LinksUpToDate>false</LinksUpToDate>
  <CharactersWithSpaces>1446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