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9FE" w:rsidRPr="007969FE" w:rsidRDefault="007969FE">
      <w:pPr>
        <w:pStyle w:val="Hemstlrubrik"/>
      </w:pPr>
      <w:r w:rsidRPr="007969FE">
        <w:t>Förslag till riksdagsbeslut</w:t>
      </w:r>
    </w:p>
    <w:p w:rsidR="007969FE" w:rsidRPr="007969FE" w:rsidRDefault="007969FE">
      <w:pPr>
        <w:pStyle w:val="Hemstlatt"/>
        <w:ind w:left="0"/>
      </w:pPr>
      <w:r w:rsidRPr="007969FE">
        <w:t>Riksdagen tillkännager för regeringen som sin mening vad som anförs i motionen om framtiden för järnvägslinjen Nässjö–Halmstad.</w:t>
      </w:r>
    </w:p>
    <w:p w:rsidR="007969FE" w:rsidRPr="007969FE" w:rsidRDefault="007969FE">
      <w:pPr>
        <w:pStyle w:val="Rubrik1"/>
      </w:pPr>
      <w:r w:rsidRPr="007969FE">
        <w:t>Motivering</w:t>
      </w:r>
    </w:p>
    <w:p w:rsidR="007969FE" w:rsidRPr="007969FE" w:rsidRDefault="007969FE">
      <w:r w:rsidRPr="007969FE">
        <w:t>Entreprenörsregionen är ett samlande begrepp för en region som består av elva kommuner i fyra län med tyngdpunkt i sydvästra Småland och södra Halland. Näringslivet i regionen har avsevärda kontakter och utbyte med företag i omvärlden såväl i Sverige som internationellt. Industrin i regionen (inklusive Nässjö och Jönköping) producerar för omkring 90 miljarder kronor per år och exportintensiteten är hög.</w:t>
      </w:r>
    </w:p>
    <w:p w:rsidR="007969FE" w:rsidRPr="007969FE" w:rsidRDefault="007969FE">
      <w:pPr>
        <w:pStyle w:val="Normaltindrag"/>
      </w:pPr>
      <w:r w:rsidRPr="007969FE">
        <w:t>Regionen präglas av mycket god uthållighet och stor entreprenörsanda, vilket bland annat har tagit sig uttryck i en förvärvsfrekvens som är betydligt högre än riksgenomsnittet. Entreprenörsregionen har varit framgångsrik trots att det finns uppenbara brister i infrastrukturen både när det gäller väg och järnväg. Järnvägen mellan Nässjö och Halmstad spelar en betydelsefull roll för regionens framtidsutsikter.</w:t>
      </w:r>
    </w:p>
    <w:p w:rsidR="007969FE" w:rsidRPr="007969FE" w:rsidRDefault="007969FE">
      <w:pPr>
        <w:pStyle w:val="Normaltindrag"/>
      </w:pPr>
      <w:r w:rsidRPr="007969FE">
        <w:t>Järnvägsförbindelsen mellan dessa orter är central vad avser både god</w:t>
      </w:r>
      <w:r w:rsidRPr="007969FE">
        <w:t>s</w:t>
      </w:r>
      <w:r w:rsidRPr="007969FE">
        <w:t>transporter och persontransporter. Längs linjen ligger åtskilliga företag som har behov av effektiva och säkra transporter för att exempelvis kunna nå ut med sina produkter till kunder i omvärlden. Halmstad hamn har en stor bet</w:t>
      </w:r>
      <w:r w:rsidRPr="007969FE">
        <w:t>y</w:t>
      </w:r>
      <w:r w:rsidRPr="007969FE">
        <w:t>delse för Nissandalgångens industrier; hamnen bedöms ha goda framtidsmö</w:t>
      </w:r>
      <w:r w:rsidRPr="007969FE">
        <w:t>j</w:t>
      </w:r>
      <w:r w:rsidRPr="007969FE">
        <w:t>ligheter.</w:t>
      </w:r>
    </w:p>
    <w:p w:rsidR="007969FE" w:rsidRPr="007969FE" w:rsidRDefault="007969FE">
      <w:pPr>
        <w:pStyle w:val="Normaltindrag"/>
      </w:pPr>
      <w:r w:rsidRPr="007969FE">
        <w:t xml:space="preserve">Men linjen Nässjö–Halmstad är också viktig för transporter av människor. Utan en väl fungerande järnvägsförbindelse försvåras den arbetspendling som är viktig, inte minst i ett långsiktigt perspektiv, </w:t>
      </w:r>
      <w:r w:rsidRPr="007969FE">
        <w:t xml:space="preserve">för regionens attraktions- och tillväxtkraft. Förbindelsen håller i dag på olika sträckor inte tillräckligt hög </w:t>
      </w:r>
      <w:r w:rsidRPr="007969FE">
        <w:lastRenderedPageBreak/>
        <w:t>kvalitet, exempelvis i fråga om hastighet. Det är ett problem som måste få en tillfredsställande lösning.</w:t>
      </w:r>
    </w:p>
    <w:p w:rsidR="007969FE" w:rsidRPr="007969FE" w:rsidRDefault="007969FE">
      <w:pPr>
        <w:pStyle w:val="Normaltindrag"/>
      </w:pPr>
      <w:r w:rsidRPr="007969FE">
        <w:t>Under en tid har framtiden för järnvägslinjen Nässjö–Halmstad ifrågasatts. Det har skett bland annat inom ramen för en översyn av så kallade lågtrafik</w:t>
      </w:r>
      <w:r w:rsidRPr="007969FE">
        <w:t>e</w:t>
      </w:r>
      <w:r w:rsidRPr="007969FE">
        <w:t>rade banor. Exempelvis skulle underhållet på dessa banor kunna komma att reduceras kraftigt. Organisationen Entreprenörsregionen har i en rapport från i juni 2008 (Halmstad–Nässjö – en kvalitativ stråkstudie) pekat på järnvägsli</w:t>
      </w:r>
      <w:r w:rsidRPr="007969FE">
        <w:t>n</w:t>
      </w:r>
      <w:r w:rsidRPr="007969FE">
        <w:t>jens betydelse inte minst för det regionala näringslivet.</w:t>
      </w:r>
    </w:p>
    <w:p w:rsidR="007969FE" w:rsidRPr="007969FE" w:rsidRDefault="007969FE">
      <w:pPr>
        <w:pStyle w:val="Normaltindrag"/>
      </w:pPr>
      <w:r w:rsidRPr="007969FE">
        <w:t xml:space="preserve">Banverket konstaterar i en relativt nyligen publicerad rapport (Översyn av det lågtrafikerade järnvägsnätets framtid, maj 2008) att banan Jönköping–Vaggeryd (Värnamo) har en samhällsekonomiskt motiverad trafik och att banan </w:t>
      </w:r>
      <w:r w:rsidRPr="007969FE">
        <w:t xml:space="preserve">Nässjö–Landeryd (Halmstad) har stärkt sin utvecklingspotential genom nyligen genomförda upprustningar. På båda dessa sträckor föreslår Banverket att ökade drift- och utbytesnivåer bör övervägas. </w:t>
      </w:r>
    </w:p>
    <w:p w:rsidR="007969FE" w:rsidRPr="007969FE" w:rsidRDefault="007969FE">
      <w:pPr>
        <w:pStyle w:val="Normaltindrag"/>
      </w:pPr>
      <w:r w:rsidRPr="007969FE">
        <w:t>Sammantaget finns det, enligt vår mening, skäl att slå vakt om och utvec</w:t>
      </w:r>
      <w:r w:rsidRPr="007969FE">
        <w:t>k</w:t>
      </w:r>
      <w:r w:rsidRPr="007969FE">
        <w:t>la Nässjö–Halmstad som järnvägsförbindelse för såväl gods- som perso</w:t>
      </w:r>
      <w:r w:rsidRPr="007969FE">
        <w:t>n</w:t>
      </w:r>
      <w:r w:rsidRPr="007969FE">
        <w:t>transporter i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69FE">
        <w:trPr>
          <w:cantSplit/>
        </w:trPr>
        <w:tc>
          <w:tcPr>
            <w:tcW w:w="3046" w:type="dxa"/>
          </w:tcPr>
          <w:p w:rsidR="007969FE" w:rsidRPr="007969FE" w:rsidRDefault="007969FE">
            <w:pPr>
              <w:pStyle w:val="UnderskriftDatum"/>
              <w:spacing w:before="240"/>
            </w:pPr>
            <w:r w:rsidRPr="007969FE">
              <w:t>Stockholm den 30 september 2008</w:t>
            </w:r>
          </w:p>
        </w:tc>
        <w:tc>
          <w:tcPr>
            <w:tcW w:w="3047" w:type="dxa"/>
          </w:tcPr>
          <w:p w:rsidR="007969FE" w:rsidRPr="007969FE" w:rsidRDefault="007969FE">
            <w:pPr>
              <w:pStyle w:val="Underskrifter"/>
              <w:spacing w:before="240"/>
            </w:pPr>
          </w:p>
        </w:tc>
      </w:tr>
      <w:tr w:rsidR="00000000" w:rsidRPr="007969FE">
        <w:trPr>
          <w:cantSplit/>
        </w:trPr>
        <w:tc>
          <w:tcPr>
            <w:tcW w:w="3046" w:type="dxa"/>
          </w:tcPr>
          <w:p w:rsidR="007969FE" w:rsidRPr="007969FE" w:rsidRDefault="007969FE">
            <w:pPr>
              <w:pStyle w:val="Underskrifter"/>
            </w:pPr>
            <w:r w:rsidRPr="007969FE">
              <w:t>Tobias Krantz (fp)</w:t>
            </w:r>
          </w:p>
        </w:tc>
        <w:tc>
          <w:tcPr>
            <w:tcW w:w="3046" w:type="dxa"/>
          </w:tcPr>
          <w:p w:rsidR="007969FE" w:rsidRPr="007969FE" w:rsidRDefault="007969FE">
            <w:pPr>
              <w:pStyle w:val="Underskrifter"/>
            </w:pPr>
            <w:r w:rsidRPr="007969FE">
              <w:t>Jan Ertsborn (fp)</w:t>
            </w:r>
          </w:p>
        </w:tc>
      </w:tr>
    </w:tbl>
    <w:p w:rsidR="007969FE" w:rsidRPr="007969FE" w:rsidRDefault="007969FE">
      <w:pPr>
        <w:pStyle w:val="Normaltindrag"/>
      </w:pPr>
    </w:p>
    <w:sectPr w:rsidR="00000000" w:rsidRPr="007969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69FE" w:rsidRPr="007969FE" w:rsidRDefault="007969FE">
      <w:r w:rsidRPr="007969FE">
        <w:separator/>
      </w:r>
    </w:p>
  </w:endnote>
  <w:endnote w:type="continuationSeparator" w:id="0">
    <w:p w:rsidR="007969FE" w:rsidRPr="007969FE" w:rsidRDefault="007969FE">
      <w:r w:rsidRPr="007969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9FE" w:rsidRPr="007969FE" w:rsidRDefault="007969FE">
    <w:pPr>
      <w:pStyle w:val="Sidfot"/>
    </w:pPr>
    <w:r w:rsidRPr="007969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73686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9FE" w:rsidRDefault="007969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69FE" w:rsidRDefault="007969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9FE" w:rsidRPr="007969FE" w:rsidRDefault="007969FE">
    <w:pPr>
      <w:pStyle w:val="Sidfot"/>
    </w:pPr>
    <w:r w:rsidRPr="007969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4831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9FE" w:rsidRDefault="007969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69FE" w:rsidRDefault="007969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9FE" w:rsidRPr="007969FE" w:rsidRDefault="007969FE">
    <w:pPr>
      <w:pStyle w:val="Sidfot"/>
    </w:pPr>
    <w:r w:rsidRPr="007969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18274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9FE" w:rsidRDefault="007969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69FE" w:rsidRDefault="007969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69FE" w:rsidRPr="007969FE" w:rsidRDefault="007969FE">
      <w:r w:rsidRPr="007969FE">
        <w:separator/>
      </w:r>
    </w:p>
  </w:footnote>
  <w:footnote w:type="continuationSeparator" w:id="0">
    <w:p w:rsidR="007969FE" w:rsidRPr="007969FE" w:rsidRDefault="007969FE">
      <w:r w:rsidRPr="007969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9FE" w:rsidRPr="007969FE" w:rsidRDefault="007969FE">
    <w:pPr>
      <w:pStyle w:val="Sidhuvud"/>
    </w:pPr>
    <w:r w:rsidRPr="007969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68557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9FE" w:rsidRDefault="007969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69FE" w:rsidRDefault="007969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9FE" w:rsidRPr="007969FE" w:rsidRDefault="007969FE">
    <w:pPr>
      <w:pStyle w:val="Sidhuvud"/>
    </w:pPr>
    <w:r w:rsidRPr="007969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80982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9FE" w:rsidRDefault="007969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69FE" w:rsidRDefault="007969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9FE" w:rsidRPr="007969FE" w:rsidRDefault="007969FE">
    <w:pPr>
      <w:pStyle w:val="FSHNormal"/>
      <w:tabs>
        <w:tab w:val="right" w:pos="5840"/>
      </w:tabs>
    </w:pPr>
    <w:r w:rsidRPr="007969FE">
      <w:br/>
    </w:r>
    <w:r w:rsidRPr="007969FE">
      <w:fldChar w:fldCharType="begin" w:fldLock="1"/>
    </w:r>
    <w:r w:rsidRPr="007969FE">
      <w:instrText xml:space="preserve"> DOCPROPERTY</w:instrText>
    </w:r>
    <w:r w:rsidRPr="007969FE">
      <w:rPr>
        <w:sz w:val="18"/>
      </w:rPr>
      <w:instrText xml:space="preserve"> "YearUser" *\charformat </w:instrText>
    </w:r>
    <w:r w:rsidRPr="007969FE">
      <w:fldChar w:fldCharType="separate"/>
    </w:r>
    <w:r w:rsidRPr="007969FE">
      <w:t>2008/09</w:t>
    </w:r>
    <w:r w:rsidRPr="007969FE">
      <w:fldChar w:fldCharType="end"/>
    </w:r>
    <w:r w:rsidRPr="007969FE">
      <w:t xml:space="preserve"> </w:t>
    </w:r>
    <w:r w:rsidRPr="007969FE">
      <w:tab/>
      <w:t xml:space="preserve">mnr: </w:t>
    </w:r>
    <w:r w:rsidRPr="007969FE">
      <w:fldChar w:fldCharType="begin" w:fldLock="1"/>
    </w:r>
    <w:r w:rsidRPr="007969FE">
      <w:instrText xml:space="preserve"> DOCPROPERTY</w:instrText>
    </w:r>
    <w:r w:rsidRPr="007969FE">
      <w:rPr>
        <w:sz w:val="18"/>
      </w:rPr>
      <w:instrText xml:space="preserve"> "Motionsnummer" *\charformat </w:instrText>
    </w:r>
    <w:r w:rsidRPr="007969FE">
      <w:fldChar w:fldCharType="separate"/>
    </w:r>
    <w:r w:rsidRPr="007969FE">
      <w:t>T226</w:t>
    </w:r>
    <w:r w:rsidRPr="007969FE">
      <w:fldChar w:fldCharType="end"/>
    </w:r>
    <w:r w:rsidRPr="007969FE">
      <w:br/>
    </w:r>
    <w:r w:rsidRPr="007969FE">
      <w:fldChar w:fldCharType="begin" w:fldLock="1"/>
    </w:r>
    <w:r w:rsidRPr="007969FE">
      <w:instrText xml:space="preserve"> DOCPROPERTY</w:instrText>
    </w:r>
    <w:r w:rsidRPr="007969FE">
      <w:rPr>
        <w:sz w:val="18"/>
      </w:rPr>
      <w:instrText xml:space="preserve"> "Samling" *\charformat </w:instrText>
    </w:r>
    <w:r w:rsidRPr="007969FE">
      <w:fldChar w:fldCharType="end"/>
    </w:r>
    <w:r w:rsidRPr="007969FE">
      <w:tab/>
      <w:t xml:space="preserve">pnr: </w:t>
    </w:r>
    <w:r w:rsidRPr="007969FE">
      <w:fldChar w:fldCharType="begin" w:fldLock="1"/>
    </w:r>
    <w:r w:rsidRPr="007969FE">
      <w:instrText xml:space="preserve"> DOCPROPERTY</w:instrText>
    </w:r>
    <w:r w:rsidRPr="007969FE">
      <w:rPr>
        <w:sz w:val="18"/>
      </w:rPr>
      <w:instrText xml:space="preserve"> "Partinummer" *\charformat </w:instrText>
    </w:r>
    <w:r w:rsidRPr="007969FE">
      <w:fldChar w:fldCharType="separate"/>
    </w:r>
    <w:r w:rsidRPr="007969FE">
      <w:t>fp1289</w:t>
    </w:r>
    <w:r w:rsidRPr="007969FE">
      <w:fldChar w:fldCharType="end"/>
    </w:r>
  </w:p>
  <w:p w:rsidR="007969FE" w:rsidRPr="007969FE" w:rsidRDefault="007969FE">
    <w:pPr>
      <w:pStyle w:val="FSHRub1"/>
    </w:pPr>
    <w:r w:rsidRPr="007969FE">
      <w:t>Motion till riksdagen</w:t>
    </w:r>
    <w:r w:rsidRPr="007969FE">
      <w:br/>
    </w:r>
    <w:r w:rsidRPr="007969FE">
      <w:fldChar w:fldCharType="begin" w:fldLock="1"/>
    </w:r>
    <w:r w:rsidRPr="007969FE">
      <w:instrText xml:space="preserve"> DOCPROPERTY "YearUser" *\charformat </w:instrText>
    </w:r>
    <w:r w:rsidRPr="007969FE">
      <w:fldChar w:fldCharType="separate"/>
    </w:r>
    <w:r w:rsidRPr="007969FE">
      <w:t>2008/09</w:t>
    </w:r>
    <w:r w:rsidRPr="007969FE">
      <w:fldChar w:fldCharType="end"/>
    </w:r>
    <w:r w:rsidRPr="007969FE">
      <w:t>:</w:t>
    </w:r>
    <w:r w:rsidRPr="007969FE">
      <w:fldChar w:fldCharType="begin" w:fldLock="1"/>
    </w:r>
    <w:r w:rsidRPr="007969FE">
      <w:instrText xml:space="preserve"> DOCPROPERTY "Motionsnummer" *\charformat </w:instrText>
    </w:r>
    <w:r w:rsidRPr="007969FE">
      <w:fldChar w:fldCharType="separate"/>
    </w:r>
    <w:r w:rsidRPr="007969FE">
      <w:t>T226</w:t>
    </w:r>
    <w:r w:rsidRPr="007969FE">
      <w:fldChar w:fldCharType="end"/>
    </w:r>
  </w:p>
  <w:p w:rsidR="007969FE" w:rsidRPr="007969FE" w:rsidRDefault="007969FE">
    <w:pPr>
      <w:pStyle w:val="FSHNormalS5"/>
    </w:pPr>
    <w:r w:rsidRPr="007969FE">
      <w:fldChar w:fldCharType="begin" w:fldLock="1"/>
    </w:r>
    <w:r w:rsidRPr="007969FE">
      <w:instrText xml:space="preserve"> DOCPROPERTY "MotionarText" *\charformat </w:instrText>
    </w:r>
    <w:r w:rsidRPr="007969FE">
      <w:fldChar w:fldCharType="separate"/>
    </w:r>
    <w:r w:rsidRPr="007969FE">
      <w:t>av Tobias Krantz och Jan Ertsborn (fp)</w:t>
    </w:r>
    <w:r w:rsidRPr="007969FE">
      <w:fldChar w:fldCharType="end"/>
    </w:r>
    <w:r w:rsidRPr="007969FE">
      <w:br/>
    </w:r>
    <w:r w:rsidRPr="007969FE">
      <w:fldChar w:fldCharType="begin" w:fldLock="1"/>
    </w:r>
    <w:r w:rsidRPr="007969FE">
      <w:instrText xml:space="preserve"> DOCPROPERTY "SvarFrasKort" *\charformat </w:instrText>
    </w:r>
    <w:r w:rsidRPr="007969FE">
      <w:fldChar w:fldCharType="end"/>
    </w:r>
  </w:p>
  <w:p w:rsidR="007969FE" w:rsidRPr="007969FE" w:rsidRDefault="007969FE">
    <w:pPr>
      <w:pStyle w:val="FSHTitel"/>
    </w:pPr>
    <w:r w:rsidRPr="007969FE">
      <w:fldChar w:fldCharType="begin" w:fldLock="1"/>
    </w:r>
    <w:r w:rsidRPr="007969FE">
      <w:instrText xml:space="preserve"> DOCPROPERTY</w:instrText>
    </w:r>
    <w:r w:rsidRPr="007969FE">
      <w:rPr>
        <w:sz w:val="18"/>
      </w:rPr>
      <w:instrText xml:space="preserve"> "RubrikSvar" *\charformat </w:instrText>
    </w:r>
    <w:r w:rsidRPr="007969FE">
      <w:fldChar w:fldCharType="separate"/>
    </w:r>
    <w:r w:rsidRPr="007969FE">
      <w:t>Järnvägen Nässjö–Halmstad</w:t>
    </w:r>
    <w:r w:rsidRPr="007969FE">
      <w:fldChar w:fldCharType="end"/>
    </w:r>
  </w:p>
  <w:p w:rsidR="007969FE" w:rsidRPr="007969FE" w:rsidRDefault="007969FE">
    <w:pPr>
      <w:pStyle w:val="Normal00"/>
    </w:pPr>
  </w:p>
  <w:p w:rsidR="007969FE" w:rsidRPr="007969FE" w:rsidRDefault="007969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6041914">
    <w:abstractNumId w:val="8"/>
  </w:num>
  <w:num w:numId="2" w16cid:durableId="1010067366">
    <w:abstractNumId w:val="9"/>
  </w:num>
  <w:num w:numId="3" w16cid:durableId="254947405">
    <w:abstractNumId w:val="8"/>
  </w:num>
  <w:num w:numId="4" w16cid:durableId="808480060">
    <w:abstractNumId w:val="9"/>
  </w:num>
  <w:num w:numId="5" w16cid:durableId="1864784564">
    <w:abstractNumId w:val="13"/>
  </w:num>
  <w:num w:numId="6" w16cid:durableId="2096239338">
    <w:abstractNumId w:val="10"/>
  </w:num>
  <w:num w:numId="7" w16cid:durableId="1230535385">
    <w:abstractNumId w:val="11"/>
  </w:num>
  <w:num w:numId="8" w16cid:durableId="694385052">
    <w:abstractNumId w:val="12"/>
  </w:num>
  <w:num w:numId="9" w16cid:durableId="447894722">
    <w:abstractNumId w:val="8"/>
  </w:num>
  <w:num w:numId="10" w16cid:durableId="1764953233">
    <w:abstractNumId w:val="3"/>
  </w:num>
  <w:num w:numId="11" w16cid:durableId="1190416166">
    <w:abstractNumId w:val="2"/>
  </w:num>
  <w:num w:numId="12" w16cid:durableId="978419689">
    <w:abstractNumId w:val="1"/>
  </w:num>
  <w:num w:numId="13" w16cid:durableId="1556575855">
    <w:abstractNumId w:val="0"/>
  </w:num>
  <w:num w:numId="14" w16cid:durableId="1413896329">
    <w:abstractNumId w:val="9"/>
  </w:num>
  <w:num w:numId="15" w16cid:durableId="1536691688">
    <w:abstractNumId w:val="7"/>
  </w:num>
  <w:num w:numId="16" w16cid:durableId="1048604946">
    <w:abstractNumId w:val="6"/>
  </w:num>
  <w:num w:numId="17" w16cid:durableId="195777198">
    <w:abstractNumId w:val="5"/>
  </w:num>
  <w:num w:numId="18" w16cid:durableId="340358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65A24A55-55C3-4CF9-9529-FAAB5E431CAB},{FA974D04-CF02-44F5-BECC-919E841EDDD8}"/>
  </w:docVars>
  <w:rsids>
    <w:rsidRoot w:val="00CD5530"/>
    <w:rsid w:val="007969FE"/>
    <w:rsid w:val="00C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E48E7778-BF29-465E-8341-D99B8945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2485</Characters>
  <Application>Microsoft Office Word</Application>
  <DocSecurity>4</DocSecurity>
  <Lines>47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fp1289</vt:lpstr>
    </vt:vector>
  </TitlesOfParts>
  <Company>Riksdagen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fp1289</dc:title>
  <dc:subject>fp1289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2008-11-14T15:42:00Z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Järnvägen Nässjö–Halmstad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Järnvägen Nässjö–Halmstad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fp1289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Tobias Krantz och Jan Ertsborn (fp)</vt:lpwstr>
  </property>
  <property fmtid="{D5CDD505-2E9C-101B-9397-08002B2CF9AE}" pid="26" name="MotionarLista">
    <vt:lpwstr>Krantz, Tobias (fp)\Ertsborn,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Krantz (fp), 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samuel.danofsky@riksdagen.se</vt:lpwstr>
  </property>
  <property fmtid="{D5CDD505-2E9C-101B-9397-08002B2CF9AE}" pid="45" name="ReservUID">
    <vt:lpwstr>sl0724aa</vt:lpwstr>
  </property>
  <property fmtid="{D5CDD505-2E9C-101B-9397-08002B2CF9AE}" pid="46" name="MotionID">
    <vt:lpwstr>20082009000001020112000012890069</vt:lpwstr>
  </property>
  <property fmtid="{D5CDD505-2E9C-101B-9397-08002B2CF9AE}" pid="47" name="datum">
    <vt:lpwstr>080930</vt:lpwstr>
  </property>
  <property fmtid="{D5CDD505-2E9C-101B-9397-08002B2CF9AE}" pid="48" name="avsändar-e-post">
    <vt:lpwstr>samuel.danofsky@riksdagen.se</vt:lpwstr>
  </property>
  <property fmtid="{D5CDD505-2E9C-101B-9397-08002B2CF9AE}" pid="49" name="id">
    <vt:lpwstr>20082009000001020112000012890069</vt:lpwstr>
  </property>
  <property fmtid="{D5CDD505-2E9C-101B-9397-08002B2CF9AE}" pid="50" name="nummer">
    <vt:lpwstr>226</vt:lpwstr>
  </property>
  <property fmtid="{D5CDD505-2E9C-101B-9397-08002B2CF9AE}" pid="51" name="utskottsbeteckning">
    <vt:lpwstr>T</vt:lpwstr>
  </property>
  <property fmtid="{D5CDD505-2E9C-101B-9397-08002B2CF9AE}" pid="52" name="GlobalUID">
    <vt:lpwstr>{191A68B8-AA7C-4297-9BA2-8CD459243651}</vt:lpwstr>
  </property>
  <property fmtid="{D5CDD505-2E9C-101B-9397-08002B2CF9AE}" pid="53" name="Överföringar">
    <vt:i4>0</vt:i4>
  </property>
  <property fmtid="{D5CDD505-2E9C-101B-9397-08002B2CF9AE}" pid="54" name="Checksum">
    <vt:lpwstr>*1008989024535*</vt:lpwstr>
  </property>
  <property fmtid="{D5CDD505-2E9C-101B-9397-08002B2CF9AE}" pid="55" name="skuggnummer">
    <vt:lpwstr>353</vt:lpwstr>
  </property>
  <property fmtid="{D5CDD505-2E9C-101B-9397-08002B2CF9AE}" pid="56" name="urixVersion">
    <vt:lpwstr>3.2.0.8</vt:lpwstr>
  </property>
  <property fmtid="{D5CDD505-2E9C-101B-9397-08002B2CF9AE}" pid="57" name="urixOrigin">
    <vt:lpwstr>090401 16:36:19.837</vt:lpwstr>
  </property>
  <property fmtid="{D5CDD505-2E9C-101B-9397-08002B2CF9AE}" pid="58" name="urixGuid">
    <vt:lpwstr>{DA5AC292-CB16-4EFF-8F95-9ACC5A4A3401}</vt:lpwstr>
  </property>
</Properties>
</file>