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B0110" w:rsidRPr="001B011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B0110" w:rsidRPr="001B0110" w:rsidRDefault="001B0110">
            <w:pPr>
              <w:rPr>
                <w:rFonts w:ascii="Times New Roman" w:hAnsi="Times New Roman" w:cs="Times New Roman"/>
              </w:rPr>
            </w:pPr>
          </w:p>
          <w:p w:rsidR="001B0110" w:rsidRPr="001B0110" w:rsidRDefault="001B0110">
            <w:pPr>
              <w:rPr>
                <w:rFonts w:ascii="Times New Roman" w:hAnsi="Times New Roman" w:cs="Times New Roman"/>
                <w:sz w:val="40"/>
              </w:rPr>
            </w:pPr>
            <w:r w:rsidRPr="001B011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B0110" w:rsidRPr="001B0110" w:rsidRDefault="001B0110">
            <w:pPr>
              <w:rPr>
                <w:rFonts w:ascii="Times New Roman" w:hAnsi="Times New Roman" w:cs="Times New Roman"/>
              </w:rPr>
            </w:pPr>
            <w:r w:rsidRPr="001B0110">
              <w:rPr>
                <w:rFonts w:ascii="Times New Roman" w:hAnsi="Times New Roman" w:cs="Times New Roman"/>
                <w:sz w:val="40"/>
              </w:rPr>
              <w:t>2000/01:</w:t>
            </w:r>
            <w:r w:rsidRPr="001B0110">
              <w:rPr>
                <w:rStyle w:val="SkrivelseNr"/>
                <w:rFonts w:ascii="Times New Roman" w:hAnsi="Times New Roman" w:cs="Times New Roman"/>
              </w:rPr>
              <w:t>262</w:t>
            </w:r>
          </w:p>
        </w:tc>
        <w:tc>
          <w:tcPr>
            <w:tcW w:w="2268" w:type="dxa"/>
          </w:tcPr>
          <w:p w:rsidR="001B0110" w:rsidRPr="001B0110" w:rsidRDefault="001B0110">
            <w:pPr>
              <w:jc w:val="center"/>
              <w:rPr>
                <w:rFonts w:ascii="Times New Roman" w:hAnsi="Times New Roman" w:cs="Times New Roman"/>
              </w:rPr>
            </w:pPr>
            <w:r w:rsidRPr="001B011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23" r:id="rId5"/>
              </w:object>
            </w:r>
          </w:p>
          <w:p w:rsidR="001B0110" w:rsidRPr="001B0110" w:rsidRDefault="001B01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110" w:rsidRPr="001B0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B0110" w:rsidRPr="001B0110" w:rsidRDefault="001B01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011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B0110" w:rsidRPr="001B0110" w:rsidRDefault="001B0110">
      <w:pPr>
        <w:pStyle w:val="Mottagare1"/>
      </w:pPr>
      <w:r w:rsidRPr="001B0110">
        <w:t>Regeringen</w:t>
      </w:r>
    </w:p>
    <w:p w:rsidR="001B0110" w:rsidRPr="001B0110" w:rsidRDefault="001B0110">
      <w:pPr>
        <w:pStyle w:val="Mottagare2"/>
      </w:pPr>
      <w:r w:rsidRPr="001B0110">
        <w:t>Utbildningsdepartementet</w:t>
      </w:r>
    </w:p>
    <w:p w:rsidR="001B0110" w:rsidRPr="001B0110" w:rsidRDefault="001B0110">
      <w:pPr>
        <w:pStyle w:val="NormalText"/>
      </w:pPr>
      <w:r w:rsidRPr="001B0110">
        <w:t>Med överlämnande av utbildningsutskottets betänkande 2000/01:UbU17 Nytt huvudmannaskap för vårdhögskoleutbildningar får jag anmäla att riksdagen denna dag bifallit vad utskottet hemställt.</w:t>
      </w:r>
    </w:p>
    <w:p w:rsidR="001B0110" w:rsidRPr="001B0110" w:rsidRDefault="001B0110">
      <w:pPr>
        <w:pStyle w:val="Stockholm"/>
      </w:pPr>
      <w:r w:rsidRPr="001B0110">
        <w:t>Stockholm den 12 juni 2001</w:t>
      </w:r>
    </w:p>
    <w:p w:rsidR="001B0110" w:rsidRPr="001B0110" w:rsidRDefault="001B011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B0110" w:rsidRPr="001B011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B0110" w:rsidRPr="001B0110" w:rsidRDefault="001B0110">
            <w:pPr>
              <w:rPr>
                <w:rFonts w:ascii="Times New Roman" w:hAnsi="Times New Roman" w:cs="Times New Roman"/>
              </w:rPr>
            </w:pPr>
            <w:r w:rsidRPr="001B011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B0110" w:rsidRPr="001B0110" w:rsidRDefault="001B0110">
            <w:pPr>
              <w:rPr>
                <w:rFonts w:ascii="Times New Roman" w:hAnsi="Times New Roman" w:cs="Times New Roman"/>
              </w:rPr>
            </w:pPr>
          </w:p>
          <w:p w:rsidR="001B0110" w:rsidRPr="001B0110" w:rsidRDefault="001B0110">
            <w:pPr>
              <w:rPr>
                <w:rFonts w:ascii="Times New Roman" w:hAnsi="Times New Roman" w:cs="Times New Roman"/>
              </w:rPr>
            </w:pPr>
          </w:p>
          <w:p w:rsidR="001B0110" w:rsidRPr="001B0110" w:rsidRDefault="001B0110">
            <w:pPr>
              <w:rPr>
                <w:rFonts w:ascii="Times New Roman" w:hAnsi="Times New Roman" w:cs="Times New Roman"/>
              </w:rPr>
            </w:pPr>
            <w:r w:rsidRPr="001B011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B0110" w:rsidRPr="001B0110" w:rsidRDefault="001B0110">
      <w:pPr>
        <w:rPr>
          <w:rFonts w:ascii="Times New Roman" w:hAnsi="Times New Roman" w:cs="Times New Roman"/>
        </w:rPr>
      </w:pPr>
    </w:p>
    <w:sectPr w:rsidR="001B0110" w:rsidRPr="001B0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0"/>
    <w:rsid w:val="000D6536"/>
    <w:rsid w:val="001B0110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45DB10-8E41-4FCB-8909-C9133431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0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0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0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0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0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0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0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0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0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0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0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01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01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01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01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01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01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0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0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01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01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01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0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01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011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B01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B01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B011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B01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B01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B011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