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194D82" w:rsidP="007242A3">
            <w:pPr>
              <w:framePr w:w="5035" w:h="1644" w:wrap="notBeside" w:vAnchor="page" w:hAnchor="page" w:x="6573" w:y="721"/>
            </w:pPr>
            <w:r>
              <w:t xml:space="preserve">Dnr </w:t>
            </w:r>
            <w:r w:rsidR="00DF09D4">
              <w:rPr>
                <w:sz w:val="20"/>
              </w:rPr>
              <w:t xml:space="preserve"> Ju2015/345</w:t>
            </w:r>
            <w:r w:rsidR="00DF09D4" w:rsidRPr="00B2455D">
              <w:rPr>
                <w:sz w:val="20"/>
              </w:rPr>
              <w:t>/Statssekr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155587" w:rsidRPr="00155587" w:rsidRDefault="00155587" w:rsidP="00155587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D77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4D82" w:rsidP="00194D8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2D77A7">
        <w:t>2014/15</w:t>
      </w:r>
      <w:r w:rsidR="000F7A7F">
        <w:t>:163</w:t>
      </w:r>
      <w:r w:rsidR="00D748FB">
        <w:t xml:space="preserve"> </w:t>
      </w:r>
      <w:r w:rsidR="000F7A7F">
        <w:t>av Monica Green (S) Trafikpoliser</w:t>
      </w:r>
    </w:p>
    <w:p w:rsidR="006E4E11" w:rsidRDefault="006E4E11">
      <w:pPr>
        <w:pStyle w:val="RKnormal"/>
      </w:pPr>
    </w:p>
    <w:p w:rsidR="00194D82" w:rsidRDefault="000F7A7F" w:rsidP="00194D82">
      <w:pPr>
        <w:pStyle w:val="RKnormal"/>
      </w:pPr>
      <w:r>
        <w:t>Monica Green</w:t>
      </w:r>
      <w:r w:rsidR="00194D82">
        <w:t xml:space="preserve"> har frågat om </w:t>
      </w:r>
      <w:r>
        <w:t xml:space="preserve">vilka åtgärder jag avser </w:t>
      </w:r>
      <w:r w:rsidR="00C70109">
        <w:t>vidta för att den nya polisorganisationen ska bli</w:t>
      </w:r>
      <w:r w:rsidR="00C40F2F">
        <w:t xml:space="preserve"> ett effektivt verktyg i kampen mot illegal inrikes yrkestrafik.</w:t>
      </w:r>
    </w:p>
    <w:p w:rsidR="00C40F2F" w:rsidRDefault="00C40F2F" w:rsidP="00194D82">
      <w:pPr>
        <w:pStyle w:val="RKnormal"/>
      </w:pPr>
    </w:p>
    <w:p w:rsidR="00CB3171" w:rsidRDefault="00CB3171" w:rsidP="00CB3171">
      <w:pPr>
        <w:pStyle w:val="RKnormal"/>
      </w:pPr>
      <w:r>
        <w:t xml:space="preserve">Polisens uppgift att förebygga, förhindra och ingripa mot brott gäller även i trafiken. En viktig utgångspunkt i polisens trafiksäkerhetsstrategi är därför att samtliga poliser i yttre tjänst aktivt ska medverka i arbetet mot kriminella i vägnätet. Möjligheten till effektiv kontrollverksamhet har tidigare begränsats av att </w:t>
      </w:r>
      <w:r w:rsidR="00812467">
        <w:t>befogenheter,</w:t>
      </w:r>
      <w:r>
        <w:t xml:space="preserve"> ansvar</w:t>
      </w:r>
      <w:r w:rsidR="00812467">
        <w:t xml:space="preserve"> och prioriteringar</w:t>
      </w:r>
      <w:r>
        <w:t xml:space="preserve"> varit un</w:t>
      </w:r>
      <w:r w:rsidR="00B05C65">
        <w:t>derställda beslut i varje p</w:t>
      </w:r>
      <w:r w:rsidR="00812467">
        <w:t>olismyndighet.</w:t>
      </w:r>
      <w:r>
        <w:t xml:space="preserve"> </w:t>
      </w:r>
      <w:r w:rsidR="00812467">
        <w:t xml:space="preserve">Omorganisationen </w:t>
      </w:r>
      <w:r w:rsidR="00ED5B7E">
        <w:t xml:space="preserve">av polisen </w:t>
      </w:r>
      <w:r w:rsidR="00812467">
        <w:t>möjliggör</w:t>
      </w:r>
      <w:r>
        <w:t xml:space="preserve"> </w:t>
      </w:r>
      <w:r w:rsidR="00ED5B7E">
        <w:t>effektiv</w:t>
      </w:r>
      <w:r>
        <w:t xml:space="preserve"> </w:t>
      </w:r>
      <w:r w:rsidR="00ED5B7E">
        <w:t xml:space="preserve">resursfördelning </w:t>
      </w:r>
      <w:r w:rsidR="00812467">
        <w:t>över landet</w:t>
      </w:r>
      <w:r w:rsidR="001E01A9">
        <w:t xml:space="preserve">, en likriktad kontrollverksamhet </w:t>
      </w:r>
      <w:r w:rsidR="00E9777F">
        <w:t>samt</w:t>
      </w:r>
      <w:r w:rsidR="00A83D00">
        <w:t xml:space="preserve"> enhetlig</w:t>
      </w:r>
      <w:r w:rsidR="001E01A9">
        <w:t xml:space="preserve"> tillämpning av både den nationella och europeiska lagstiftningen på området.</w:t>
      </w:r>
    </w:p>
    <w:p w:rsidR="00CB3171" w:rsidRDefault="00CB3171" w:rsidP="00CB3171">
      <w:pPr>
        <w:pStyle w:val="RKnormal"/>
      </w:pPr>
    </w:p>
    <w:p w:rsidR="00CB3171" w:rsidRDefault="00CB3171" w:rsidP="00CB3171">
      <w:r>
        <w:t>Riksdagen har</w:t>
      </w:r>
      <w:r w:rsidR="00B05C65">
        <w:t xml:space="preserve"> tidigare </w:t>
      </w:r>
      <w:r>
        <w:t xml:space="preserve">tillkännagivit att det utöver mer kännbara böter och sanktioner bör införas en effektivare möjlighet för polisen att </w:t>
      </w:r>
      <w:r w:rsidR="006548DA">
        <w:t>kunna verkställa ett beslut om att hindra ett fordons fortsatta färd.</w:t>
      </w:r>
      <w:r>
        <w:t xml:space="preserve">  Med anledning av detta </w:t>
      </w:r>
      <w:r w:rsidR="00B05C65">
        <w:t>har</w:t>
      </w:r>
      <w:r>
        <w:t xml:space="preserve"> nu flera propositioner </w:t>
      </w:r>
      <w:r w:rsidR="00B05C65">
        <w:t>beslutats av</w:t>
      </w:r>
      <w:r>
        <w:t xml:space="preserve"> riksdagen.</w:t>
      </w:r>
      <w:r w:rsidRPr="008572F1">
        <w:t xml:space="preserve"> </w:t>
      </w:r>
      <w:r w:rsidR="00F561A6">
        <w:t xml:space="preserve"> Mot bakgrund av </w:t>
      </w:r>
      <w:r>
        <w:t xml:space="preserve">propositionen Utökade befogenheter för civilanställda inom Polismyndigheten och Ekobrottsmyndigheten </w:t>
      </w:r>
      <w:r w:rsidR="00F561A6">
        <w:t>har riksdagen beslutat</w:t>
      </w:r>
      <w:r>
        <w:t xml:space="preserve"> bl.a. att bilinspektörer ska få vissa ytterligare befogenheter. Förslagen innebär sammantaget förbättrade möjligheter att kontrollera och motverka den olagliga yrkesmässiga godstrafiken.</w:t>
      </w:r>
    </w:p>
    <w:p w:rsidR="00CB3171" w:rsidRDefault="00CB3171" w:rsidP="00CB3171"/>
    <w:p w:rsidR="00CB3171" w:rsidRDefault="00CB7F47" w:rsidP="00CB3171">
      <w:r>
        <w:t>D</w:t>
      </w:r>
      <w:r w:rsidR="00CB3171">
        <w:t>et är polisens ansvar att bedöma hur den samlade resursen ska användas och att kompetensförsörjningen är väl avvägd i förhållande till verksamhetens behov.</w:t>
      </w:r>
      <w:r w:rsidR="00812467" w:rsidRPr="00812467">
        <w:t xml:space="preserve"> </w:t>
      </w:r>
      <w:r w:rsidR="00812467">
        <w:t>Jag kommer att följa utvecklingen på området.</w:t>
      </w:r>
    </w:p>
    <w:p w:rsidR="00CB3171" w:rsidRDefault="00CB3171" w:rsidP="00194D82">
      <w:pPr>
        <w:pStyle w:val="RKnormal"/>
      </w:pPr>
    </w:p>
    <w:p w:rsidR="00194D82" w:rsidRDefault="00194D82">
      <w:pPr>
        <w:pStyle w:val="RKnormal"/>
      </w:pPr>
      <w:r>
        <w:t xml:space="preserve">Stockholm den </w:t>
      </w:r>
      <w:r w:rsidR="00CB7F47">
        <w:t>21 januari 2015</w:t>
      </w:r>
    </w:p>
    <w:p w:rsidR="00194D82" w:rsidRDefault="00194D82">
      <w:pPr>
        <w:pStyle w:val="RKnormal"/>
      </w:pPr>
    </w:p>
    <w:p w:rsidR="00194D82" w:rsidRDefault="00194D82">
      <w:pPr>
        <w:pStyle w:val="RKnormal"/>
      </w:pPr>
    </w:p>
    <w:p w:rsidR="00812467" w:rsidRDefault="00812467">
      <w:pPr>
        <w:pStyle w:val="RKnormal"/>
      </w:pPr>
    </w:p>
    <w:p w:rsidR="006E4E11" w:rsidRDefault="002D77A7">
      <w:pPr>
        <w:pStyle w:val="RKnormal"/>
      </w:pPr>
      <w:r>
        <w:t>Anders Ygeman</w:t>
      </w:r>
    </w:p>
    <w:sectPr w:rsidR="006E4E11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664" w:rsidRDefault="00817664">
      <w:r>
        <w:separator/>
      </w:r>
    </w:p>
  </w:endnote>
  <w:endnote w:type="continuationSeparator" w:id="0">
    <w:p w:rsidR="00817664" w:rsidRDefault="0081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664" w:rsidRDefault="00817664">
      <w:r>
        <w:separator/>
      </w:r>
    </w:p>
  </w:footnote>
  <w:footnote w:type="continuationSeparator" w:id="0">
    <w:p w:rsidR="00817664" w:rsidRDefault="00817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612B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25738"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BC4F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12376"/>
    <w:rsid w:val="000134C3"/>
    <w:rsid w:val="000E05DA"/>
    <w:rsid w:val="000F7A7F"/>
    <w:rsid w:val="0013506A"/>
    <w:rsid w:val="00150384"/>
    <w:rsid w:val="001515C7"/>
    <w:rsid w:val="00155587"/>
    <w:rsid w:val="00155D33"/>
    <w:rsid w:val="001805B7"/>
    <w:rsid w:val="00194D82"/>
    <w:rsid w:val="001E01A9"/>
    <w:rsid w:val="00286BC5"/>
    <w:rsid w:val="002D77A7"/>
    <w:rsid w:val="002E612B"/>
    <w:rsid w:val="003135D0"/>
    <w:rsid w:val="00323342"/>
    <w:rsid w:val="00376206"/>
    <w:rsid w:val="003A72D8"/>
    <w:rsid w:val="00436380"/>
    <w:rsid w:val="004A328D"/>
    <w:rsid w:val="005612B6"/>
    <w:rsid w:val="006548DA"/>
    <w:rsid w:val="00664F26"/>
    <w:rsid w:val="006E4E11"/>
    <w:rsid w:val="007242A3"/>
    <w:rsid w:val="00733C31"/>
    <w:rsid w:val="00812467"/>
    <w:rsid w:val="00817664"/>
    <w:rsid w:val="00825738"/>
    <w:rsid w:val="008641F4"/>
    <w:rsid w:val="00864966"/>
    <w:rsid w:val="008E0EEA"/>
    <w:rsid w:val="00904995"/>
    <w:rsid w:val="00967FD4"/>
    <w:rsid w:val="009F37ED"/>
    <w:rsid w:val="009F3DC4"/>
    <w:rsid w:val="009F502E"/>
    <w:rsid w:val="00A26BA0"/>
    <w:rsid w:val="00A83D00"/>
    <w:rsid w:val="00AD3399"/>
    <w:rsid w:val="00B05C65"/>
    <w:rsid w:val="00BA5809"/>
    <w:rsid w:val="00BC39D4"/>
    <w:rsid w:val="00BC4FB8"/>
    <w:rsid w:val="00C12C30"/>
    <w:rsid w:val="00C40F2F"/>
    <w:rsid w:val="00C658A8"/>
    <w:rsid w:val="00C70109"/>
    <w:rsid w:val="00C77CD0"/>
    <w:rsid w:val="00C818AD"/>
    <w:rsid w:val="00C94EB5"/>
    <w:rsid w:val="00CB3171"/>
    <w:rsid w:val="00CB7F47"/>
    <w:rsid w:val="00CE1282"/>
    <w:rsid w:val="00D10AFF"/>
    <w:rsid w:val="00D748FB"/>
    <w:rsid w:val="00D86DB9"/>
    <w:rsid w:val="00DC5541"/>
    <w:rsid w:val="00DF09D4"/>
    <w:rsid w:val="00E6044A"/>
    <w:rsid w:val="00E9777F"/>
    <w:rsid w:val="00EC25F9"/>
    <w:rsid w:val="00ED5B7E"/>
    <w:rsid w:val="00F15B18"/>
    <w:rsid w:val="00F561A6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62AD5-77AE-4253-AE7F-D3B134D6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6B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26B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43892b14-7a80-49f9-9d62-5d47ef64ba4f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8E3D6-DCF9-406C-9CB0-5155FD6D2558}">
  <ds:schemaRefs>
    <ds:schemaRef ds:uri="http://schemas.microsoft.com/office/2006/metadata/properties"/>
    <ds:schemaRef ds:uri="http://schemas.microsoft.com/office/infopath/2007/PartnerControls"/>
    <ds:schemaRef ds:uri="02C1D855-2A68-49BF-A9F2-56B935B923E7"/>
  </ds:schemaRefs>
</ds:datastoreItem>
</file>

<file path=customXml/itemProps2.xml><?xml version="1.0" encoding="utf-8"?>
<ds:datastoreItem xmlns:ds="http://schemas.openxmlformats.org/officeDocument/2006/customXml" ds:itemID="{E726F5BC-918D-4504-B038-5A8F46995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0DB4F-8427-4DFA-9CFE-F8058618A40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624E408-27D4-48E3-8C39-FA58C0CBB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1544</Characters>
  <Application>Microsoft Office Word</Application>
  <DocSecurity>0</DocSecurity>
  <Lines>58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Ju/2009/8311</vt:lpstr>
    </vt:vector>
  </TitlesOfParts>
  <Company>Regeringskansliet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Ju/2009/8311</dc:title>
  <dc:subject/>
  <dc:creator>Robert Ling</dc:creator>
  <cp:keywords/>
  <cp:lastModifiedBy>Stenborg, Dan</cp:lastModifiedBy>
  <cp:revision>2</cp:revision>
  <cp:lastPrinted>2015-01-20T13:56:00Z</cp:lastPrinted>
  <dcterms:created xsi:type="dcterms:W3CDTF">2015-01-21T15:20:00Z</dcterms:created>
  <dcterms:modified xsi:type="dcterms:W3CDTF">2015-01-21T15:20:00Z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FWTQ6V37SVZC-1-1681</vt:lpwstr>
  </property>
  <property fmtid="{D5CDD505-2E9C-101B-9397-08002B2CF9AE}" pid="21" name="_dlc_DocIdItemGuid">
    <vt:lpwstr>936c42fd-e574-4dcd-ab21-b2e0db8d7bd5</vt:lpwstr>
  </property>
  <property fmtid="{D5CDD505-2E9C-101B-9397-08002B2CF9AE}" pid="22" name="_dlc_DocIdUrl">
    <vt:lpwstr>http://rkdhs-ju/enhet/polis/_layouts/DocIdRedir.aspx?ID=FWTQ6V37SVZC-1-1681, FWTQ6V37SVZC-1-1681</vt:lpwstr>
  </property>
  <property fmtid="{D5CDD505-2E9C-101B-9397-08002B2CF9AE}" pid="23" name="Aktivitetskategori">
    <vt:lpwstr>3;#2.2. Myndighetsstyrning|1dab9061-538e-479a-95cd-514ff537fb9c</vt:lpwstr>
  </property>
  <property fmtid="{D5CDD505-2E9C-101B-9397-08002B2CF9AE}" pid="24" name="k46d94c0acf84ab9a79866a9d8b1905f">
    <vt:lpwstr>Justitiedepartementet|75210908-dd30-49f2-afb6-71c3d988f75d</vt:lpwstr>
  </property>
  <property fmtid="{D5CDD505-2E9C-101B-9397-08002B2CF9AE}" pid="25" name="Departementsenhet">
    <vt:lpwstr>1;#Justitiedepartementet|75210908-dd30-49f2-afb6-71c3d988f75d</vt:lpwstr>
  </property>
  <property fmtid="{D5CDD505-2E9C-101B-9397-08002B2CF9AE}" pid="26" name="c9cd366cc722410295b9eacffbd73909">
    <vt:lpwstr>2.2. Myndighetsstyrning|1dab9061-538e-479a-95cd-514ff537fb9c</vt:lpwstr>
  </property>
  <property fmtid="{D5CDD505-2E9C-101B-9397-08002B2CF9AE}" pid="27" name="TaxCatchAll">
    <vt:lpwstr>3;#2.2. Myndighetsstyrning|1dab9061-538e-479a-95cd-514ff537fb9c;#1;#Justitiedepartementet|75210908-dd30-49f2-afb6-71c3d988f75d</vt:lpwstr>
  </property>
  <property fmtid="{D5CDD505-2E9C-101B-9397-08002B2CF9AE}" pid="28" name="Diarienummer">
    <vt:lpwstr/>
  </property>
  <property fmtid="{D5CDD505-2E9C-101B-9397-08002B2CF9AE}" pid="29" name="Sekretess">
    <vt:lpwstr/>
  </property>
  <property fmtid="{D5CDD505-2E9C-101B-9397-08002B2CF9AE}" pid="30" name="Nyckelord">
    <vt:lpwstr/>
  </property>
</Properties>
</file>