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2C0A1C00"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EA0DD7">
              <w:rPr>
                <w:b/>
              </w:rPr>
              <w:t>4</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74A3086C" w:rsidR="00447E69" w:rsidRDefault="00BB7028" w:rsidP="007765ED">
            <w:r>
              <w:t>20</w:t>
            </w:r>
            <w:r w:rsidR="005F0E85">
              <w:t>2</w:t>
            </w:r>
            <w:r w:rsidR="00D75785">
              <w:t>3</w:t>
            </w:r>
            <w:r w:rsidR="00520D71">
              <w:t>-</w:t>
            </w:r>
            <w:r w:rsidR="00EA0DD7">
              <w:t>09</w:t>
            </w:r>
            <w:r w:rsidR="00520D71">
              <w:t>-</w:t>
            </w:r>
            <w:r w:rsidR="00EA0DD7">
              <w:t>28</w:t>
            </w:r>
          </w:p>
        </w:tc>
      </w:tr>
      <w:tr w:rsidR="00447E69" w14:paraId="55018730" w14:textId="77777777">
        <w:tc>
          <w:tcPr>
            <w:tcW w:w="1985" w:type="dxa"/>
          </w:tcPr>
          <w:p w14:paraId="664E9CD2" w14:textId="77777777" w:rsidR="00447E69" w:rsidRDefault="00447E69">
            <w:r>
              <w:t>TID</w:t>
            </w:r>
          </w:p>
        </w:tc>
        <w:tc>
          <w:tcPr>
            <w:tcW w:w="6463" w:type="dxa"/>
          </w:tcPr>
          <w:p w14:paraId="70E324A3" w14:textId="3BB15788" w:rsidR="00447E69" w:rsidRDefault="00EA0DD7">
            <w:r>
              <w:t>10</w:t>
            </w:r>
            <w:r w:rsidR="00306F1B">
              <w:t>:00</w:t>
            </w:r>
            <w:r w:rsidR="00FA543D">
              <w:t>–</w:t>
            </w:r>
            <w:r w:rsidR="002D0B4B">
              <w:t>11:00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A0DD7" w14:paraId="17D24A89" w14:textId="77777777" w:rsidTr="0001177E">
        <w:tc>
          <w:tcPr>
            <w:tcW w:w="567" w:type="dxa"/>
          </w:tcPr>
          <w:p w14:paraId="5938BFBF" w14:textId="77777777" w:rsidR="00EA0DD7" w:rsidRPr="003B4DE8" w:rsidRDefault="00EA0DD7" w:rsidP="003B4DE8">
            <w:pPr>
              <w:pStyle w:val="Liststycke"/>
              <w:numPr>
                <w:ilvl w:val="0"/>
                <w:numId w:val="2"/>
              </w:numPr>
              <w:tabs>
                <w:tab w:val="left" w:pos="1701"/>
              </w:tabs>
              <w:rPr>
                <w:b/>
                <w:snapToGrid w:val="0"/>
              </w:rPr>
            </w:pPr>
          </w:p>
        </w:tc>
        <w:tc>
          <w:tcPr>
            <w:tcW w:w="6946" w:type="dxa"/>
            <w:gridSpan w:val="2"/>
          </w:tcPr>
          <w:p w14:paraId="5D226CD9" w14:textId="77777777" w:rsidR="00EA0DD7" w:rsidRDefault="00EA0DD7">
            <w:pPr>
              <w:tabs>
                <w:tab w:val="left" w:pos="1701"/>
              </w:tabs>
              <w:rPr>
                <w:b/>
              </w:rPr>
            </w:pPr>
            <w:r w:rsidRPr="00457E76">
              <w:rPr>
                <w:b/>
              </w:rPr>
              <w:t>EU-överläggning om förslag till rådsrekommendation om ett nytt europeiskt ramverk för forskarkarriärer</w:t>
            </w:r>
          </w:p>
          <w:p w14:paraId="593DD1C5" w14:textId="77777777" w:rsidR="00EA0DD7" w:rsidRDefault="00EA0DD7">
            <w:pPr>
              <w:tabs>
                <w:tab w:val="left" w:pos="1701"/>
              </w:tabs>
              <w:rPr>
                <w:b/>
              </w:rPr>
            </w:pPr>
          </w:p>
          <w:p w14:paraId="6C326A87" w14:textId="4C9AD5C6" w:rsidR="00EA0DD7" w:rsidRDefault="00EA0DD7">
            <w:pPr>
              <w:tabs>
                <w:tab w:val="left" w:pos="1701"/>
              </w:tabs>
              <w:rPr>
                <w:bCs/>
                <w:snapToGrid w:val="0"/>
              </w:rPr>
            </w:pPr>
            <w:r w:rsidRPr="00FA4063">
              <w:rPr>
                <w:bCs/>
                <w:snapToGrid w:val="0"/>
              </w:rPr>
              <w:t>Utskottet överlade med stats</w:t>
            </w:r>
            <w:r>
              <w:rPr>
                <w:bCs/>
                <w:snapToGrid w:val="0"/>
              </w:rPr>
              <w:t>rådet Mats Persson,</w:t>
            </w:r>
            <w:r w:rsidRPr="00FA4063">
              <w:rPr>
                <w:bCs/>
                <w:snapToGrid w:val="0"/>
              </w:rPr>
              <w:t xml:space="preserve"> biträdd av medarbetare från Utbildningsdepartementet, om</w:t>
            </w:r>
            <w:r>
              <w:rPr>
                <w:bCs/>
                <w:snapToGrid w:val="0"/>
              </w:rPr>
              <w:t xml:space="preserve"> </w:t>
            </w:r>
            <w:r w:rsidRPr="00EA0DD7">
              <w:rPr>
                <w:bCs/>
                <w:snapToGrid w:val="0"/>
              </w:rPr>
              <w:t>förslag till rådsrekommendation om ett nytt europeiskt ramverk för forskarkarriärer</w:t>
            </w:r>
            <w:r>
              <w:rPr>
                <w:bCs/>
                <w:snapToGrid w:val="0"/>
              </w:rPr>
              <w:t xml:space="preserve">. </w:t>
            </w:r>
          </w:p>
          <w:p w14:paraId="26437153" w14:textId="77777777" w:rsidR="00EA0DD7" w:rsidRDefault="00EA0DD7">
            <w:pPr>
              <w:tabs>
                <w:tab w:val="left" w:pos="1701"/>
              </w:tabs>
              <w:rPr>
                <w:bCs/>
                <w:snapToGrid w:val="0"/>
              </w:rPr>
            </w:pPr>
          </w:p>
          <w:p w14:paraId="317F8350" w14:textId="77777777" w:rsidR="00EA0DD7" w:rsidRDefault="00EA0DD7">
            <w:pPr>
              <w:tabs>
                <w:tab w:val="left" w:pos="1701"/>
              </w:tabs>
              <w:rPr>
                <w:bCs/>
                <w:i/>
                <w:iCs/>
                <w:snapToGrid w:val="0"/>
              </w:rPr>
            </w:pPr>
            <w:r w:rsidRPr="00EA0DD7">
              <w:rPr>
                <w:bCs/>
                <w:i/>
                <w:iCs/>
                <w:snapToGrid w:val="0"/>
              </w:rPr>
              <w:t>Underlag för överläggningen</w:t>
            </w:r>
          </w:p>
          <w:p w14:paraId="4065F6EB" w14:textId="77777777" w:rsidR="00EA0DD7" w:rsidRPr="00EA0DD7" w:rsidRDefault="00EA0DD7" w:rsidP="00EA0DD7">
            <w:pPr>
              <w:tabs>
                <w:tab w:val="left" w:pos="1701"/>
              </w:tabs>
              <w:rPr>
                <w:bCs/>
                <w:snapToGrid w:val="0"/>
              </w:rPr>
            </w:pPr>
            <w:r w:rsidRPr="00EA0DD7">
              <w:rPr>
                <w:bCs/>
                <w:snapToGrid w:val="0"/>
              </w:rPr>
              <w:t>Överläggningspromemoria från Utbildningsdepartementet (dnr 113-2023/24)</w:t>
            </w:r>
          </w:p>
          <w:p w14:paraId="22BE60FA" w14:textId="2216BF6B" w:rsidR="00EA0DD7" w:rsidRPr="00EA0DD7" w:rsidRDefault="00EA0DD7" w:rsidP="00EA0DD7">
            <w:pPr>
              <w:tabs>
                <w:tab w:val="left" w:pos="1701"/>
              </w:tabs>
              <w:rPr>
                <w:bCs/>
                <w:snapToGrid w:val="0"/>
              </w:rPr>
            </w:pPr>
            <w:r w:rsidRPr="00EA0DD7">
              <w:rPr>
                <w:bCs/>
                <w:snapToGrid w:val="0"/>
              </w:rPr>
              <w:t>Rådsdokument ST 12518/23</w:t>
            </w:r>
            <w:r w:rsidR="00111BA5">
              <w:rPr>
                <w:bCs/>
                <w:snapToGrid w:val="0"/>
              </w:rPr>
              <w:t xml:space="preserve"> med bilaga</w:t>
            </w:r>
          </w:p>
          <w:p w14:paraId="42EEDB8C" w14:textId="77777777" w:rsidR="00EA0DD7" w:rsidRDefault="00EA0DD7" w:rsidP="00EA0DD7">
            <w:pPr>
              <w:tabs>
                <w:tab w:val="left" w:pos="1701"/>
              </w:tabs>
              <w:rPr>
                <w:bCs/>
                <w:snapToGrid w:val="0"/>
              </w:rPr>
            </w:pPr>
            <w:r w:rsidRPr="00EA0DD7">
              <w:rPr>
                <w:bCs/>
                <w:snapToGrid w:val="0"/>
              </w:rPr>
              <w:t>COM(2023) 436</w:t>
            </w:r>
          </w:p>
          <w:p w14:paraId="43BB7760" w14:textId="77777777" w:rsidR="00EA0DD7" w:rsidRDefault="00EA0DD7" w:rsidP="00EA0DD7">
            <w:pPr>
              <w:tabs>
                <w:tab w:val="left" w:pos="1701"/>
              </w:tabs>
              <w:rPr>
                <w:bCs/>
                <w:snapToGrid w:val="0"/>
              </w:rPr>
            </w:pPr>
          </w:p>
          <w:p w14:paraId="5DC1D09C" w14:textId="77777777" w:rsidR="00EA0DD7" w:rsidRDefault="00EA0DD7" w:rsidP="00EA0DD7">
            <w:pPr>
              <w:tabs>
                <w:tab w:val="left" w:pos="1701"/>
              </w:tabs>
              <w:rPr>
                <w:bCs/>
                <w:i/>
                <w:iCs/>
                <w:snapToGrid w:val="0"/>
              </w:rPr>
            </w:pPr>
            <w:r w:rsidRPr="00EA0DD7">
              <w:rPr>
                <w:bCs/>
                <w:i/>
                <w:iCs/>
                <w:snapToGrid w:val="0"/>
              </w:rPr>
              <w:t>Regeringens förslag till svensk ståndpunkt</w:t>
            </w:r>
          </w:p>
          <w:p w14:paraId="0DBE89FC" w14:textId="116CDF67" w:rsidR="0007288A" w:rsidRDefault="0007288A" w:rsidP="0007288A">
            <w:pPr>
              <w:tabs>
                <w:tab w:val="left" w:pos="1701"/>
              </w:tabs>
              <w:rPr>
                <w:bCs/>
                <w:snapToGrid w:val="0"/>
              </w:rPr>
            </w:pPr>
            <w:r w:rsidRPr="0007288A">
              <w:rPr>
                <w:bCs/>
                <w:snapToGrid w:val="0"/>
              </w:rPr>
              <w:t>Regeringen konstaterar att kunskap och utbildning är grunden för social utveckling och välstånd.</w:t>
            </w:r>
          </w:p>
          <w:p w14:paraId="18C322C0" w14:textId="77777777" w:rsidR="0007288A" w:rsidRPr="0007288A" w:rsidRDefault="0007288A" w:rsidP="0007288A">
            <w:pPr>
              <w:tabs>
                <w:tab w:val="left" w:pos="1701"/>
              </w:tabs>
              <w:rPr>
                <w:bCs/>
                <w:snapToGrid w:val="0"/>
              </w:rPr>
            </w:pPr>
          </w:p>
          <w:p w14:paraId="61C048E9" w14:textId="1118D94C" w:rsidR="0007288A" w:rsidRDefault="0007288A" w:rsidP="0007288A">
            <w:pPr>
              <w:tabs>
                <w:tab w:val="left" w:pos="1701"/>
              </w:tabs>
              <w:rPr>
                <w:bCs/>
                <w:snapToGrid w:val="0"/>
              </w:rPr>
            </w:pPr>
            <w:r w:rsidRPr="0007288A">
              <w:rPr>
                <w:bCs/>
                <w:snapToGrid w:val="0"/>
              </w:rPr>
              <w:t>Regeringen anser att en tydlig inriktning mot excellens krävs för att forskning ska vara konkurrenskraftig.</w:t>
            </w:r>
          </w:p>
          <w:p w14:paraId="0154FF45" w14:textId="77777777" w:rsidR="0007288A" w:rsidRPr="0007288A" w:rsidRDefault="0007288A" w:rsidP="0007288A">
            <w:pPr>
              <w:tabs>
                <w:tab w:val="left" w:pos="1701"/>
              </w:tabs>
              <w:rPr>
                <w:bCs/>
                <w:snapToGrid w:val="0"/>
              </w:rPr>
            </w:pPr>
          </w:p>
          <w:p w14:paraId="28B9ED9C" w14:textId="34D1B88F" w:rsidR="0007288A" w:rsidRDefault="0007288A" w:rsidP="0007288A">
            <w:pPr>
              <w:tabs>
                <w:tab w:val="left" w:pos="1701"/>
              </w:tabs>
              <w:rPr>
                <w:bCs/>
                <w:snapToGrid w:val="0"/>
              </w:rPr>
            </w:pPr>
            <w:r w:rsidRPr="0007288A">
              <w:rPr>
                <w:bCs/>
                <w:snapToGrid w:val="0"/>
              </w:rPr>
              <w:t>Regeringen menar att om EU ska stå starkt i framtiden och fortsätta att utvecklas som ett kunskapsområde behöver arbetet med att främja attraktiva och hållbara forskarkarriärer, balanserad talangcirkulation, samt transdisciplinär och tvärsektoriell rörlighet stärkas Detta är väsentligt för enskilda forskare och för hela Europa för att upprätthålla Europas position som ledande inom utbildning och forskning.</w:t>
            </w:r>
          </w:p>
          <w:p w14:paraId="6CA20C28" w14:textId="77777777" w:rsidR="0007288A" w:rsidRPr="0007288A" w:rsidRDefault="0007288A" w:rsidP="0007288A">
            <w:pPr>
              <w:tabs>
                <w:tab w:val="left" w:pos="1701"/>
              </w:tabs>
              <w:rPr>
                <w:bCs/>
                <w:snapToGrid w:val="0"/>
              </w:rPr>
            </w:pPr>
          </w:p>
          <w:p w14:paraId="7FDD40C6" w14:textId="1FB94771" w:rsidR="0007288A" w:rsidRDefault="0007288A" w:rsidP="0007288A">
            <w:pPr>
              <w:tabs>
                <w:tab w:val="left" w:pos="1701"/>
              </w:tabs>
              <w:rPr>
                <w:bCs/>
                <w:snapToGrid w:val="0"/>
              </w:rPr>
            </w:pPr>
            <w:r w:rsidRPr="0007288A">
              <w:rPr>
                <w:bCs/>
                <w:snapToGrid w:val="0"/>
              </w:rPr>
              <w:t>Regeringen anser att rörlighet mellan akademin och andra samhällssektorer är viktig. Det gynnar kvalitet och relevans inom forskning och utbildning. Tvärsektoriell rörlighet ska vara en karriär- och lärandemöjlighet för individen.</w:t>
            </w:r>
          </w:p>
          <w:p w14:paraId="21F6814F" w14:textId="77777777" w:rsidR="0007288A" w:rsidRPr="0007288A" w:rsidRDefault="0007288A" w:rsidP="0007288A">
            <w:pPr>
              <w:tabs>
                <w:tab w:val="left" w:pos="1701"/>
              </w:tabs>
              <w:rPr>
                <w:bCs/>
                <w:snapToGrid w:val="0"/>
              </w:rPr>
            </w:pPr>
          </w:p>
          <w:p w14:paraId="660AFA97" w14:textId="08CB8394" w:rsidR="0007288A" w:rsidRDefault="0007288A" w:rsidP="0007288A">
            <w:pPr>
              <w:tabs>
                <w:tab w:val="left" w:pos="1701"/>
              </w:tabs>
              <w:rPr>
                <w:bCs/>
                <w:snapToGrid w:val="0"/>
              </w:rPr>
            </w:pPr>
            <w:r w:rsidRPr="0007288A">
              <w:rPr>
                <w:bCs/>
                <w:snapToGrid w:val="0"/>
              </w:rPr>
              <w:t>Regeringen framhåller att internationalisering är viktiga medel för att forskning och innovation ska kunna nå högsta kvalitet.</w:t>
            </w:r>
          </w:p>
          <w:p w14:paraId="02836A02" w14:textId="77777777" w:rsidR="0007288A" w:rsidRPr="0007288A" w:rsidRDefault="0007288A" w:rsidP="0007288A">
            <w:pPr>
              <w:tabs>
                <w:tab w:val="left" w:pos="1701"/>
              </w:tabs>
              <w:rPr>
                <w:bCs/>
                <w:snapToGrid w:val="0"/>
              </w:rPr>
            </w:pPr>
          </w:p>
          <w:p w14:paraId="4E3C6D10" w14:textId="06868CC5" w:rsidR="0007288A" w:rsidRDefault="0007288A" w:rsidP="0007288A">
            <w:pPr>
              <w:tabs>
                <w:tab w:val="left" w:pos="1701"/>
              </w:tabs>
              <w:rPr>
                <w:bCs/>
                <w:snapToGrid w:val="0"/>
              </w:rPr>
            </w:pPr>
            <w:r w:rsidRPr="0007288A">
              <w:rPr>
                <w:bCs/>
                <w:snapToGrid w:val="0"/>
              </w:rPr>
              <w:t xml:space="preserve">Regeringen anser att rekryteringsprocesser och incitamentsystem ska vara öppna och transparenta, och motverka diskriminering. Detta är väsentligt om vi ska attrahera talanger som kan bedriva högkvalitativ </w:t>
            </w:r>
            <w:r w:rsidRPr="0007288A">
              <w:rPr>
                <w:bCs/>
                <w:snapToGrid w:val="0"/>
              </w:rPr>
              <w:lastRenderedPageBreak/>
              <w:t>och internationellt konkurrenskraftig forskning.</w:t>
            </w:r>
          </w:p>
          <w:p w14:paraId="72D32454" w14:textId="77777777" w:rsidR="0007288A" w:rsidRPr="0007288A" w:rsidRDefault="0007288A" w:rsidP="0007288A">
            <w:pPr>
              <w:tabs>
                <w:tab w:val="left" w:pos="1701"/>
              </w:tabs>
              <w:rPr>
                <w:bCs/>
                <w:snapToGrid w:val="0"/>
              </w:rPr>
            </w:pPr>
          </w:p>
          <w:p w14:paraId="02EE5F21" w14:textId="29259548" w:rsidR="00EA0DD7" w:rsidRDefault="0007288A" w:rsidP="0007288A">
            <w:pPr>
              <w:tabs>
                <w:tab w:val="left" w:pos="1701"/>
              </w:tabs>
              <w:rPr>
                <w:bCs/>
                <w:snapToGrid w:val="0"/>
              </w:rPr>
            </w:pPr>
            <w:r w:rsidRPr="0007288A">
              <w:rPr>
                <w:bCs/>
                <w:snapToGrid w:val="0"/>
              </w:rPr>
              <w:t>Regeringen betonar vikten av att Europa är attraktivt och konkurrenskraftigt som destination för högutbildad arbetskraft, forskare och doktorander. Möjligheterna för högutbildad arbetskraft att stanna måste också förbättras.</w:t>
            </w:r>
          </w:p>
          <w:p w14:paraId="21DCAF91" w14:textId="77777777" w:rsidR="0007288A" w:rsidRDefault="0007288A" w:rsidP="0007288A">
            <w:pPr>
              <w:tabs>
                <w:tab w:val="left" w:pos="1701"/>
              </w:tabs>
              <w:rPr>
                <w:bCs/>
                <w:snapToGrid w:val="0"/>
              </w:rPr>
            </w:pPr>
          </w:p>
          <w:p w14:paraId="50314312" w14:textId="1C4FB298" w:rsidR="00EA0DD7" w:rsidRDefault="00EA0DD7" w:rsidP="00EA0DD7">
            <w:pPr>
              <w:tabs>
                <w:tab w:val="left" w:pos="1701"/>
              </w:tabs>
              <w:rPr>
                <w:bCs/>
                <w:i/>
                <w:iCs/>
                <w:snapToGrid w:val="0"/>
              </w:rPr>
            </w:pPr>
            <w:r>
              <w:rPr>
                <w:bCs/>
                <w:i/>
                <w:iCs/>
                <w:snapToGrid w:val="0"/>
              </w:rPr>
              <w:t>Överläggningen</w:t>
            </w:r>
          </w:p>
          <w:p w14:paraId="38832059" w14:textId="07F23C00" w:rsidR="0007288A" w:rsidRPr="0007288A" w:rsidRDefault="0007288A" w:rsidP="00EA0DD7">
            <w:pPr>
              <w:tabs>
                <w:tab w:val="left" w:pos="1701"/>
              </w:tabs>
              <w:rPr>
                <w:bCs/>
                <w:snapToGrid w:val="0"/>
              </w:rPr>
            </w:pPr>
            <w:r w:rsidRPr="0007288A">
              <w:rPr>
                <w:bCs/>
                <w:snapToGrid w:val="0"/>
              </w:rPr>
              <w:t>Ordföranden konstaterade att det fanns stöd för regeringens ståndpunkt.</w:t>
            </w:r>
          </w:p>
          <w:p w14:paraId="72F471B0" w14:textId="26BA54CA" w:rsidR="0007288A" w:rsidRPr="0007288A" w:rsidRDefault="0007288A" w:rsidP="00EA0DD7">
            <w:pPr>
              <w:tabs>
                <w:tab w:val="left" w:pos="1701"/>
              </w:tabs>
              <w:rPr>
                <w:bCs/>
                <w:snapToGrid w:val="0"/>
              </w:rPr>
            </w:pPr>
          </w:p>
          <w:p w14:paraId="555399EE" w14:textId="576BAE0B" w:rsidR="0007288A" w:rsidRPr="0007288A" w:rsidRDefault="0007288A" w:rsidP="00EA0DD7">
            <w:pPr>
              <w:tabs>
                <w:tab w:val="left" w:pos="1701"/>
              </w:tabs>
              <w:rPr>
                <w:bCs/>
                <w:snapToGrid w:val="0"/>
              </w:rPr>
            </w:pPr>
            <w:r w:rsidRPr="0007288A">
              <w:rPr>
                <w:bCs/>
                <w:snapToGrid w:val="0"/>
              </w:rPr>
              <w:t>Denna paragraf förklarades omedelbart justerad.</w:t>
            </w:r>
          </w:p>
          <w:p w14:paraId="7120F134" w14:textId="6434947C" w:rsidR="00EA0DD7" w:rsidRPr="00EA0DD7" w:rsidRDefault="00EA0DD7" w:rsidP="00EA0DD7">
            <w:pPr>
              <w:tabs>
                <w:tab w:val="left" w:pos="1701"/>
              </w:tabs>
              <w:rPr>
                <w:b/>
                <w:snapToGrid w:val="0"/>
              </w:rPr>
            </w:pPr>
          </w:p>
        </w:tc>
      </w:tr>
      <w:tr w:rsidR="00EA0DD7" w14:paraId="543022A2" w14:textId="77777777" w:rsidTr="0001177E">
        <w:tc>
          <w:tcPr>
            <w:tcW w:w="567" w:type="dxa"/>
          </w:tcPr>
          <w:p w14:paraId="317012C9" w14:textId="77777777" w:rsidR="00EA0DD7" w:rsidRPr="003B4DE8" w:rsidRDefault="00EA0DD7" w:rsidP="003B4DE8">
            <w:pPr>
              <w:pStyle w:val="Liststycke"/>
              <w:numPr>
                <w:ilvl w:val="0"/>
                <w:numId w:val="2"/>
              </w:numPr>
              <w:tabs>
                <w:tab w:val="left" w:pos="1701"/>
              </w:tabs>
              <w:rPr>
                <w:b/>
                <w:snapToGrid w:val="0"/>
              </w:rPr>
            </w:pPr>
          </w:p>
        </w:tc>
        <w:tc>
          <w:tcPr>
            <w:tcW w:w="6946" w:type="dxa"/>
            <w:gridSpan w:val="2"/>
          </w:tcPr>
          <w:p w14:paraId="0BD938F4" w14:textId="77777777" w:rsidR="00EA0DD7" w:rsidRDefault="00EA0DD7">
            <w:pPr>
              <w:tabs>
                <w:tab w:val="left" w:pos="1701"/>
              </w:tabs>
              <w:rPr>
                <w:b/>
              </w:rPr>
            </w:pPr>
            <w:r w:rsidRPr="00457E76">
              <w:rPr>
                <w:b/>
              </w:rPr>
              <w:t xml:space="preserve">EU-överläggning om </w:t>
            </w:r>
            <w:r>
              <w:rPr>
                <w:b/>
              </w:rPr>
              <w:t xml:space="preserve">utkast till </w:t>
            </w:r>
            <w:proofErr w:type="spellStart"/>
            <w:r>
              <w:rPr>
                <w:b/>
              </w:rPr>
              <w:t>r</w:t>
            </w:r>
            <w:r w:rsidRPr="005B1380">
              <w:rPr>
                <w:b/>
              </w:rPr>
              <w:t>ådsslutsatser</w:t>
            </w:r>
            <w:proofErr w:type="spellEnd"/>
            <w:r w:rsidRPr="005B1380">
              <w:rPr>
                <w:b/>
              </w:rPr>
              <w:t xml:space="preserve"> om</w:t>
            </w:r>
            <w:r>
              <w:rPr>
                <w:b/>
              </w:rPr>
              <w:t xml:space="preserve"> att stärka effekten av forskning och innovation i beslutsfattande processer i EU</w:t>
            </w:r>
          </w:p>
          <w:p w14:paraId="3E674E6B" w14:textId="77777777" w:rsidR="00EA0DD7" w:rsidRDefault="00EA0DD7">
            <w:pPr>
              <w:tabs>
                <w:tab w:val="left" w:pos="1701"/>
              </w:tabs>
              <w:rPr>
                <w:b/>
              </w:rPr>
            </w:pPr>
          </w:p>
          <w:p w14:paraId="5261B0A1" w14:textId="6B07E0FF" w:rsidR="00EA0DD7" w:rsidRDefault="00EA0DD7">
            <w:pPr>
              <w:tabs>
                <w:tab w:val="left" w:pos="1701"/>
              </w:tabs>
              <w:rPr>
                <w:bCs/>
                <w:snapToGrid w:val="0"/>
              </w:rPr>
            </w:pPr>
            <w:r w:rsidRPr="00FA4063">
              <w:rPr>
                <w:bCs/>
                <w:snapToGrid w:val="0"/>
              </w:rPr>
              <w:t>Utskottet överlade med stats</w:t>
            </w:r>
            <w:r>
              <w:rPr>
                <w:bCs/>
                <w:snapToGrid w:val="0"/>
              </w:rPr>
              <w:t>rådet Mats Persson,</w:t>
            </w:r>
            <w:r w:rsidRPr="00FA4063">
              <w:rPr>
                <w:bCs/>
                <w:snapToGrid w:val="0"/>
              </w:rPr>
              <w:t xml:space="preserve"> biträdd av medarbetare från Utbildningsdepartementet, om</w:t>
            </w:r>
            <w:r>
              <w:rPr>
                <w:bCs/>
                <w:snapToGrid w:val="0"/>
              </w:rPr>
              <w:t xml:space="preserve"> </w:t>
            </w:r>
            <w:r w:rsidRPr="00EA0DD7">
              <w:rPr>
                <w:bCs/>
                <w:snapToGrid w:val="0"/>
              </w:rPr>
              <w:t xml:space="preserve">utkast till </w:t>
            </w:r>
            <w:proofErr w:type="spellStart"/>
            <w:r w:rsidRPr="00EA0DD7">
              <w:rPr>
                <w:bCs/>
                <w:snapToGrid w:val="0"/>
              </w:rPr>
              <w:t>rådsslutsatser</w:t>
            </w:r>
            <w:proofErr w:type="spellEnd"/>
            <w:r w:rsidRPr="00EA0DD7">
              <w:rPr>
                <w:bCs/>
                <w:snapToGrid w:val="0"/>
              </w:rPr>
              <w:t xml:space="preserve"> om att stärka effekten av forskning och innovation i beslutsfattande processer i EU</w:t>
            </w:r>
            <w:r>
              <w:rPr>
                <w:bCs/>
                <w:snapToGrid w:val="0"/>
              </w:rPr>
              <w:t xml:space="preserve">. </w:t>
            </w:r>
          </w:p>
          <w:p w14:paraId="135B5DC6" w14:textId="77777777" w:rsidR="00EA0DD7" w:rsidRDefault="00EA0DD7">
            <w:pPr>
              <w:tabs>
                <w:tab w:val="left" w:pos="1701"/>
              </w:tabs>
              <w:rPr>
                <w:bCs/>
                <w:snapToGrid w:val="0"/>
              </w:rPr>
            </w:pPr>
          </w:p>
          <w:p w14:paraId="50E282B5" w14:textId="77777777" w:rsidR="00EA0DD7" w:rsidRDefault="00EA0DD7" w:rsidP="00EA0DD7">
            <w:pPr>
              <w:tabs>
                <w:tab w:val="left" w:pos="1701"/>
              </w:tabs>
              <w:rPr>
                <w:bCs/>
                <w:i/>
                <w:iCs/>
                <w:snapToGrid w:val="0"/>
              </w:rPr>
            </w:pPr>
            <w:r w:rsidRPr="00EA0DD7">
              <w:rPr>
                <w:bCs/>
                <w:i/>
                <w:iCs/>
                <w:snapToGrid w:val="0"/>
              </w:rPr>
              <w:t>Underlag för överläggningen</w:t>
            </w:r>
          </w:p>
          <w:p w14:paraId="799E5F50" w14:textId="77777777" w:rsidR="00EA0DD7" w:rsidRPr="00EA0DD7" w:rsidRDefault="00EA0DD7" w:rsidP="00EA0DD7">
            <w:pPr>
              <w:tabs>
                <w:tab w:val="left" w:pos="1701"/>
              </w:tabs>
              <w:rPr>
                <w:bCs/>
                <w:snapToGrid w:val="0"/>
              </w:rPr>
            </w:pPr>
            <w:r w:rsidRPr="00EA0DD7">
              <w:rPr>
                <w:bCs/>
                <w:snapToGrid w:val="0"/>
              </w:rPr>
              <w:t>Överläggningspromemoria från Utbildningsdepartementet (dnr 114-2023/24)</w:t>
            </w:r>
          </w:p>
          <w:p w14:paraId="0F213BCF" w14:textId="77777777" w:rsidR="00EA0DD7" w:rsidRPr="00EA0DD7" w:rsidRDefault="00EA0DD7" w:rsidP="00EA0DD7">
            <w:pPr>
              <w:tabs>
                <w:tab w:val="left" w:pos="1701"/>
              </w:tabs>
              <w:rPr>
                <w:bCs/>
                <w:snapToGrid w:val="0"/>
              </w:rPr>
            </w:pPr>
            <w:r w:rsidRPr="00EA0DD7">
              <w:rPr>
                <w:bCs/>
                <w:snapToGrid w:val="0"/>
              </w:rPr>
              <w:t>Rådsdokument ST 12834/23</w:t>
            </w:r>
          </w:p>
          <w:p w14:paraId="6740DB08" w14:textId="3E1FC076" w:rsidR="00EA0DD7" w:rsidRDefault="00EA0DD7" w:rsidP="00EA0DD7">
            <w:pPr>
              <w:tabs>
                <w:tab w:val="left" w:pos="1701"/>
              </w:tabs>
              <w:rPr>
                <w:b/>
                <w:snapToGrid w:val="0"/>
              </w:rPr>
            </w:pPr>
          </w:p>
          <w:p w14:paraId="7BB71307" w14:textId="77777777" w:rsidR="00EA0DD7" w:rsidRDefault="00EA0DD7" w:rsidP="00EA0DD7">
            <w:pPr>
              <w:tabs>
                <w:tab w:val="left" w:pos="1701"/>
              </w:tabs>
              <w:rPr>
                <w:bCs/>
                <w:i/>
                <w:iCs/>
                <w:snapToGrid w:val="0"/>
              </w:rPr>
            </w:pPr>
            <w:r w:rsidRPr="00EA0DD7">
              <w:rPr>
                <w:bCs/>
                <w:i/>
                <w:iCs/>
                <w:snapToGrid w:val="0"/>
              </w:rPr>
              <w:t>Regeringens förslag till svensk ståndpunkt</w:t>
            </w:r>
          </w:p>
          <w:p w14:paraId="3961FD90" w14:textId="78193602" w:rsidR="00EA0DD7" w:rsidRDefault="0007288A" w:rsidP="00EA0DD7">
            <w:pPr>
              <w:tabs>
                <w:tab w:val="left" w:pos="1701"/>
              </w:tabs>
              <w:rPr>
                <w:bCs/>
                <w:snapToGrid w:val="0"/>
              </w:rPr>
            </w:pPr>
            <w:r w:rsidRPr="0007288A">
              <w:rPr>
                <w:bCs/>
                <w:snapToGrid w:val="0"/>
              </w:rPr>
              <w:t>Regeringen anser att vetenskapligt grundat och evidensbaserat beslutsfattande är av grundläggande betydelse för att möta samhällsutmaningar, hantera kriser och stärka demokratin, samt leder till bättre nyttogörande av vetenskapliga resultat.</w:t>
            </w:r>
          </w:p>
          <w:p w14:paraId="7A39F305" w14:textId="77777777" w:rsidR="0007288A" w:rsidRDefault="0007288A" w:rsidP="00EA0DD7">
            <w:pPr>
              <w:tabs>
                <w:tab w:val="left" w:pos="1701"/>
              </w:tabs>
              <w:rPr>
                <w:bCs/>
                <w:snapToGrid w:val="0"/>
              </w:rPr>
            </w:pPr>
          </w:p>
          <w:p w14:paraId="6267FCA1" w14:textId="1C2CF03E" w:rsidR="0007288A" w:rsidRDefault="0007288A" w:rsidP="0007288A">
            <w:pPr>
              <w:tabs>
                <w:tab w:val="left" w:pos="1701"/>
              </w:tabs>
              <w:rPr>
                <w:bCs/>
                <w:snapToGrid w:val="0"/>
              </w:rPr>
            </w:pPr>
            <w:r w:rsidRPr="0007288A">
              <w:rPr>
                <w:bCs/>
                <w:snapToGrid w:val="0"/>
              </w:rPr>
              <w:t>Regeringen framhåller att kunskapsbaserat beslutsfattande motverkar desinformation och faktaresistens.</w:t>
            </w:r>
          </w:p>
          <w:p w14:paraId="030943E2" w14:textId="77777777" w:rsidR="0007288A" w:rsidRPr="0007288A" w:rsidRDefault="0007288A" w:rsidP="0007288A">
            <w:pPr>
              <w:tabs>
                <w:tab w:val="left" w:pos="1701"/>
              </w:tabs>
              <w:rPr>
                <w:bCs/>
                <w:snapToGrid w:val="0"/>
              </w:rPr>
            </w:pPr>
          </w:p>
          <w:p w14:paraId="4A538CC5" w14:textId="157DE1E9" w:rsidR="0007288A" w:rsidRDefault="0007288A" w:rsidP="0007288A">
            <w:pPr>
              <w:tabs>
                <w:tab w:val="left" w:pos="1701"/>
              </w:tabs>
              <w:rPr>
                <w:bCs/>
                <w:snapToGrid w:val="0"/>
              </w:rPr>
            </w:pPr>
            <w:r w:rsidRPr="0007288A">
              <w:rPr>
                <w:bCs/>
                <w:snapToGrid w:val="0"/>
              </w:rPr>
              <w:t>Regeringen anser att framför allt expert- och analysmyndigheter och expertråd har en viktig roll att bistå med vetenskapligt grundade underlag. Vidare ingår det i universitets och högskolors uppgift att samverka med det omgivande samhället för ömsesidigt utbyte och verka för att kunskap och kompetens kommer samhället till nytta.</w:t>
            </w:r>
          </w:p>
          <w:p w14:paraId="195072F4" w14:textId="77777777" w:rsidR="0007288A" w:rsidRPr="0007288A" w:rsidRDefault="0007288A" w:rsidP="0007288A">
            <w:pPr>
              <w:tabs>
                <w:tab w:val="left" w:pos="1701"/>
              </w:tabs>
              <w:rPr>
                <w:bCs/>
                <w:snapToGrid w:val="0"/>
              </w:rPr>
            </w:pPr>
          </w:p>
          <w:p w14:paraId="024C4B12" w14:textId="3E56B3D0" w:rsidR="0007288A" w:rsidRDefault="0007288A" w:rsidP="0007288A">
            <w:pPr>
              <w:tabs>
                <w:tab w:val="left" w:pos="1701"/>
              </w:tabs>
              <w:rPr>
                <w:bCs/>
                <w:snapToGrid w:val="0"/>
              </w:rPr>
            </w:pPr>
            <w:r w:rsidRPr="0007288A">
              <w:rPr>
                <w:bCs/>
                <w:snapToGrid w:val="0"/>
              </w:rPr>
              <w:t>Regeringen framhåller vikten av att alla aktörer i samhället har tillgång till forskning av hög kvalitet och att samhällets förtroende för forskning och beslutsfattande är hög.</w:t>
            </w:r>
          </w:p>
          <w:p w14:paraId="1F3CFCBE" w14:textId="77777777" w:rsidR="0007288A" w:rsidRPr="0007288A" w:rsidRDefault="0007288A" w:rsidP="0007288A">
            <w:pPr>
              <w:tabs>
                <w:tab w:val="left" w:pos="1701"/>
              </w:tabs>
              <w:rPr>
                <w:bCs/>
                <w:snapToGrid w:val="0"/>
              </w:rPr>
            </w:pPr>
          </w:p>
          <w:p w14:paraId="43E89B6D" w14:textId="01B8D81F" w:rsidR="0007288A" w:rsidRDefault="0007288A" w:rsidP="0007288A">
            <w:pPr>
              <w:tabs>
                <w:tab w:val="left" w:pos="1701"/>
              </w:tabs>
              <w:rPr>
                <w:bCs/>
                <w:snapToGrid w:val="0"/>
              </w:rPr>
            </w:pPr>
            <w:r w:rsidRPr="0007288A">
              <w:rPr>
                <w:bCs/>
                <w:snapToGrid w:val="0"/>
              </w:rPr>
              <w:t>Regeringen betonar att excellent forskning och innovation i hela Europa krävs för välgrundade policybeslut.</w:t>
            </w:r>
          </w:p>
          <w:p w14:paraId="2B47E199" w14:textId="77777777" w:rsidR="0007288A" w:rsidRPr="0007288A" w:rsidRDefault="0007288A" w:rsidP="0007288A">
            <w:pPr>
              <w:tabs>
                <w:tab w:val="left" w:pos="1701"/>
              </w:tabs>
              <w:rPr>
                <w:bCs/>
                <w:snapToGrid w:val="0"/>
              </w:rPr>
            </w:pPr>
          </w:p>
          <w:p w14:paraId="36D01F2A" w14:textId="4D9F6CAE" w:rsidR="0007288A" w:rsidRDefault="0007288A" w:rsidP="0007288A">
            <w:pPr>
              <w:tabs>
                <w:tab w:val="left" w:pos="1701"/>
              </w:tabs>
              <w:rPr>
                <w:bCs/>
                <w:snapToGrid w:val="0"/>
              </w:rPr>
            </w:pPr>
            <w:r w:rsidRPr="0007288A">
              <w:rPr>
                <w:bCs/>
                <w:snapToGrid w:val="0"/>
              </w:rPr>
              <w:t xml:space="preserve">Regeringen anser att öppen vetenskap och transparent, rättvis och öppen tillgång till vetenskapliga publikationer och maximalt </w:t>
            </w:r>
            <w:r w:rsidRPr="0007288A">
              <w:rPr>
                <w:bCs/>
                <w:snapToGrid w:val="0"/>
              </w:rPr>
              <w:lastRenderedPageBreak/>
              <w:t xml:space="preserve">nyttjande, samt återanvändning av data, är ett av verktygen för att underlätta bred tillgång till kunskap och därmed kunskapsbaserat beslutsfattande. Samtidigt anser regeringen att det är angeläget att de administrativa processerna för EU:s forskningsprogram är tydliga, enkla och effektiva. Regeringen välkomnar därför </w:t>
            </w:r>
            <w:proofErr w:type="spellStart"/>
            <w:r w:rsidRPr="0007288A">
              <w:rPr>
                <w:bCs/>
                <w:snapToGrid w:val="0"/>
              </w:rPr>
              <w:t>rådsslutsatserna</w:t>
            </w:r>
            <w:proofErr w:type="spellEnd"/>
            <w:r w:rsidRPr="0007288A">
              <w:rPr>
                <w:bCs/>
                <w:snapToGrid w:val="0"/>
              </w:rPr>
              <w:t>.</w:t>
            </w:r>
          </w:p>
          <w:p w14:paraId="10F30C35" w14:textId="77777777" w:rsidR="0007288A" w:rsidRDefault="0007288A" w:rsidP="00EA0DD7">
            <w:pPr>
              <w:tabs>
                <w:tab w:val="left" w:pos="1701"/>
              </w:tabs>
              <w:rPr>
                <w:bCs/>
                <w:snapToGrid w:val="0"/>
              </w:rPr>
            </w:pPr>
          </w:p>
          <w:p w14:paraId="7F494743" w14:textId="77777777" w:rsidR="00EA0DD7" w:rsidRDefault="00EA0DD7" w:rsidP="00EA0DD7">
            <w:pPr>
              <w:tabs>
                <w:tab w:val="left" w:pos="1701"/>
              </w:tabs>
              <w:rPr>
                <w:bCs/>
                <w:i/>
                <w:iCs/>
                <w:snapToGrid w:val="0"/>
              </w:rPr>
            </w:pPr>
            <w:r>
              <w:rPr>
                <w:bCs/>
                <w:i/>
                <w:iCs/>
                <w:snapToGrid w:val="0"/>
              </w:rPr>
              <w:t>Överläggningen</w:t>
            </w:r>
          </w:p>
          <w:p w14:paraId="7C395EC5" w14:textId="77777777" w:rsidR="0007288A" w:rsidRPr="0007288A" w:rsidRDefault="0007288A" w:rsidP="0007288A">
            <w:pPr>
              <w:tabs>
                <w:tab w:val="left" w:pos="1701"/>
              </w:tabs>
              <w:rPr>
                <w:bCs/>
                <w:snapToGrid w:val="0"/>
              </w:rPr>
            </w:pPr>
            <w:r w:rsidRPr="0007288A">
              <w:rPr>
                <w:bCs/>
                <w:snapToGrid w:val="0"/>
              </w:rPr>
              <w:t>Ordföranden konstaterade att det fanns stöd för regeringens ståndpunkt.</w:t>
            </w:r>
          </w:p>
          <w:p w14:paraId="3FF5AB2B" w14:textId="77777777" w:rsidR="0007288A" w:rsidRPr="0007288A" w:rsidRDefault="0007288A" w:rsidP="0007288A">
            <w:pPr>
              <w:tabs>
                <w:tab w:val="left" w:pos="1701"/>
              </w:tabs>
              <w:rPr>
                <w:bCs/>
                <w:snapToGrid w:val="0"/>
              </w:rPr>
            </w:pPr>
          </w:p>
          <w:p w14:paraId="628B14D3" w14:textId="276E66B8" w:rsidR="00EA0DD7" w:rsidRPr="00EA0DD7" w:rsidRDefault="0007288A" w:rsidP="00EA0DD7">
            <w:pPr>
              <w:tabs>
                <w:tab w:val="left" w:pos="1701"/>
              </w:tabs>
              <w:rPr>
                <w:bCs/>
                <w:snapToGrid w:val="0"/>
              </w:rPr>
            </w:pPr>
            <w:r w:rsidRPr="0007288A">
              <w:rPr>
                <w:bCs/>
                <w:snapToGrid w:val="0"/>
              </w:rPr>
              <w:t>Denna paragraf förklarades omedelbart justerad.</w:t>
            </w:r>
          </w:p>
          <w:p w14:paraId="338D70E0" w14:textId="09003012" w:rsidR="00EA0DD7" w:rsidRDefault="00EA0DD7" w:rsidP="00EA0DD7">
            <w:pPr>
              <w:tabs>
                <w:tab w:val="left" w:pos="1701"/>
              </w:tabs>
              <w:rPr>
                <w:b/>
                <w:snapToGrid w:val="0"/>
              </w:rPr>
            </w:pPr>
          </w:p>
        </w:tc>
      </w:tr>
      <w:tr w:rsidR="00EA0DD7" w14:paraId="33D69EA6" w14:textId="77777777" w:rsidTr="0001177E">
        <w:tc>
          <w:tcPr>
            <w:tcW w:w="567" w:type="dxa"/>
          </w:tcPr>
          <w:p w14:paraId="6ECF4E74" w14:textId="77777777" w:rsidR="00EA0DD7" w:rsidRPr="003B4DE8" w:rsidRDefault="00EA0DD7" w:rsidP="003B4DE8">
            <w:pPr>
              <w:pStyle w:val="Liststycke"/>
              <w:numPr>
                <w:ilvl w:val="0"/>
                <w:numId w:val="2"/>
              </w:numPr>
              <w:tabs>
                <w:tab w:val="left" w:pos="1701"/>
              </w:tabs>
              <w:rPr>
                <w:b/>
                <w:snapToGrid w:val="0"/>
              </w:rPr>
            </w:pPr>
          </w:p>
        </w:tc>
        <w:tc>
          <w:tcPr>
            <w:tcW w:w="6946" w:type="dxa"/>
            <w:gridSpan w:val="2"/>
          </w:tcPr>
          <w:p w14:paraId="2C21C90C" w14:textId="77777777" w:rsidR="00EA0DD7" w:rsidRDefault="00EA0DD7">
            <w:pPr>
              <w:tabs>
                <w:tab w:val="left" w:pos="1701"/>
              </w:tabs>
              <w:rPr>
                <w:b/>
              </w:rPr>
            </w:pPr>
            <w:r w:rsidRPr="00457E76">
              <w:rPr>
                <w:b/>
              </w:rPr>
              <w:t xml:space="preserve">EU-överläggning om utkast till </w:t>
            </w:r>
            <w:proofErr w:type="spellStart"/>
            <w:r w:rsidRPr="00457E76">
              <w:rPr>
                <w:b/>
              </w:rPr>
              <w:t>rådsslutsatser</w:t>
            </w:r>
            <w:proofErr w:type="spellEnd"/>
            <w:r w:rsidRPr="00457E76">
              <w:rPr>
                <w:b/>
              </w:rPr>
              <w:t xml:space="preserve"> om rymdtrafikledning</w:t>
            </w:r>
          </w:p>
          <w:p w14:paraId="2B7DAF1F" w14:textId="77777777" w:rsidR="00EA0DD7" w:rsidRDefault="00EA0DD7">
            <w:pPr>
              <w:tabs>
                <w:tab w:val="left" w:pos="1701"/>
              </w:tabs>
              <w:rPr>
                <w:b/>
              </w:rPr>
            </w:pPr>
          </w:p>
          <w:p w14:paraId="05FBFC29" w14:textId="284F8F33" w:rsidR="00EA0DD7" w:rsidRDefault="00EA0DD7">
            <w:pPr>
              <w:tabs>
                <w:tab w:val="left" w:pos="1701"/>
              </w:tabs>
              <w:rPr>
                <w:bCs/>
                <w:snapToGrid w:val="0"/>
              </w:rPr>
            </w:pPr>
            <w:r w:rsidRPr="00FA4063">
              <w:rPr>
                <w:bCs/>
                <w:snapToGrid w:val="0"/>
              </w:rPr>
              <w:t>Utskottet överlade med stats</w:t>
            </w:r>
            <w:r>
              <w:rPr>
                <w:bCs/>
                <w:snapToGrid w:val="0"/>
              </w:rPr>
              <w:t>rådet Mats Persson,</w:t>
            </w:r>
            <w:r w:rsidRPr="00FA4063">
              <w:rPr>
                <w:bCs/>
                <w:snapToGrid w:val="0"/>
              </w:rPr>
              <w:t xml:space="preserve"> biträdd av medarbetare från Utbildningsdepartementet, om</w:t>
            </w:r>
            <w:r>
              <w:rPr>
                <w:bCs/>
                <w:snapToGrid w:val="0"/>
              </w:rPr>
              <w:t xml:space="preserve"> </w:t>
            </w:r>
            <w:r w:rsidRPr="00EA0DD7">
              <w:rPr>
                <w:bCs/>
                <w:snapToGrid w:val="0"/>
              </w:rPr>
              <w:t xml:space="preserve">utkast till </w:t>
            </w:r>
            <w:proofErr w:type="spellStart"/>
            <w:r w:rsidRPr="00EA0DD7">
              <w:rPr>
                <w:bCs/>
                <w:snapToGrid w:val="0"/>
              </w:rPr>
              <w:t>rådsslutsatser</w:t>
            </w:r>
            <w:proofErr w:type="spellEnd"/>
            <w:r w:rsidRPr="00EA0DD7">
              <w:rPr>
                <w:bCs/>
                <w:snapToGrid w:val="0"/>
              </w:rPr>
              <w:t xml:space="preserve"> om rymdtrafikledning</w:t>
            </w:r>
            <w:r>
              <w:rPr>
                <w:bCs/>
                <w:snapToGrid w:val="0"/>
              </w:rPr>
              <w:t xml:space="preserve">. </w:t>
            </w:r>
          </w:p>
          <w:p w14:paraId="7FA2E2C1" w14:textId="1D29E7ED" w:rsidR="00EA0DD7" w:rsidRDefault="00EA0DD7">
            <w:pPr>
              <w:tabs>
                <w:tab w:val="left" w:pos="1701"/>
              </w:tabs>
              <w:rPr>
                <w:bCs/>
                <w:snapToGrid w:val="0"/>
              </w:rPr>
            </w:pPr>
          </w:p>
          <w:p w14:paraId="52F46B0E" w14:textId="77777777" w:rsidR="00EA0DD7" w:rsidRDefault="00EA0DD7" w:rsidP="00EA0DD7">
            <w:pPr>
              <w:tabs>
                <w:tab w:val="left" w:pos="1701"/>
              </w:tabs>
              <w:rPr>
                <w:bCs/>
                <w:i/>
                <w:iCs/>
                <w:snapToGrid w:val="0"/>
              </w:rPr>
            </w:pPr>
            <w:r w:rsidRPr="00EA0DD7">
              <w:rPr>
                <w:bCs/>
                <w:i/>
                <w:iCs/>
                <w:snapToGrid w:val="0"/>
              </w:rPr>
              <w:t>Underlag för överläggningen</w:t>
            </w:r>
          </w:p>
          <w:p w14:paraId="3C1FB486" w14:textId="77777777" w:rsidR="00EA0DD7" w:rsidRPr="00EA0DD7" w:rsidRDefault="00EA0DD7" w:rsidP="00EA0DD7">
            <w:pPr>
              <w:tabs>
                <w:tab w:val="left" w:pos="1701"/>
              </w:tabs>
              <w:rPr>
                <w:bCs/>
                <w:snapToGrid w:val="0"/>
              </w:rPr>
            </w:pPr>
            <w:r w:rsidRPr="00EA0DD7">
              <w:rPr>
                <w:bCs/>
                <w:snapToGrid w:val="0"/>
              </w:rPr>
              <w:t>Överläggningspromemoria från Utbildningsdepartementet (dnr 115-2023/24)</w:t>
            </w:r>
          </w:p>
          <w:p w14:paraId="6BB32737" w14:textId="3F620A73" w:rsidR="00EA0DD7" w:rsidRDefault="00EA0DD7" w:rsidP="00EA0DD7">
            <w:pPr>
              <w:tabs>
                <w:tab w:val="left" w:pos="1701"/>
              </w:tabs>
              <w:rPr>
                <w:bCs/>
                <w:snapToGrid w:val="0"/>
              </w:rPr>
            </w:pPr>
            <w:r w:rsidRPr="00EA0DD7">
              <w:rPr>
                <w:bCs/>
                <w:snapToGrid w:val="0"/>
              </w:rPr>
              <w:t>Rådsdokument ST 12412/23</w:t>
            </w:r>
          </w:p>
          <w:p w14:paraId="2F37B5BF" w14:textId="07441D4F" w:rsidR="00EA0DD7" w:rsidRDefault="00EA0DD7" w:rsidP="00EA0DD7">
            <w:pPr>
              <w:tabs>
                <w:tab w:val="left" w:pos="1701"/>
              </w:tabs>
              <w:rPr>
                <w:bCs/>
                <w:snapToGrid w:val="0"/>
              </w:rPr>
            </w:pPr>
          </w:p>
          <w:p w14:paraId="39DE1DD9" w14:textId="7FA6773C" w:rsidR="00EA0DD7" w:rsidRDefault="00EA0DD7" w:rsidP="00EA0DD7">
            <w:pPr>
              <w:tabs>
                <w:tab w:val="left" w:pos="1701"/>
              </w:tabs>
              <w:rPr>
                <w:bCs/>
                <w:i/>
                <w:iCs/>
                <w:snapToGrid w:val="0"/>
              </w:rPr>
            </w:pPr>
            <w:r w:rsidRPr="00EA0DD7">
              <w:rPr>
                <w:bCs/>
                <w:i/>
                <w:iCs/>
                <w:snapToGrid w:val="0"/>
              </w:rPr>
              <w:t>Regeringens förslag till svensk ståndpunkt</w:t>
            </w:r>
          </w:p>
          <w:p w14:paraId="67966E7A" w14:textId="4A6F62DA" w:rsidR="0007288A" w:rsidRDefault="0007288A" w:rsidP="0007288A">
            <w:pPr>
              <w:tabs>
                <w:tab w:val="left" w:pos="1701"/>
              </w:tabs>
              <w:rPr>
                <w:bCs/>
                <w:snapToGrid w:val="0"/>
              </w:rPr>
            </w:pPr>
            <w:r w:rsidRPr="0007288A">
              <w:rPr>
                <w:bCs/>
                <w:snapToGrid w:val="0"/>
              </w:rPr>
              <w:t>Regeringen konstaterar att rymdens och rymdverksamhetens betydelse för olika samhällsfunktioner växer på många områden, t.ex. för kommunikation, navigation, finansiella transaktioner, jordobservation och klimatövervakning. Samhället har därför blivit alltmer beroende av de tjänster och funktioner som satelliter tillhandahåller.</w:t>
            </w:r>
          </w:p>
          <w:p w14:paraId="2E3011A0" w14:textId="77777777" w:rsidR="0007288A" w:rsidRPr="0007288A" w:rsidRDefault="0007288A" w:rsidP="0007288A">
            <w:pPr>
              <w:tabs>
                <w:tab w:val="left" w:pos="1701"/>
              </w:tabs>
              <w:rPr>
                <w:bCs/>
                <w:snapToGrid w:val="0"/>
              </w:rPr>
            </w:pPr>
          </w:p>
          <w:p w14:paraId="11191B89" w14:textId="0520E518" w:rsidR="0007288A" w:rsidRDefault="0007288A" w:rsidP="0007288A">
            <w:pPr>
              <w:tabs>
                <w:tab w:val="left" w:pos="1701"/>
              </w:tabs>
              <w:rPr>
                <w:bCs/>
                <w:snapToGrid w:val="0"/>
              </w:rPr>
            </w:pPr>
            <w:r w:rsidRPr="0007288A">
              <w:rPr>
                <w:bCs/>
                <w:snapToGrid w:val="0"/>
              </w:rPr>
              <w:t>Regeringen anser att det därmed är viktigt att skydda rymdmiljön och bidra till ett långsiktigt hållbart och fredligt nyttjande av rymden för att säkerställa tillgången till den.</w:t>
            </w:r>
          </w:p>
          <w:p w14:paraId="5A018583" w14:textId="77777777" w:rsidR="0007288A" w:rsidRPr="0007288A" w:rsidRDefault="0007288A" w:rsidP="0007288A">
            <w:pPr>
              <w:tabs>
                <w:tab w:val="left" w:pos="1701"/>
              </w:tabs>
              <w:rPr>
                <w:bCs/>
                <w:snapToGrid w:val="0"/>
              </w:rPr>
            </w:pPr>
          </w:p>
          <w:p w14:paraId="303922AC" w14:textId="076BCA7C" w:rsidR="0007288A" w:rsidRDefault="0007288A" w:rsidP="0007288A">
            <w:pPr>
              <w:tabs>
                <w:tab w:val="left" w:pos="1701"/>
              </w:tabs>
              <w:rPr>
                <w:bCs/>
                <w:snapToGrid w:val="0"/>
              </w:rPr>
            </w:pPr>
            <w:r w:rsidRPr="0007288A">
              <w:rPr>
                <w:bCs/>
                <w:snapToGrid w:val="0"/>
              </w:rPr>
              <w:t>Regeringen anser att utvecklingen av en EU-gemensam strategi för rymdtrafikledning är ett viktigt steg framåt som utgångspunkt för internationella diskussioner i frågan och för en säker och hållbar rymdverksamhet i framtiden. Precis som med regler för luftfartsområdet är det viktigt att reglera uppträdandet i och nyttjandet av rymden. Det är viktigt att kommissionen i det arbetet involverar medlemsstaterna, men även näringslivet och andra intressenter.</w:t>
            </w:r>
          </w:p>
          <w:p w14:paraId="4D43ACFF" w14:textId="38508416" w:rsidR="0007288A" w:rsidRDefault="0007288A" w:rsidP="0007288A">
            <w:pPr>
              <w:tabs>
                <w:tab w:val="left" w:pos="1701"/>
              </w:tabs>
              <w:rPr>
                <w:bCs/>
                <w:snapToGrid w:val="0"/>
              </w:rPr>
            </w:pPr>
          </w:p>
          <w:p w14:paraId="03E8047B" w14:textId="6CAA3345" w:rsidR="0007288A" w:rsidRPr="0007288A" w:rsidRDefault="0007288A" w:rsidP="0007288A">
            <w:pPr>
              <w:tabs>
                <w:tab w:val="left" w:pos="1701"/>
              </w:tabs>
              <w:rPr>
                <w:bCs/>
                <w:snapToGrid w:val="0"/>
                <w:szCs w:val="24"/>
              </w:rPr>
            </w:pPr>
            <w:r w:rsidRPr="0007288A">
              <w:rPr>
                <w:szCs w:val="24"/>
              </w:rPr>
              <w:t xml:space="preserve">Regeringen anser att Sverige kan ställa sig bakom </w:t>
            </w:r>
            <w:proofErr w:type="spellStart"/>
            <w:r w:rsidRPr="0007288A">
              <w:rPr>
                <w:szCs w:val="24"/>
              </w:rPr>
              <w:t>rådsslutsatserna</w:t>
            </w:r>
            <w:proofErr w:type="spellEnd"/>
            <w:r w:rsidRPr="0007288A">
              <w:rPr>
                <w:szCs w:val="24"/>
              </w:rPr>
              <w:t xml:space="preserve">. </w:t>
            </w:r>
          </w:p>
          <w:p w14:paraId="192BD4F1" w14:textId="77777777" w:rsidR="00EA0DD7" w:rsidRDefault="00EA0DD7" w:rsidP="00EA0DD7">
            <w:pPr>
              <w:tabs>
                <w:tab w:val="left" w:pos="1701"/>
              </w:tabs>
              <w:rPr>
                <w:bCs/>
                <w:snapToGrid w:val="0"/>
              </w:rPr>
            </w:pPr>
          </w:p>
          <w:p w14:paraId="4194E37D" w14:textId="516762DB" w:rsidR="00EA0DD7" w:rsidRDefault="00EA0DD7" w:rsidP="00EA0DD7">
            <w:pPr>
              <w:tabs>
                <w:tab w:val="left" w:pos="1701"/>
              </w:tabs>
              <w:rPr>
                <w:bCs/>
                <w:i/>
                <w:iCs/>
                <w:snapToGrid w:val="0"/>
              </w:rPr>
            </w:pPr>
            <w:r>
              <w:rPr>
                <w:bCs/>
                <w:i/>
                <w:iCs/>
                <w:snapToGrid w:val="0"/>
              </w:rPr>
              <w:t>Överläggningen</w:t>
            </w:r>
          </w:p>
          <w:p w14:paraId="1DC08A0C" w14:textId="77777777" w:rsidR="0007288A" w:rsidRPr="0007288A" w:rsidRDefault="0007288A" w:rsidP="0007288A">
            <w:pPr>
              <w:tabs>
                <w:tab w:val="left" w:pos="1701"/>
              </w:tabs>
              <w:rPr>
                <w:bCs/>
                <w:snapToGrid w:val="0"/>
              </w:rPr>
            </w:pPr>
            <w:r w:rsidRPr="0007288A">
              <w:rPr>
                <w:bCs/>
                <w:snapToGrid w:val="0"/>
              </w:rPr>
              <w:t>Ordföranden konstaterade att det fanns stöd för regeringens ståndpunkt.</w:t>
            </w:r>
          </w:p>
          <w:p w14:paraId="7E7CB889" w14:textId="77777777" w:rsidR="0007288A" w:rsidRPr="0007288A" w:rsidRDefault="0007288A" w:rsidP="0007288A">
            <w:pPr>
              <w:tabs>
                <w:tab w:val="left" w:pos="1701"/>
              </w:tabs>
              <w:rPr>
                <w:bCs/>
                <w:snapToGrid w:val="0"/>
              </w:rPr>
            </w:pPr>
          </w:p>
          <w:p w14:paraId="11C0593B" w14:textId="77777777" w:rsidR="0007288A" w:rsidRPr="0007288A" w:rsidRDefault="0007288A" w:rsidP="0007288A">
            <w:pPr>
              <w:tabs>
                <w:tab w:val="left" w:pos="1701"/>
              </w:tabs>
              <w:rPr>
                <w:bCs/>
                <w:snapToGrid w:val="0"/>
              </w:rPr>
            </w:pPr>
            <w:r w:rsidRPr="0007288A">
              <w:rPr>
                <w:bCs/>
                <w:snapToGrid w:val="0"/>
              </w:rPr>
              <w:t>Denna paragraf förklarades omedelbart justerad.</w:t>
            </w:r>
          </w:p>
          <w:p w14:paraId="2201A2FE" w14:textId="6B44CF44" w:rsidR="00EA0DD7" w:rsidRDefault="00EA0DD7">
            <w:pPr>
              <w:tabs>
                <w:tab w:val="left" w:pos="1701"/>
              </w:tabs>
              <w:rPr>
                <w:b/>
                <w:snapToGrid w:val="0"/>
              </w:rPr>
            </w:pPr>
          </w:p>
        </w:tc>
      </w:tr>
      <w:tr w:rsidR="00EA0DD7" w14:paraId="16994F97" w14:textId="77777777" w:rsidTr="0001177E">
        <w:tc>
          <w:tcPr>
            <w:tcW w:w="567" w:type="dxa"/>
          </w:tcPr>
          <w:p w14:paraId="0B26189B" w14:textId="77777777" w:rsidR="00EA0DD7" w:rsidRPr="003B4DE8" w:rsidRDefault="00EA0DD7" w:rsidP="003B4DE8">
            <w:pPr>
              <w:pStyle w:val="Liststycke"/>
              <w:numPr>
                <w:ilvl w:val="0"/>
                <w:numId w:val="2"/>
              </w:numPr>
              <w:tabs>
                <w:tab w:val="left" w:pos="1701"/>
              </w:tabs>
              <w:rPr>
                <w:b/>
                <w:snapToGrid w:val="0"/>
              </w:rPr>
            </w:pPr>
          </w:p>
        </w:tc>
        <w:tc>
          <w:tcPr>
            <w:tcW w:w="6946" w:type="dxa"/>
            <w:gridSpan w:val="2"/>
          </w:tcPr>
          <w:p w14:paraId="65807E57" w14:textId="77777777" w:rsidR="00EA0DD7" w:rsidRDefault="00EA0DD7">
            <w:pPr>
              <w:tabs>
                <w:tab w:val="left" w:pos="1701"/>
              </w:tabs>
              <w:rPr>
                <w:b/>
              </w:rPr>
            </w:pPr>
            <w:r w:rsidRPr="00457E76">
              <w:rPr>
                <w:b/>
              </w:rPr>
              <w:t>EU-</w:t>
            </w:r>
            <w:r>
              <w:rPr>
                <w:b/>
              </w:rPr>
              <w:t>information om informellt möte i Konkurrenskraftsrådet med rymdministrarna den 7 november 2023</w:t>
            </w:r>
          </w:p>
          <w:p w14:paraId="5EF4AB7F" w14:textId="6B73A5CD" w:rsidR="00EA0DD7" w:rsidRDefault="00EA0DD7">
            <w:pPr>
              <w:tabs>
                <w:tab w:val="left" w:pos="1701"/>
              </w:tabs>
              <w:rPr>
                <w:b/>
              </w:rPr>
            </w:pPr>
          </w:p>
          <w:p w14:paraId="4EAC8C9A" w14:textId="1E3D0242" w:rsidR="00EA0DD7" w:rsidRPr="00592091" w:rsidRDefault="00A55C94">
            <w:pPr>
              <w:tabs>
                <w:tab w:val="left" w:pos="1701"/>
              </w:tabs>
              <w:rPr>
                <w:bCs/>
              </w:rPr>
            </w:pPr>
            <w:r>
              <w:rPr>
                <w:bCs/>
              </w:rPr>
              <w:t xml:space="preserve">Statsrådet Mats Persson, biträdd av medarbetare från Utbildningsdepartementet, informerade </w:t>
            </w:r>
            <w:r w:rsidRPr="00592091">
              <w:rPr>
                <w:bCs/>
              </w:rPr>
              <w:t xml:space="preserve">om </w:t>
            </w:r>
            <w:r w:rsidR="0007288A">
              <w:rPr>
                <w:bCs/>
              </w:rPr>
              <w:t xml:space="preserve">ett </w:t>
            </w:r>
            <w:r w:rsidR="00592091" w:rsidRPr="00592091">
              <w:rPr>
                <w:bCs/>
              </w:rPr>
              <w:t>informellt möte i Konkurrenskraftsrådet med rymdministrarna</w:t>
            </w:r>
            <w:r w:rsidR="0007288A">
              <w:rPr>
                <w:bCs/>
              </w:rPr>
              <w:t xml:space="preserve"> som kommer att hållas</w:t>
            </w:r>
            <w:r w:rsidR="00592091" w:rsidRPr="00592091">
              <w:rPr>
                <w:bCs/>
              </w:rPr>
              <w:t xml:space="preserve"> den 7 november 2023. </w:t>
            </w:r>
          </w:p>
          <w:p w14:paraId="4F8AB046" w14:textId="0D7BBC54" w:rsidR="00EA0DD7" w:rsidRDefault="00EA0DD7">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6605AB92"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EA0DD7">
              <w:rPr>
                <w:snapToGrid w:val="0"/>
                <w:sz w:val="23"/>
                <w:szCs w:val="23"/>
              </w:rPr>
              <w:t>3</w:t>
            </w:r>
            <w:r w:rsidR="00447E69">
              <w:rPr>
                <w:snapToGrid w:val="0"/>
              </w:rPr>
              <w:t>.</w:t>
            </w:r>
          </w:p>
          <w:p w14:paraId="69A855E0" w14:textId="77777777" w:rsidR="00447E69" w:rsidRDefault="00447E69">
            <w:pPr>
              <w:tabs>
                <w:tab w:val="left" w:pos="1701"/>
              </w:tabs>
              <w:rPr>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7D1A6F69" w:rsidR="00306F1B" w:rsidRPr="00306F1B" w:rsidRDefault="00306F1B">
            <w:pPr>
              <w:tabs>
                <w:tab w:val="left" w:pos="1701"/>
              </w:tabs>
              <w:rPr>
                <w:bCs/>
                <w:snapToGrid w:val="0"/>
              </w:rPr>
            </w:pPr>
            <w:r>
              <w:rPr>
                <w:bCs/>
                <w:snapToGrid w:val="0"/>
              </w:rPr>
              <w:t xml:space="preserve">Inkomna EU-dokument anmäldes enligt bilaga 3.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24E046D4" w:rsidR="008D4BF2" w:rsidRDefault="00592091" w:rsidP="00BB7028">
            <w:pPr>
              <w:tabs>
                <w:tab w:val="left" w:pos="1701"/>
              </w:tabs>
              <w:rPr>
                <w:b/>
                <w:bCs/>
              </w:rPr>
            </w:pPr>
            <w:r>
              <w:rPr>
                <w:b/>
                <w:bCs/>
              </w:rPr>
              <w:t xml:space="preserve">Uppföljning av riksdagens tillämpning av subsidiaritetsprincipen </w:t>
            </w:r>
          </w:p>
          <w:p w14:paraId="563DFD0C" w14:textId="77777777" w:rsidR="00656420" w:rsidRDefault="00656420" w:rsidP="00592091">
            <w:pPr>
              <w:tabs>
                <w:tab w:val="left" w:pos="1701"/>
              </w:tabs>
            </w:pPr>
          </w:p>
          <w:p w14:paraId="424AB514" w14:textId="77777777" w:rsidR="00592091" w:rsidRPr="002D49E0" w:rsidRDefault="00592091" w:rsidP="00592091">
            <w:pPr>
              <w:autoSpaceDE w:val="0"/>
              <w:autoSpaceDN w:val="0"/>
              <w:adjustRightInd w:val="0"/>
              <w:textAlignment w:val="center"/>
              <w:rPr>
                <w:szCs w:val="26"/>
              </w:rPr>
            </w:pPr>
            <w:r w:rsidRPr="002D49E0">
              <w:rPr>
                <w:szCs w:val="26"/>
              </w:rPr>
              <w:t xml:space="preserve">Utskottet behandlade fråga om yttrande till </w:t>
            </w:r>
            <w:r>
              <w:rPr>
                <w:szCs w:val="26"/>
              </w:rPr>
              <w:t>konstitutionsutskottet</w:t>
            </w:r>
            <w:r w:rsidRPr="002D49E0">
              <w:rPr>
                <w:szCs w:val="26"/>
              </w:rPr>
              <w:t xml:space="preserve"> över </w:t>
            </w:r>
            <w:r>
              <w:rPr>
                <w:szCs w:val="26"/>
              </w:rPr>
              <w:t>u</w:t>
            </w:r>
            <w:r w:rsidRPr="006B1B7A">
              <w:rPr>
                <w:szCs w:val="26"/>
              </w:rPr>
              <w:t>ppföljning av riksdagens tillämpning av subsidiaritetsprincipen</w:t>
            </w:r>
            <w:r>
              <w:rPr>
                <w:szCs w:val="26"/>
              </w:rPr>
              <w:t>.</w:t>
            </w:r>
          </w:p>
          <w:p w14:paraId="4711AB1D" w14:textId="77777777" w:rsidR="00592091" w:rsidRPr="002D49E0" w:rsidRDefault="00592091" w:rsidP="00592091">
            <w:pPr>
              <w:autoSpaceDE w:val="0"/>
              <w:autoSpaceDN w:val="0"/>
              <w:adjustRightInd w:val="0"/>
              <w:textAlignment w:val="center"/>
              <w:rPr>
                <w:szCs w:val="26"/>
              </w:rPr>
            </w:pPr>
          </w:p>
          <w:p w14:paraId="0BDE5221" w14:textId="77777777" w:rsidR="00592091" w:rsidRDefault="00592091" w:rsidP="00592091">
            <w:pPr>
              <w:tabs>
                <w:tab w:val="left" w:pos="1701"/>
              </w:tabs>
              <w:rPr>
                <w:bCs/>
                <w:color w:val="000000"/>
                <w:szCs w:val="24"/>
              </w:rPr>
            </w:pPr>
            <w:r>
              <w:rPr>
                <w:bCs/>
                <w:color w:val="000000"/>
                <w:szCs w:val="24"/>
              </w:rPr>
              <w:t>Ärendet bordlades.</w:t>
            </w:r>
          </w:p>
          <w:p w14:paraId="16211517" w14:textId="4B09E90A" w:rsidR="00592091" w:rsidRDefault="00592091" w:rsidP="00592091">
            <w:pPr>
              <w:tabs>
                <w:tab w:val="left" w:pos="1701"/>
              </w:tabs>
              <w:rPr>
                <w:snapToGrid w:val="0"/>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7432F493" w:rsidR="008D4BF2" w:rsidRDefault="00592091" w:rsidP="00BB7028">
            <w:pPr>
              <w:tabs>
                <w:tab w:val="left" w:pos="1701"/>
              </w:tabs>
              <w:rPr>
                <w:b/>
              </w:rPr>
            </w:pPr>
            <w:r>
              <w:rPr>
                <w:b/>
              </w:rPr>
              <w:t>Fråga om utskottsinitiativ om offrets rättigheter vid våld i skolan</w:t>
            </w:r>
          </w:p>
          <w:p w14:paraId="61DDA7A2" w14:textId="77777777" w:rsidR="00592091" w:rsidRDefault="00592091" w:rsidP="00BB7028">
            <w:pPr>
              <w:tabs>
                <w:tab w:val="left" w:pos="1701"/>
              </w:tabs>
              <w:rPr>
                <w:b/>
                <w:bCs/>
              </w:rPr>
            </w:pPr>
          </w:p>
          <w:p w14:paraId="48653345" w14:textId="4FDCA73E" w:rsidR="00592091" w:rsidRDefault="00592091" w:rsidP="00592091">
            <w:pPr>
              <w:tabs>
                <w:tab w:val="left" w:pos="1701"/>
              </w:tabs>
              <w:rPr>
                <w:bCs/>
              </w:rPr>
            </w:pPr>
            <w:r w:rsidRPr="00E53D59">
              <w:t xml:space="preserve">Utskottet </w:t>
            </w:r>
            <w:r>
              <w:t xml:space="preserve">fortsatte behandlingen av frågan om ett initiativ om </w:t>
            </w:r>
            <w:r w:rsidRPr="00592091">
              <w:rPr>
                <w:bCs/>
              </w:rPr>
              <w:t>offrets rättigheter vid våld i skolan</w:t>
            </w:r>
            <w:r>
              <w:rPr>
                <w:bCs/>
              </w:rPr>
              <w:t xml:space="preserve">. </w:t>
            </w:r>
          </w:p>
          <w:p w14:paraId="5F08D1E9" w14:textId="77777777" w:rsidR="00592091" w:rsidRDefault="00592091" w:rsidP="00592091">
            <w:pPr>
              <w:tabs>
                <w:tab w:val="left" w:pos="1701"/>
              </w:tabs>
            </w:pPr>
          </w:p>
          <w:p w14:paraId="20302469" w14:textId="7069BE72" w:rsidR="008D4BF2" w:rsidRDefault="00592091" w:rsidP="00592091">
            <w:pPr>
              <w:tabs>
                <w:tab w:val="left" w:pos="1701"/>
              </w:tabs>
            </w:pPr>
            <w:r w:rsidRPr="00EB1AA1">
              <w:t>Utskottet beslutade att inte ta något initiativ.</w:t>
            </w:r>
          </w:p>
          <w:p w14:paraId="23BBFD59" w14:textId="7DF30264" w:rsidR="00592091" w:rsidRDefault="00592091" w:rsidP="00592091">
            <w:pPr>
              <w:tabs>
                <w:tab w:val="left" w:pos="1701"/>
              </w:tabs>
            </w:pPr>
          </w:p>
          <w:p w14:paraId="6EAFA5F8" w14:textId="6D22A382" w:rsidR="00592091" w:rsidRPr="008D4BF2" w:rsidRDefault="00592091" w:rsidP="00592091">
            <w:pPr>
              <w:tabs>
                <w:tab w:val="left" w:pos="1701"/>
              </w:tabs>
            </w:pPr>
            <w:r w:rsidRPr="00EB1AA1">
              <w:t>S-, V-, C-, och MP-ledamöterna reserverade sig mot beslutet och ansåg att utskottet borde ha inlett ett beredningsarbete</w:t>
            </w:r>
            <w:r w:rsidR="0040244B">
              <w:t xml:space="preserve"> i syfte att kunna ta ett utskottsinitiativ i frågan</w:t>
            </w:r>
            <w:r w:rsidRPr="00EB1AA1">
              <w:t>.</w:t>
            </w:r>
          </w:p>
          <w:p w14:paraId="1ABB43A7" w14:textId="42AE2B6E" w:rsidR="008D4BF2" w:rsidRPr="008D4BF2" w:rsidRDefault="008D4BF2" w:rsidP="00592091">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350597DE"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592091">
              <w:rPr>
                <w:szCs w:val="24"/>
              </w:rPr>
              <w:t>tis</w:t>
            </w:r>
            <w:r w:rsidR="00BB7028">
              <w:rPr>
                <w:szCs w:val="24"/>
              </w:rPr>
              <w:t xml:space="preserve">dagen den </w:t>
            </w:r>
            <w:r w:rsidR="00592091">
              <w:rPr>
                <w:szCs w:val="24"/>
              </w:rPr>
              <w:t>3</w:t>
            </w:r>
            <w:r w:rsidR="00575176">
              <w:rPr>
                <w:szCs w:val="24"/>
              </w:rPr>
              <w:t xml:space="preserve"> </w:t>
            </w:r>
            <w:r w:rsidR="00592091">
              <w:rPr>
                <w:szCs w:val="24"/>
              </w:rPr>
              <w:t>oktober</w:t>
            </w:r>
            <w:r w:rsidR="008D4BF2">
              <w:rPr>
                <w:szCs w:val="24"/>
              </w:rPr>
              <w:t xml:space="preserve"> </w:t>
            </w:r>
            <w:r w:rsidR="00BB7028">
              <w:rPr>
                <w:szCs w:val="24"/>
              </w:rPr>
              <w:t>20</w:t>
            </w:r>
            <w:r w:rsidR="005F0E85">
              <w:rPr>
                <w:szCs w:val="24"/>
              </w:rPr>
              <w:t>2</w:t>
            </w:r>
            <w:r w:rsidR="00D75785">
              <w:rPr>
                <w:szCs w:val="24"/>
              </w:rPr>
              <w:t>3</w:t>
            </w:r>
            <w:r>
              <w:rPr>
                <w:szCs w:val="24"/>
              </w:rPr>
              <w:t xml:space="preserve"> kl. </w:t>
            </w:r>
            <w:r w:rsidR="00592091">
              <w:rPr>
                <w:szCs w:val="24"/>
              </w:rPr>
              <w:t>11</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17E654CE" w:rsidR="00D817DA" w:rsidRDefault="00592091"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00C3C61F" w:rsidR="00D817DA" w:rsidRDefault="00D817DA" w:rsidP="00D817DA">
            <w:pPr>
              <w:tabs>
                <w:tab w:val="left" w:pos="1701"/>
              </w:tabs>
            </w:pPr>
            <w:r w:rsidRPr="00C56172">
              <w:t xml:space="preserve">Justeras </w:t>
            </w:r>
            <w:r w:rsidR="00592091">
              <w:t xml:space="preserve">tisdagen </w:t>
            </w:r>
            <w:r w:rsidR="008D4BF2">
              <w:t xml:space="preserve">den </w:t>
            </w:r>
            <w:r w:rsidR="00592091">
              <w:t xml:space="preserve">3 oktober </w:t>
            </w:r>
            <w:r w:rsidR="00BB7028">
              <w:t>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5F62F892" w:rsidR="00D817DA" w:rsidRDefault="00CD6B1B" w:rsidP="003B4DE8">
            <w:pPr>
              <w:tabs>
                <w:tab w:val="left" w:pos="1701"/>
              </w:tabs>
              <w:rPr>
                <w:b/>
              </w:rPr>
            </w:pPr>
            <w:r>
              <w:t xml:space="preserve">Åsa Westlund </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4648D10E"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592091">
              <w:t>4</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6F81AE2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247F5">
              <w:rPr>
                <w:sz w:val="22"/>
              </w:rPr>
              <w:t xml:space="preserve"> 1-</w:t>
            </w:r>
            <w:r w:rsidR="0046771A">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7A6E630A"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46771A">
              <w:rPr>
                <w:sz w:val="22"/>
              </w:rPr>
              <w:t>4-9</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46771A" w:rsidRPr="00C145F4"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6F2854F0"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46771A" w:rsidRPr="00C145F4"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94F723F"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46771A" w:rsidRPr="00C145F4" w:rsidRDefault="0046771A" w:rsidP="0046771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DECCD9"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4BAD6B5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46771A" w:rsidRPr="00C145F4" w:rsidRDefault="0046771A" w:rsidP="0046771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3965ABAD"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36013B40"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46771A" w:rsidRPr="00001172"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46771A" w:rsidRPr="00C145F4" w:rsidRDefault="0046771A" w:rsidP="0046771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0C77D5A8"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7B7D815B"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46771A" w:rsidRPr="00C145F4" w:rsidRDefault="0046771A" w:rsidP="0046771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6C4C3E48"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39EA3728"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46771A" w:rsidRPr="00C145F4" w:rsidRDefault="0046771A" w:rsidP="0046771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43FE4F76"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40571D6F"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46771A" w:rsidRPr="00EC27A5"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46771A" w:rsidRPr="00C145F4" w:rsidRDefault="0046771A" w:rsidP="0046771A">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0E3B2CB9"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3A290381"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46771A" w:rsidRPr="00C145F4" w:rsidRDefault="0046771A" w:rsidP="0046771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0F2F7A4B"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58F86C78"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46771A" w:rsidRPr="00C145F4" w:rsidRDefault="0046771A" w:rsidP="0046771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2B7354DB"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68A0423A"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46771A" w:rsidRPr="00C145F4" w:rsidRDefault="0046771A" w:rsidP="0046771A">
            <w:pPr>
              <w:rPr>
                <w:sz w:val="22"/>
                <w:szCs w:val="22"/>
              </w:rPr>
            </w:pPr>
            <w:r w:rsidRPr="00C145F4">
              <w:rPr>
                <w:sz w:val="22"/>
                <w:szCs w:val="22"/>
              </w:rPr>
              <w:t xml:space="preserve">Aylin </w:t>
            </w:r>
            <w:r>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028B2596"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4C544458"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46771A" w:rsidRPr="00C145F4" w:rsidRDefault="0046771A" w:rsidP="0046771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2F2D9EAB"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6BE731E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71A"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46771A" w:rsidRPr="00C145F4" w:rsidRDefault="0046771A" w:rsidP="0046771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042CE24A" w:rsidR="0046771A" w:rsidRDefault="0046771A" w:rsidP="0046771A">
            <w:r>
              <w:t>X</w:t>
            </w:r>
          </w:p>
        </w:tc>
        <w:tc>
          <w:tcPr>
            <w:tcW w:w="356" w:type="dxa"/>
            <w:tcBorders>
              <w:top w:val="single" w:sz="6" w:space="0" w:color="auto"/>
              <w:left w:val="single" w:sz="6" w:space="0" w:color="auto"/>
              <w:bottom w:val="single" w:sz="6" w:space="0" w:color="auto"/>
              <w:right w:val="single" w:sz="6" w:space="0" w:color="auto"/>
            </w:tcBorders>
          </w:tcPr>
          <w:p w14:paraId="4C28DEF6"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46771A" w:rsidRDefault="0046771A" w:rsidP="0046771A"/>
        </w:tc>
        <w:tc>
          <w:tcPr>
            <w:tcW w:w="356" w:type="dxa"/>
            <w:tcBorders>
              <w:top w:val="single" w:sz="6" w:space="0" w:color="auto"/>
              <w:left w:val="single" w:sz="6" w:space="0" w:color="auto"/>
              <w:bottom w:val="single" w:sz="6" w:space="0" w:color="auto"/>
              <w:right w:val="single" w:sz="6" w:space="0" w:color="auto"/>
            </w:tcBorders>
          </w:tcPr>
          <w:p w14:paraId="7916773B"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46771A" w:rsidRDefault="0046771A" w:rsidP="004677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67F2EDE" w:rsidR="00822AF4" w:rsidRDefault="009247F5" w:rsidP="007A14AA">
            <w:r>
              <w:t>O</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1522325" w:rsidR="00822AF4" w:rsidRDefault="00DD09B9" w:rsidP="007A14AA">
            <w: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822AF4" w:rsidRPr="00C145F4" w:rsidRDefault="0000051E"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04F4CEDA" w:rsidR="00822AF4" w:rsidRDefault="009247F5" w:rsidP="007A14AA">
            <w:r>
              <w:t>O</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33E4F32F" w:rsidR="00822AF4" w:rsidRDefault="00DD09B9" w:rsidP="007A14AA">
            <w:r>
              <w:t>X</w:t>
            </w:r>
          </w:p>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02EC4DEF" w:rsidR="00822AF4" w:rsidRDefault="0046771A" w:rsidP="007A14AA">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48F1E508" w:rsidR="00822AF4" w:rsidRDefault="0046771A" w:rsidP="007A14AA">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3E767E20" w:rsidR="00822AF4" w:rsidRPr="009E1FCA" w:rsidRDefault="0046771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62D16339" w:rsidR="00822AF4" w:rsidRPr="009E1FCA" w:rsidRDefault="0046771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7FFED555" w:rsidR="00822AF4" w:rsidRPr="003D22AA" w:rsidRDefault="003D22AA" w:rsidP="007A14AA">
            <w:pPr>
              <w:rPr>
                <w:sz w:val="22"/>
                <w:szCs w:val="22"/>
              </w:rPr>
            </w:pPr>
            <w:r w:rsidRPr="003D22AA">
              <w:rPr>
                <w:sz w:val="22"/>
                <w:szCs w:val="22"/>
              </w:rPr>
              <w:t xml:space="preserve">Vakant </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1408736E" w:rsidR="00822AF4" w:rsidRPr="00C145F4" w:rsidRDefault="003D22AA" w:rsidP="007A14AA">
            <w:pPr>
              <w:rPr>
                <w:sz w:val="22"/>
                <w:szCs w:val="22"/>
              </w:rPr>
            </w:pPr>
            <w:r>
              <w:rPr>
                <w:sz w:val="22"/>
                <w:szCs w:val="22"/>
              </w:rPr>
              <w:t>Vakant</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77777777" w:rsidR="00822AF4" w:rsidRPr="00C145F4" w:rsidRDefault="00822AF4" w:rsidP="007A14AA">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835DF48"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095FF678" w:rsidR="00822AF4" w:rsidRDefault="009247F5"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15D86B22" w:rsidR="00822AF4" w:rsidRDefault="0046771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7777777" w:rsidR="00822AF4" w:rsidRPr="00C145F4" w:rsidRDefault="00822AF4" w:rsidP="007A14AA">
            <w:pPr>
              <w:rPr>
                <w:sz w:val="22"/>
                <w:szCs w:val="22"/>
              </w:rPr>
            </w:pPr>
            <w:r>
              <w:rPr>
                <w:sz w:val="22"/>
                <w:szCs w:val="22"/>
              </w:rPr>
              <w:t xml:space="preserve">Sara-Lena </w:t>
            </w:r>
            <w:proofErr w:type="spellStart"/>
            <w:r>
              <w:rPr>
                <w:sz w:val="22"/>
                <w:szCs w:val="22"/>
              </w:rPr>
              <w:t>Bjälkö</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15C37E89" w:rsidR="00822AF4" w:rsidRDefault="009247F5"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2A92C0A2" w:rsidR="00822AF4" w:rsidRDefault="0046771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lastRenderedPageBreak/>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751E" w14:paraId="07F1109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E6505DF" w14:textId="5EF9C1B1" w:rsidR="003C751E" w:rsidRDefault="003C751E" w:rsidP="007A14AA">
            <w:pPr>
              <w:rPr>
                <w:sz w:val="22"/>
                <w:szCs w:val="22"/>
              </w:rPr>
            </w:pPr>
            <w:r>
              <w:rPr>
                <w:sz w:val="22"/>
                <w:szCs w:val="22"/>
              </w:rPr>
              <w:t>Lars Larsson (SD)</w:t>
            </w:r>
          </w:p>
        </w:tc>
        <w:tc>
          <w:tcPr>
            <w:tcW w:w="356" w:type="dxa"/>
            <w:gridSpan w:val="2"/>
            <w:tcBorders>
              <w:top w:val="single" w:sz="6" w:space="0" w:color="auto"/>
              <w:left w:val="single" w:sz="6" w:space="0" w:color="auto"/>
              <w:bottom w:val="single" w:sz="6" w:space="0" w:color="auto"/>
              <w:right w:val="single" w:sz="6" w:space="0" w:color="auto"/>
            </w:tcBorders>
          </w:tcPr>
          <w:p w14:paraId="049F3553"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D679F"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D40FC"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82F80F"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34298"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B7AE"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696EB8"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960E2"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96A859"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C54DE7"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4A5C27"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BE17B6"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A08F43"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A4D7A2"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9FE347" w14:textId="77777777" w:rsidTr="007A14AA">
        <w:tc>
          <w:tcPr>
            <w:tcW w:w="3659" w:type="dxa"/>
            <w:gridSpan w:val="2"/>
            <w:tcBorders>
              <w:top w:val="single" w:sz="6" w:space="0" w:color="auto"/>
            </w:tcBorders>
          </w:tcPr>
          <w:p w14:paraId="62C66E4E" w14:textId="77777777" w:rsidR="00822AF4" w:rsidRPr="00C145F4" w:rsidRDefault="00822AF4" w:rsidP="007A14AA">
            <w:pPr>
              <w:rPr>
                <w:sz w:val="22"/>
                <w:szCs w:val="22"/>
              </w:rPr>
            </w:pPr>
          </w:p>
        </w:tc>
        <w:tc>
          <w:tcPr>
            <w:tcW w:w="356" w:type="dxa"/>
            <w:gridSpan w:val="2"/>
            <w:tcBorders>
              <w:top w:val="single" w:sz="6" w:space="0" w:color="auto"/>
            </w:tcBorders>
          </w:tcPr>
          <w:p w14:paraId="718282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E0AB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41FE3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65BB7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77D4EA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E2B20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78E39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46433B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C3D57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7855E49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23054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315115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A4663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95602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6BB511CC" w14:textId="6ED06D58" w:rsidR="00575176" w:rsidRDefault="00575176">
      <w:pPr>
        <w:widowControl/>
      </w:pPr>
    </w:p>
    <w:p w14:paraId="6D87B2B9" w14:textId="77777777" w:rsidR="00575176" w:rsidRDefault="00575176" w:rsidP="00575176">
      <w:pPr>
        <w:tabs>
          <w:tab w:val="left" w:pos="142"/>
          <w:tab w:val="left" w:pos="7655"/>
        </w:tabs>
        <w:ind w:right="-568"/>
        <w:rPr>
          <w:lang w:val="en-GB"/>
        </w:rPr>
      </w:pPr>
    </w:p>
    <w:p w14:paraId="09E05E78" w14:textId="77777777" w:rsidR="00575176" w:rsidRDefault="00575176" w:rsidP="00575176">
      <w:pPr>
        <w:tabs>
          <w:tab w:val="left" w:pos="142"/>
          <w:tab w:val="left" w:pos="7655"/>
        </w:tabs>
        <w:ind w:right="-568"/>
        <w:rPr>
          <w:lang w:val="en-GB"/>
        </w:rPr>
      </w:pPr>
    </w:p>
    <w:sectPr w:rsidR="0057517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288A"/>
    <w:rsid w:val="00073768"/>
    <w:rsid w:val="000867B0"/>
    <w:rsid w:val="0009467D"/>
    <w:rsid w:val="00097DF0"/>
    <w:rsid w:val="000A167A"/>
    <w:rsid w:val="000A2204"/>
    <w:rsid w:val="000A389B"/>
    <w:rsid w:val="000B5D40"/>
    <w:rsid w:val="000C0C72"/>
    <w:rsid w:val="000C461C"/>
    <w:rsid w:val="000C5953"/>
    <w:rsid w:val="000D534A"/>
    <w:rsid w:val="000E5FA0"/>
    <w:rsid w:val="000E611E"/>
    <w:rsid w:val="000E65A3"/>
    <w:rsid w:val="000F18FE"/>
    <w:rsid w:val="000F3EEE"/>
    <w:rsid w:val="000F4556"/>
    <w:rsid w:val="00100A34"/>
    <w:rsid w:val="00111BA5"/>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9458D"/>
    <w:rsid w:val="002A3434"/>
    <w:rsid w:val="002D0B4B"/>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C751E"/>
    <w:rsid w:val="003D22AA"/>
    <w:rsid w:val="003D41A2"/>
    <w:rsid w:val="003F0380"/>
    <w:rsid w:val="003F4AD8"/>
    <w:rsid w:val="0040244B"/>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6771A"/>
    <w:rsid w:val="00483EB5"/>
    <w:rsid w:val="004875DF"/>
    <w:rsid w:val="004C4C01"/>
    <w:rsid w:val="004C7522"/>
    <w:rsid w:val="004E024A"/>
    <w:rsid w:val="00501D18"/>
    <w:rsid w:val="005054C4"/>
    <w:rsid w:val="00506F63"/>
    <w:rsid w:val="00520D71"/>
    <w:rsid w:val="005331E3"/>
    <w:rsid w:val="005349AA"/>
    <w:rsid w:val="005739C0"/>
    <w:rsid w:val="00575176"/>
    <w:rsid w:val="00576AFA"/>
    <w:rsid w:val="00587BBF"/>
    <w:rsid w:val="00592091"/>
    <w:rsid w:val="005A3941"/>
    <w:rsid w:val="005A4EAC"/>
    <w:rsid w:val="005A5EDE"/>
    <w:rsid w:val="005A63E8"/>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52B4"/>
    <w:rsid w:val="007D23C1"/>
    <w:rsid w:val="007D3639"/>
    <w:rsid w:val="007D47AC"/>
    <w:rsid w:val="007D76A1"/>
    <w:rsid w:val="007E5066"/>
    <w:rsid w:val="007E738E"/>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47F5"/>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0ED0"/>
    <w:rsid w:val="00A13D11"/>
    <w:rsid w:val="00A2367D"/>
    <w:rsid w:val="00A26086"/>
    <w:rsid w:val="00A35508"/>
    <w:rsid w:val="00A370F4"/>
    <w:rsid w:val="00A428EC"/>
    <w:rsid w:val="00A47DB2"/>
    <w:rsid w:val="00A55C94"/>
    <w:rsid w:val="00A65178"/>
    <w:rsid w:val="00A66B33"/>
    <w:rsid w:val="00A84772"/>
    <w:rsid w:val="00A956F9"/>
    <w:rsid w:val="00AA063C"/>
    <w:rsid w:val="00AB2E46"/>
    <w:rsid w:val="00AB3B80"/>
    <w:rsid w:val="00AB5776"/>
    <w:rsid w:val="00AD44A0"/>
    <w:rsid w:val="00AF0314"/>
    <w:rsid w:val="00AF4D2B"/>
    <w:rsid w:val="00AF62C3"/>
    <w:rsid w:val="00B1265F"/>
    <w:rsid w:val="00B22FB7"/>
    <w:rsid w:val="00B2693D"/>
    <w:rsid w:val="00B36F2A"/>
    <w:rsid w:val="00B40576"/>
    <w:rsid w:val="00B432F2"/>
    <w:rsid w:val="00B529AF"/>
    <w:rsid w:val="00B6136A"/>
    <w:rsid w:val="00B63606"/>
    <w:rsid w:val="00B66EB5"/>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D6B1B"/>
    <w:rsid w:val="00CE524E"/>
    <w:rsid w:val="00CE5922"/>
    <w:rsid w:val="00CF376E"/>
    <w:rsid w:val="00CF6815"/>
    <w:rsid w:val="00CF7C43"/>
    <w:rsid w:val="00D1068A"/>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D09B9"/>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52F02"/>
    <w:rsid w:val="00E72E3F"/>
    <w:rsid w:val="00E776AC"/>
    <w:rsid w:val="00E77ADF"/>
    <w:rsid w:val="00E810DC"/>
    <w:rsid w:val="00E81B4F"/>
    <w:rsid w:val="00E93918"/>
    <w:rsid w:val="00EA0DD7"/>
    <w:rsid w:val="00EB1AA1"/>
    <w:rsid w:val="00EB577E"/>
    <w:rsid w:val="00EC27A5"/>
    <w:rsid w:val="00EC418A"/>
    <w:rsid w:val="00ED64BE"/>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46771A"/>
    <w:rPr>
      <w:color w:val="0000FF"/>
      <w:u w:val="single"/>
    </w:rPr>
  </w:style>
  <w:style w:type="character" w:styleId="Olstomnmnande">
    <w:name w:val="Unresolved Mention"/>
    <w:basedOn w:val="Standardstycketeckensnitt"/>
    <w:uiPriority w:val="99"/>
    <w:semiHidden/>
    <w:unhideWhenUsed/>
    <w:rsid w:val="0046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8141">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1131</Words>
  <Characters>7979</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2023-10-02T14:20:00Z</cp:lastPrinted>
  <dcterms:created xsi:type="dcterms:W3CDTF">2023-10-03T12:47:00Z</dcterms:created>
  <dcterms:modified xsi:type="dcterms:W3CDTF">2023-10-03T12:49:00Z</dcterms:modified>
</cp:coreProperties>
</file>