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349BBCDE164B4C992708DA08A1395A"/>
        </w:placeholder>
        <w:text/>
      </w:sdtPr>
      <w:sdtEndPr/>
      <w:sdtContent>
        <w:p w:rsidRPr="009B062B" w:rsidR="00AF30DD" w:rsidP="00DA28CE" w:rsidRDefault="00AF30DD" w14:paraId="0EBB4A10" w14:textId="77777777">
          <w:pPr>
            <w:pStyle w:val="Rubrik1"/>
            <w:spacing w:after="300"/>
          </w:pPr>
          <w:r w:rsidRPr="009B062B">
            <w:t>Förslag till riksdagsbeslut</w:t>
          </w:r>
        </w:p>
      </w:sdtContent>
    </w:sdt>
    <w:sdt>
      <w:sdtPr>
        <w:alias w:val="Yrkande 1"/>
        <w:tag w:val="c381e82a-b781-4860-b818-beb409bc8049"/>
        <w:id w:val="1406568056"/>
        <w:lock w:val="sdtLocked"/>
      </w:sdtPr>
      <w:sdtEndPr/>
      <w:sdtContent>
        <w:p w:rsidR="00A846A7" w:rsidRDefault="005E0A10" w14:paraId="0EBB4A11" w14:textId="77777777">
          <w:pPr>
            <w:pStyle w:val="Frslagstext"/>
            <w:numPr>
              <w:ilvl w:val="0"/>
              <w:numId w:val="0"/>
            </w:numPr>
          </w:pPr>
          <w:r>
            <w:t>Riksdagen ställer sig bakom det som anförs i motionen om att överväga en översyn av ordningsstadgan när det gäller elsparkcyklar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843F9E5C0B415990888A375B60FB9C"/>
        </w:placeholder>
        <w:text/>
      </w:sdtPr>
      <w:sdtEndPr/>
      <w:sdtContent>
        <w:p w:rsidRPr="009B062B" w:rsidR="006D79C9" w:rsidP="00333E95" w:rsidRDefault="006D79C9" w14:paraId="0EBB4A12" w14:textId="77777777">
          <w:pPr>
            <w:pStyle w:val="Rubrik1"/>
          </w:pPr>
          <w:r>
            <w:t>Motivering</w:t>
          </w:r>
        </w:p>
      </w:sdtContent>
    </w:sdt>
    <w:p w:rsidRPr="00F04BCB" w:rsidR="0011262B" w:rsidP="00F04BCB" w:rsidRDefault="0011262B" w14:paraId="0EBB4A13" w14:textId="77777777">
      <w:pPr>
        <w:pStyle w:val="Normalutanindragellerluft"/>
      </w:pPr>
      <w:r w:rsidRPr="00F04BCB">
        <w:t>Elsparkcyklarna har kommit starkt och är</w:t>
      </w:r>
      <w:bookmarkStart w:name="_GoBack" w:id="1"/>
      <w:bookmarkEnd w:id="1"/>
      <w:r w:rsidRPr="00F04BCB">
        <w:t xml:space="preserve"> numera en vanlig syn på våra städers gator. De har helt naturligt en plats i den moderna stadsbilden. De har många förtjänster och kan också bidra till att minska städernas totala utsläpp då de kan ersätta taxi och privatbilism vid kortare transporter.</w:t>
      </w:r>
    </w:p>
    <w:p w:rsidRPr="0011262B" w:rsidR="0011262B" w:rsidP="0011262B" w:rsidRDefault="0011262B" w14:paraId="0EBB4A14" w14:textId="77777777">
      <w:r w:rsidRPr="0011262B">
        <w:t>Det finns även utmaningar med dem. De parkeras och läggs utan ordning och kan innebära problem för personer med synnedsättning och rullstolsburna.</w:t>
      </w:r>
    </w:p>
    <w:p w:rsidR="0011262B" w:rsidP="0011262B" w:rsidRDefault="0011262B" w14:paraId="0EBB4A15" w14:textId="77777777">
      <w:r w:rsidRPr="0011262B">
        <w:t>En annan utmaning är att de framförs tillsammans med gående, på cykelbanor och tillsammans med biltrafik. Det ställs inte heller idag några krav på förarbevis eller hjälm. Kommunerna har inte heller idag någon möjlighet att utöver via ordningsstadga reglera trafiken med elsparkcyklar.</w:t>
      </w:r>
    </w:p>
    <w:p w:rsidRPr="0011262B" w:rsidR="00CB4A73" w:rsidP="0011262B" w:rsidRDefault="00CB4A73" w14:paraId="0EBB4A16" w14:textId="77777777">
      <w:r>
        <w:t xml:space="preserve">Det är därför viktigt att överväga om man behöver göra en översyn av regleringen av elektriska sparkcyklar i syfte att förbättra trafiksäkerheten på våra gator. </w:t>
      </w:r>
    </w:p>
    <w:sdt>
      <w:sdtPr>
        <w:rPr>
          <w:i/>
          <w:noProof/>
        </w:rPr>
        <w:alias w:val="CC_Underskrifter"/>
        <w:tag w:val="CC_Underskrifter"/>
        <w:id w:val="583496634"/>
        <w:lock w:val="sdtContentLocked"/>
        <w:placeholder>
          <w:docPart w:val="84DCA6BFB6054795A754196911FA79F8"/>
        </w:placeholder>
      </w:sdtPr>
      <w:sdtEndPr>
        <w:rPr>
          <w:i w:val="0"/>
          <w:noProof w:val="0"/>
        </w:rPr>
      </w:sdtEndPr>
      <w:sdtContent>
        <w:p w:rsidR="008D72DD" w:rsidP="008D72DD" w:rsidRDefault="008D72DD" w14:paraId="0EBB4A17" w14:textId="77777777"/>
        <w:p w:rsidRPr="008E0FE2" w:rsidR="004801AC" w:rsidP="008D72DD" w:rsidRDefault="00F04BCB" w14:paraId="0EBB4A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0165C7" w:rsidRDefault="000165C7" w14:paraId="0EBB4A1C" w14:textId="77777777"/>
    <w:sectPr w:rsidR="000165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B4A1E" w14:textId="77777777" w:rsidR="00673FC3" w:rsidRDefault="00673FC3" w:rsidP="000C1CAD">
      <w:pPr>
        <w:spacing w:line="240" w:lineRule="auto"/>
      </w:pPr>
      <w:r>
        <w:separator/>
      </w:r>
    </w:p>
  </w:endnote>
  <w:endnote w:type="continuationSeparator" w:id="0">
    <w:p w14:paraId="0EBB4A1F" w14:textId="77777777" w:rsidR="00673FC3" w:rsidRDefault="00673F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B4A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B4A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72D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B4A2D" w14:textId="77777777" w:rsidR="00262EA3" w:rsidRPr="008D72DD" w:rsidRDefault="00262EA3" w:rsidP="008D72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B4A1C" w14:textId="77777777" w:rsidR="00673FC3" w:rsidRDefault="00673FC3" w:rsidP="000C1CAD">
      <w:pPr>
        <w:spacing w:line="240" w:lineRule="auto"/>
      </w:pPr>
      <w:r>
        <w:separator/>
      </w:r>
    </w:p>
  </w:footnote>
  <w:footnote w:type="continuationSeparator" w:id="0">
    <w:p w14:paraId="0EBB4A1D" w14:textId="77777777" w:rsidR="00673FC3" w:rsidRDefault="00673F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BB4A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BB4A2F" wp14:anchorId="0EBB4A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4BCB" w14:paraId="0EBB4A32" w14:textId="77777777">
                          <w:pPr>
                            <w:jc w:val="right"/>
                          </w:pPr>
                          <w:sdt>
                            <w:sdtPr>
                              <w:alias w:val="CC_Noformat_Partikod"/>
                              <w:tag w:val="CC_Noformat_Partikod"/>
                              <w:id w:val="-53464382"/>
                              <w:placeholder>
                                <w:docPart w:val="E2B6D6E0B4204900ACEDBF4C43A40757"/>
                              </w:placeholder>
                              <w:text/>
                            </w:sdtPr>
                            <w:sdtEndPr/>
                            <w:sdtContent>
                              <w:r w:rsidR="0011262B">
                                <w:t>S</w:t>
                              </w:r>
                            </w:sdtContent>
                          </w:sdt>
                          <w:sdt>
                            <w:sdtPr>
                              <w:alias w:val="CC_Noformat_Partinummer"/>
                              <w:tag w:val="CC_Noformat_Partinummer"/>
                              <w:id w:val="-1709555926"/>
                              <w:placeholder>
                                <w:docPart w:val="9DBBD5E234774D748E07DE42A2457E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BB4A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4BCB" w14:paraId="0EBB4A32" w14:textId="77777777">
                    <w:pPr>
                      <w:jc w:val="right"/>
                    </w:pPr>
                    <w:sdt>
                      <w:sdtPr>
                        <w:alias w:val="CC_Noformat_Partikod"/>
                        <w:tag w:val="CC_Noformat_Partikod"/>
                        <w:id w:val="-53464382"/>
                        <w:placeholder>
                          <w:docPart w:val="E2B6D6E0B4204900ACEDBF4C43A40757"/>
                        </w:placeholder>
                        <w:text/>
                      </w:sdtPr>
                      <w:sdtEndPr/>
                      <w:sdtContent>
                        <w:r w:rsidR="0011262B">
                          <w:t>S</w:t>
                        </w:r>
                      </w:sdtContent>
                    </w:sdt>
                    <w:sdt>
                      <w:sdtPr>
                        <w:alias w:val="CC_Noformat_Partinummer"/>
                        <w:tag w:val="CC_Noformat_Partinummer"/>
                        <w:id w:val="-1709555926"/>
                        <w:placeholder>
                          <w:docPart w:val="9DBBD5E234774D748E07DE42A2457E5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BB4A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BB4A22" w14:textId="77777777">
    <w:pPr>
      <w:jc w:val="right"/>
    </w:pPr>
  </w:p>
  <w:p w:rsidR="00262EA3" w:rsidP="00776B74" w:rsidRDefault="00262EA3" w14:paraId="0EBB4A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4BCB" w14:paraId="0EBB4A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BB4A31" wp14:anchorId="0EBB4A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4BCB" w14:paraId="0EBB4A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262B">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4BCB" w14:paraId="0EBB4A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4BCB" w14:paraId="0EBB4A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:1429</w:t>
        </w:r>
      </w:sdtContent>
    </w:sdt>
  </w:p>
  <w:p w:rsidR="00262EA3" w:rsidP="00E03A3D" w:rsidRDefault="00F04BCB" w14:paraId="0EBB4A2A" w14:textId="77777777">
    <w:pPr>
      <w:pStyle w:val="Motionr"/>
    </w:pPr>
    <w:sdt>
      <w:sdtPr>
        <w:alias w:val="CC_Noformat_Avtext"/>
        <w:tag w:val="CC_Noformat_Avtext"/>
        <w:id w:val="-2020768203"/>
        <w:lock w:val="sdtContentLocked"/>
        <w15:appearance w15:val="hidden"/>
        <w:text/>
      </w:sdtPr>
      <w:sdtEndPr/>
      <w:sdtContent>
        <w:r>
          <w:t>av Åsa Lindestam (S)</w:t>
        </w:r>
      </w:sdtContent>
    </w:sdt>
  </w:p>
  <w:sdt>
    <w:sdtPr>
      <w:alias w:val="CC_Noformat_Rubtext"/>
      <w:tag w:val="CC_Noformat_Rubtext"/>
      <w:id w:val="-218060500"/>
      <w:lock w:val="sdtLocked"/>
      <w:text/>
    </w:sdtPr>
    <w:sdtEndPr/>
    <w:sdtContent>
      <w:p w:rsidR="00262EA3" w:rsidP="00283E0F" w:rsidRDefault="0011262B" w14:paraId="0EBB4A2B" w14:textId="77777777">
        <w:pPr>
          <w:pStyle w:val="FSHRub2"/>
        </w:pPr>
        <w:r>
          <w:t>Klassificering och reglering av elsparkcyklar</w:t>
        </w:r>
      </w:p>
    </w:sdtContent>
  </w:sdt>
  <w:sdt>
    <w:sdtPr>
      <w:alias w:val="CC_Boilerplate_3"/>
      <w:tag w:val="CC_Boilerplate_3"/>
      <w:id w:val="1606463544"/>
      <w:lock w:val="sdtContentLocked"/>
      <w15:appearance w15:val="hidden"/>
      <w:text w:multiLine="1"/>
    </w:sdtPr>
    <w:sdtEndPr/>
    <w:sdtContent>
      <w:p w:rsidR="00262EA3" w:rsidP="00283E0F" w:rsidRDefault="00262EA3" w14:paraId="0EBB4A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126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5C7"/>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2E4"/>
    <w:rsid w:val="00106455"/>
    <w:rsid w:val="00106BFE"/>
    <w:rsid w:val="00106C22"/>
    <w:rsid w:val="00107B3A"/>
    <w:rsid w:val="00107DE7"/>
    <w:rsid w:val="00110680"/>
    <w:rsid w:val="0011115F"/>
    <w:rsid w:val="001112E7"/>
    <w:rsid w:val="00111D52"/>
    <w:rsid w:val="00111E99"/>
    <w:rsid w:val="00112283"/>
    <w:rsid w:val="0011262B"/>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590"/>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A10"/>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C3"/>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D9D"/>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2DD"/>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A7"/>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2EF"/>
    <w:rsid w:val="00B7457A"/>
    <w:rsid w:val="00B74597"/>
    <w:rsid w:val="00B74B6A"/>
    <w:rsid w:val="00B75676"/>
    <w:rsid w:val="00B7603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E7"/>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73"/>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BCB"/>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529"/>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D5C"/>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BB4A0F"/>
  <w15:chartTrackingRefBased/>
  <w15:docId w15:val="{1DE9FB81-3D54-4C41-8570-1DEF3E0A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349BBCDE164B4C992708DA08A1395A"/>
        <w:category>
          <w:name w:val="Allmänt"/>
          <w:gallery w:val="placeholder"/>
        </w:category>
        <w:types>
          <w:type w:val="bbPlcHdr"/>
        </w:types>
        <w:behaviors>
          <w:behavior w:val="content"/>
        </w:behaviors>
        <w:guid w:val="{E970D7CD-3F77-493D-8C3B-A55C6E19F523}"/>
      </w:docPartPr>
      <w:docPartBody>
        <w:p w:rsidR="00624AED" w:rsidRDefault="005F2FF3">
          <w:pPr>
            <w:pStyle w:val="89349BBCDE164B4C992708DA08A1395A"/>
          </w:pPr>
          <w:r w:rsidRPr="005A0A93">
            <w:rPr>
              <w:rStyle w:val="Platshllartext"/>
            </w:rPr>
            <w:t>Förslag till riksdagsbeslut</w:t>
          </w:r>
        </w:p>
      </w:docPartBody>
    </w:docPart>
    <w:docPart>
      <w:docPartPr>
        <w:name w:val="5C843F9E5C0B415990888A375B60FB9C"/>
        <w:category>
          <w:name w:val="Allmänt"/>
          <w:gallery w:val="placeholder"/>
        </w:category>
        <w:types>
          <w:type w:val="bbPlcHdr"/>
        </w:types>
        <w:behaviors>
          <w:behavior w:val="content"/>
        </w:behaviors>
        <w:guid w:val="{4E983F5A-4E24-4CC1-9CC1-D7FD0A8E78C8}"/>
      </w:docPartPr>
      <w:docPartBody>
        <w:p w:rsidR="00624AED" w:rsidRDefault="005F2FF3">
          <w:pPr>
            <w:pStyle w:val="5C843F9E5C0B415990888A375B60FB9C"/>
          </w:pPr>
          <w:r w:rsidRPr="005A0A93">
            <w:rPr>
              <w:rStyle w:val="Platshllartext"/>
            </w:rPr>
            <w:t>Motivering</w:t>
          </w:r>
        </w:p>
      </w:docPartBody>
    </w:docPart>
    <w:docPart>
      <w:docPartPr>
        <w:name w:val="E2B6D6E0B4204900ACEDBF4C43A40757"/>
        <w:category>
          <w:name w:val="Allmänt"/>
          <w:gallery w:val="placeholder"/>
        </w:category>
        <w:types>
          <w:type w:val="bbPlcHdr"/>
        </w:types>
        <w:behaviors>
          <w:behavior w:val="content"/>
        </w:behaviors>
        <w:guid w:val="{B9473218-5944-43E9-A0B4-A8D51DABD4AE}"/>
      </w:docPartPr>
      <w:docPartBody>
        <w:p w:rsidR="00624AED" w:rsidRDefault="005F2FF3">
          <w:pPr>
            <w:pStyle w:val="E2B6D6E0B4204900ACEDBF4C43A40757"/>
          </w:pPr>
          <w:r>
            <w:rPr>
              <w:rStyle w:val="Platshllartext"/>
            </w:rPr>
            <w:t xml:space="preserve"> </w:t>
          </w:r>
        </w:p>
      </w:docPartBody>
    </w:docPart>
    <w:docPart>
      <w:docPartPr>
        <w:name w:val="9DBBD5E234774D748E07DE42A2457E50"/>
        <w:category>
          <w:name w:val="Allmänt"/>
          <w:gallery w:val="placeholder"/>
        </w:category>
        <w:types>
          <w:type w:val="bbPlcHdr"/>
        </w:types>
        <w:behaviors>
          <w:behavior w:val="content"/>
        </w:behaviors>
        <w:guid w:val="{4C6790F2-F71F-4AA8-8F01-F616D9AA98BB}"/>
      </w:docPartPr>
      <w:docPartBody>
        <w:p w:rsidR="00624AED" w:rsidRDefault="005F2FF3">
          <w:pPr>
            <w:pStyle w:val="9DBBD5E234774D748E07DE42A2457E50"/>
          </w:pPr>
          <w:r>
            <w:t xml:space="preserve"> </w:t>
          </w:r>
        </w:p>
      </w:docPartBody>
    </w:docPart>
    <w:docPart>
      <w:docPartPr>
        <w:name w:val="84DCA6BFB6054795A754196911FA79F8"/>
        <w:category>
          <w:name w:val="Allmänt"/>
          <w:gallery w:val="placeholder"/>
        </w:category>
        <w:types>
          <w:type w:val="bbPlcHdr"/>
        </w:types>
        <w:behaviors>
          <w:behavior w:val="content"/>
        </w:behaviors>
        <w:guid w:val="{667C9192-DCEB-4867-B650-8BF21B030BED}"/>
      </w:docPartPr>
      <w:docPartBody>
        <w:p w:rsidR="00E91F02" w:rsidRDefault="00E91F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FF3"/>
    <w:rsid w:val="005C0553"/>
    <w:rsid w:val="005F2FF3"/>
    <w:rsid w:val="00624AED"/>
    <w:rsid w:val="009D22FF"/>
    <w:rsid w:val="00E91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349BBCDE164B4C992708DA08A1395A">
    <w:name w:val="89349BBCDE164B4C992708DA08A1395A"/>
  </w:style>
  <w:style w:type="paragraph" w:customStyle="1" w:styleId="CFD0DEA3EDE24AEAA1C5820F2220C35F">
    <w:name w:val="CFD0DEA3EDE24AEAA1C5820F2220C3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0A255922BD488695C98E7D0E2FFFE7">
    <w:name w:val="390A255922BD488695C98E7D0E2FFFE7"/>
  </w:style>
  <w:style w:type="paragraph" w:customStyle="1" w:styleId="5C843F9E5C0B415990888A375B60FB9C">
    <w:name w:val="5C843F9E5C0B415990888A375B60FB9C"/>
  </w:style>
  <w:style w:type="paragraph" w:customStyle="1" w:styleId="279A238250334B2FAE303DD9BD0686C9">
    <w:name w:val="279A238250334B2FAE303DD9BD0686C9"/>
  </w:style>
  <w:style w:type="paragraph" w:customStyle="1" w:styleId="DF5533618F0C4670983C083F0C4F9A74">
    <w:name w:val="DF5533618F0C4670983C083F0C4F9A74"/>
  </w:style>
  <w:style w:type="paragraph" w:customStyle="1" w:styleId="E2B6D6E0B4204900ACEDBF4C43A40757">
    <w:name w:val="E2B6D6E0B4204900ACEDBF4C43A40757"/>
  </w:style>
  <w:style w:type="paragraph" w:customStyle="1" w:styleId="9DBBD5E234774D748E07DE42A2457E50">
    <w:name w:val="9DBBD5E234774D748E07DE42A2457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05070-2F6A-4E62-9F85-1EA99A8A6AE1}"/>
</file>

<file path=customXml/itemProps2.xml><?xml version="1.0" encoding="utf-8"?>
<ds:datastoreItem xmlns:ds="http://schemas.openxmlformats.org/officeDocument/2006/customXml" ds:itemID="{6887198F-010C-4EFA-9C69-8CBB232775B7}"/>
</file>

<file path=customXml/itemProps3.xml><?xml version="1.0" encoding="utf-8"?>
<ds:datastoreItem xmlns:ds="http://schemas.openxmlformats.org/officeDocument/2006/customXml" ds:itemID="{F8C6FB43-D0AA-4484-9295-A98F3DD4AC72}"/>
</file>

<file path=docProps/app.xml><?xml version="1.0" encoding="utf-8"?>
<Properties xmlns="http://schemas.openxmlformats.org/officeDocument/2006/extended-properties" xmlns:vt="http://schemas.openxmlformats.org/officeDocument/2006/docPropsVTypes">
  <Template>Normal</Template>
  <TotalTime>9</TotalTime>
  <Pages>1</Pages>
  <Words>171</Words>
  <Characters>956</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Klassificering och reglering av elsparkcyklar</vt:lpstr>
      <vt:lpstr>
      </vt:lpstr>
    </vt:vector>
  </TitlesOfParts>
  <Company>Sveriges riksdag</Company>
  <LinksUpToDate>false</LinksUpToDate>
  <CharactersWithSpaces>1118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