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100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Lina Nordquist (L) som ersättare för gruppledare fr.o.m. den 19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2021/22:428 av Kjell-Arne Ottosson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Ministerråd för infrastruktur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2021/22:FPM75 Ändringar i EU:s förordning om värdepapperscentraler </w:t>
            </w:r>
            <w:r>
              <w:rPr>
                <w:i/>
                <w:iCs/>
                <w:rtl w:val="0"/>
              </w:rPr>
              <w:t>COM(2022) 120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2021/22:230 Vård av unga vid Statens institutionsstyrelses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2021/22:RR4 Riksrevisionens redogörelse för granskningen av Årsredovisning för staten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2021/22:172 Nya regler om informationsutbyte om brottmålsdomar i EU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2021/22:4548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2021/22:211 Insatser på plan- och byggområdet med anledning av invasionen av Ukraina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2021/22:4650 av Viktor Wärnick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2021/22:213 En samlad strategi för alkohol-, narkotika-, dopnings- och tobakspolitiken samt spel om pengar 2022–2025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2021/22:4604 av Margareta Fransson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2021/22:4629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2021/22:4630 av Barbro Westerholm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2021/22:4631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2021/22:4632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2021/22:4633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2021/22:4635 av Clara Aranda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2021/22:KrU5 Folkbildning och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2021/22:KrU7 Kultur för alla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2021/22:NU18 Genomförande av ändringar i energieffektiviseringsdirektivet om värme, kyla och tappvarmvatten för hushållsbruk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2021/22:JuU10 Skärpta straff för grova trafikbrott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2021/22:SkU15 Punktskatt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53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2021/22:SoU14 Kompetensförsörjning inom hälso- och sjukvården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2021/22:SoU23 Riksrevisionens rapport om statens suicidpreventiva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2021/22:JuU15 Modernare regler för användningen av tvångsmedel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2021/22:JuU16 Riksrevisionens rapport om polisens och åklagarnas arbete mot internetrelaterade sexuella övergrepp mot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2021/22:JuU23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2021/22:JuU25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Ardalan Shekarabi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Anna-Caren Sätherberg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Kulturminister Jeanette Gustafsdotter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2022-04-21</SAFIR_Sammantradesdatum_Doc>
    <SAFIR_SammantradeID xmlns="C07A1A6C-0B19-41D9-BDF8-F523BA3921EB">daf40505-6fe3-46e4-997a-14629910eb81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D3C8B-EAFF-4669-A4B4-93CEB6524DB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