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892C2B0B7F994883A175F6EE61E3ACD6"/>
        </w:placeholder>
        <w:text/>
      </w:sdtPr>
      <w:sdtEndPr/>
      <w:sdtContent>
        <w:p w:rsidRPr="009B062B" w:rsidR="00AF30DD" w:rsidP="00DA28CE" w:rsidRDefault="00AF30DD" w14:paraId="7454113C" w14:textId="77777777">
          <w:pPr>
            <w:pStyle w:val="Rubrik1"/>
            <w:spacing w:after="300"/>
          </w:pPr>
          <w:r w:rsidRPr="009B062B">
            <w:t>Förslag till riksdagsbeslut</w:t>
          </w:r>
        </w:p>
      </w:sdtContent>
    </w:sdt>
    <w:sdt>
      <w:sdtPr>
        <w:alias w:val="Yrkande 1"/>
        <w:tag w:val="4bab892a-85b9-4861-9958-5f62954c42c5"/>
        <w:id w:val="-333302382"/>
        <w:lock w:val="sdtLocked"/>
      </w:sdtPr>
      <w:sdtEndPr/>
      <w:sdtContent>
        <w:p w:rsidR="00F00DCC" w:rsidRDefault="00B36583" w14:paraId="7454113D" w14:textId="386B08D9">
          <w:pPr>
            <w:pStyle w:val="Frslagstext"/>
            <w:numPr>
              <w:ilvl w:val="0"/>
              <w:numId w:val="0"/>
            </w:numPr>
          </w:pPr>
          <w:r>
            <w:t>Riksdagen ställer sig bakom det som anförs i motionen om att underlätta för personal att köpa aktier i det företag de jobbar för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45F0CB4E1904A1F9944DFCD9E3C0139"/>
        </w:placeholder>
        <w:text/>
      </w:sdtPr>
      <w:sdtEndPr/>
      <w:sdtContent>
        <w:p w:rsidRPr="00422B9E" w:rsidR="00422B9E" w:rsidP="00B5177D" w:rsidRDefault="006D79C9" w14:paraId="7454113E" w14:textId="77777777">
          <w:pPr>
            <w:pStyle w:val="Rubrik1"/>
          </w:pPr>
          <w:r>
            <w:t>Motivering</w:t>
          </w:r>
        </w:p>
      </w:sdtContent>
    </w:sdt>
    <w:p w:rsidR="00BB6339" w:rsidP="008E0FE2" w:rsidRDefault="00B5177D" w14:paraId="7454113F" w14:textId="77777777">
      <w:pPr>
        <w:pStyle w:val="Normalutanindragellerluft"/>
      </w:pPr>
      <w:r>
        <w:t>Svensk ekonomi och den svenska lands</w:t>
      </w:r>
      <w:r w:rsidR="00DE7A64">
        <w:t xml:space="preserve">bygden skulle tjäna på att personalen i företag lättare ska kunna ta över sina företag vid generationsskiften. Nu är det dags att titta på andra länder för att hitta modeller för att underlätta en sådan lagstiftning. </w:t>
      </w:r>
    </w:p>
    <w:p w:rsidR="00DE7A64" w:rsidP="00DE7A64" w:rsidRDefault="00DE7A64" w14:paraId="74541140" w14:textId="77777777">
      <w:r>
        <w:t xml:space="preserve">Sverige har en utmaning i form av åldrande företagare som inte alltid har naturliga efterträdare som ägare för deras verksamhet. Denna utmaning är som tydligast på landsbygden, där det ibland helt saknas köpare. En tredjedel av alla företagare i Sverige som står inför pension tror själva att deras företag kommer att läggas ned, enligt en undersökning av Företagarna. Även OECD och Småföretagarnas Riksförbund har varnat för denna negativa trend i det svenska företagandet. </w:t>
      </w:r>
    </w:p>
    <w:p w:rsidR="00DE7A64" w:rsidP="00DE7A64" w:rsidRDefault="00DE7A64" w14:paraId="74541141" w14:textId="77777777">
      <w:r>
        <w:t xml:space="preserve">Det finns dock lösningar. I flera olika europeiska länder har man löst det genom olika modeller för att de anställda på företaget ska ha möjlighet att förvärva företaget utan att personligen belåna sig. USA har den kanske mest ambitiösa modellen för detta, Employee Stock Ownership Plans (ESOP), som används av 6700 företag. I de flesta av dessa företag ägs en majoritet av aktierna av personalen. </w:t>
      </w:r>
    </w:p>
    <w:p w:rsidRPr="00DE7A64" w:rsidR="00DE7A64" w:rsidP="00DE7A64" w:rsidRDefault="00DE7A64" w14:paraId="74541142" w14:textId="77777777">
      <w:r>
        <w:lastRenderedPageBreak/>
        <w:t xml:space="preserve">För att klara generationsskiften i svenska företag och för att skapa långsiktigt värdeskapande i den svenska ekonomin är det angeläget att vi också tittar på modeller för att underlätta för personalen att köpa aktier i det företag de jobbar för. </w:t>
      </w:r>
    </w:p>
    <w:sdt>
      <w:sdtPr>
        <w:rPr>
          <w:i/>
          <w:noProof/>
        </w:rPr>
        <w:alias w:val="CC_Underskrifter"/>
        <w:tag w:val="CC_Underskrifter"/>
        <w:id w:val="583496634"/>
        <w:lock w:val="sdtContentLocked"/>
        <w:placeholder>
          <w:docPart w:val="12A2A85FA3AA4823AB3D99B7437E3156"/>
        </w:placeholder>
      </w:sdtPr>
      <w:sdtEndPr>
        <w:rPr>
          <w:i w:val="0"/>
          <w:noProof w:val="0"/>
        </w:rPr>
      </w:sdtEndPr>
      <w:sdtContent>
        <w:p w:rsidR="00A532B7" w:rsidP="000623E6" w:rsidRDefault="00A532B7" w14:paraId="74541143" w14:textId="77777777"/>
        <w:p w:rsidRPr="008E0FE2" w:rsidR="004801AC" w:rsidP="000623E6" w:rsidRDefault="002842E2" w14:paraId="745411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CE0440" w:rsidRDefault="00CE0440" w14:paraId="74541148" w14:textId="77777777"/>
    <w:sectPr w:rsidR="00CE04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4114A" w14:textId="77777777" w:rsidR="00452B07" w:rsidRDefault="00452B07" w:rsidP="000C1CAD">
      <w:pPr>
        <w:spacing w:line="240" w:lineRule="auto"/>
      </w:pPr>
      <w:r>
        <w:separator/>
      </w:r>
    </w:p>
  </w:endnote>
  <w:endnote w:type="continuationSeparator" w:id="0">
    <w:p w14:paraId="7454114B" w14:textId="77777777" w:rsidR="00452B07" w:rsidRDefault="00452B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411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41151" w14:textId="38436CE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42E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41159" w14:textId="77777777" w:rsidR="00262EA3" w:rsidRPr="000623E6" w:rsidRDefault="00262EA3" w:rsidP="000623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41148" w14:textId="77777777" w:rsidR="00452B07" w:rsidRDefault="00452B07" w:rsidP="000C1CAD">
      <w:pPr>
        <w:spacing w:line="240" w:lineRule="auto"/>
      </w:pPr>
      <w:r>
        <w:separator/>
      </w:r>
    </w:p>
  </w:footnote>
  <w:footnote w:type="continuationSeparator" w:id="0">
    <w:p w14:paraId="74541149" w14:textId="77777777" w:rsidR="00452B07" w:rsidRDefault="00452B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5411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54115B" wp14:anchorId="745411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42E2" w14:paraId="7454115E" w14:textId="77777777">
                          <w:pPr>
                            <w:jc w:val="right"/>
                          </w:pPr>
                          <w:sdt>
                            <w:sdtPr>
                              <w:alias w:val="CC_Noformat_Partikod"/>
                              <w:tag w:val="CC_Noformat_Partikod"/>
                              <w:id w:val="-53464382"/>
                              <w:placeholder>
                                <w:docPart w:val="207ABEEC80EE4BCF86939AB845AB5B3E"/>
                              </w:placeholder>
                              <w:text/>
                            </w:sdtPr>
                            <w:sdtEndPr/>
                            <w:sdtContent>
                              <w:r w:rsidR="00B5177D">
                                <w:t>MP</w:t>
                              </w:r>
                            </w:sdtContent>
                          </w:sdt>
                          <w:sdt>
                            <w:sdtPr>
                              <w:alias w:val="CC_Noformat_Partinummer"/>
                              <w:tag w:val="CC_Noformat_Partinummer"/>
                              <w:id w:val="-1709555926"/>
                              <w:placeholder>
                                <w:docPart w:val="BC3875AB8ADF413D92361AC9159A6F66"/>
                              </w:placeholder>
                              <w:text/>
                            </w:sdtPr>
                            <w:sdtEndPr/>
                            <w:sdtContent>
                              <w:r w:rsidR="00A532B7">
                                <w:t>2613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23E6">
                    <w:pPr>
                      <w:jc w:val="right"/>
                    </w:pPr>
                    <w:sdt>
                      <w:sdtPr>
                        <w:alias w:val="CC_Noformat_Partikod"/>
                        <w:tag w:val="CC_Noformat_Partikod"/>
                        <w:id w:val="-53464382"/>
                        <w:placeholder>
                          <w:docPart w:val="207ABEEC80EE4BCF86939AB845AB5B3E"/>
                        </w:placeholder>
                        <w:text/>
                      </w:sdtPr>
                      <w:sdtEndPr/>
                      <w:sdtContent>
                        <w:r w:rsidR="00B5177D">
                          <w:t>MP</w:t>
                        </w:r>
                      </w:sdtContent>
                    </w:sdt>
                    <w:sdt>
                      <w:sdtPr>
                        <w:alias w:val="CC_Noformat_Partinummer"/>
                        <w:tag w:val="CC_Noformat_Partinummer"/>
                        <w:id w:val="-1709555926"/>
                        <w:placeholder>
                          <w:docPart w:val="BC3875AB8ADF413D92361AC9159A6F66"/>
                        </w:placeholder>
                        <w:text/>
                      </w:sdtPr>
                      <w:sdtEndPr/>
                      <w:sdtContent>
                        <w:r w:rsidR="00A532B7">
                          <w:t>2613</w:t>
                        </w:r>
                      </w:sdtContent>
                    </w:sdt>
                  </w:p>
                </w:txbxContent>
              </v:textbox>
              <w10:wrap anchorx="page"/>
            </v:shape>
          </w:pict>
        </mc:Fallback>
      </mc:AlternateContent>
    </w:r>
  </w:p>
  <w:p w:rsidRPr="00293C4F" w:rsidR="00262EA3" w:rsidP="00776B74" w:rsidRDefault="00262EA3" w14:paraId="745411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54114E" w14:textId="77777777">
    <w:pPr>
      <w:jc w:val="right"/>
    </w:pPr>
  </w:p>
  <w:p w:rsidR="00262EA3" w:rsidP="00776B74" w:rsidRDefault="00262EA3" w14:paraId="745411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842E2" w14:paraId="745411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54115D" wp14:anchorId="745411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42E2" w14:paraId="745411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177D">
          <w:t>MP</w:t>
        </w:r>
      </w:sdtContent>
    </w:sdt>
    <w:sdt>
      <w:sdtPr>
        <w:alias w:val="CC_Noformat_Partinummer"/>
        <w:tag w:val="CC_Noformat_Partinummer"/>
        <w:id w:val="-2014525982"/>
        <w:text/>
      </w:sdtPr>
      <w:sdtEndPr/>
      <w:sdtContent>
        <w:r w:rsidR="00A532B7">
          <w:t>2613</w:t>
        </w:r>
      </w:sdtContent>
    </w:sdt>
  </w:p>
  <w:p w:rsidRPr="008227B3" w:rsidR="00262EA3" w:rsidP="008227B3" w:rsidRDefault="002842E2" w14:paraId="745411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42E2" w14:paraId="745411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:2325</w:t>
        </w:r>
      </w:sdtContent>
    </w:sdt>
  </w:p>
  <w:p w:rsidR="00262EA3" w:rsidP="00E03A3D" w:rsidRDefault="002842E2" w14:paraId="74541156"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text/>
    </w:sdtPr>
    <w:sdtEndPr/>
    <w:sdtContent>
      <w:p w:rsidR="00262EA3" w:rsidP="00283E0F" w:rsidRDefault="00B5177D" w14:paraId="74541157" w14:textId="77777777">
        <w:pPr>
          <w:pStyle w:val="FSHRub2"/>
        </w:pPr>
        <w:r>
          <w:t xml:space="preserve">Underlätta för personalägda företag  </w:t>
        </w:r>
      </w:p>
    </w:sdtContent>
  </w:sdt>
  <w:sdt>
    <w:sdtPr>
      <w:alias w:val="CC_Boilerplate_3"/>
      <w:tag w:val="CC_Boilerplate_3"/>
      <w:id w:val="1606463544"/>
      <w:lock w:val="sdtContentLocked"/>
      <w15:appearance w15:val="hidden"/>
      <w:text w:multiLine="1"/>
    </w:sdtPr>
    <w:sdtEndPr/>
    <w:sdtContent>
      <w:p w:rsidR="00262EA3" w:rsidP="00283E0F" w:rsidRDefault="00262EA3" w14:paraId="745411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517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E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E2"/>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B0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666"/>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7D"/>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2B7"/>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583"/>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77D"/>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440"/>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64"/>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DCC"/>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54113C"/>
  <w15:chartTrackingRefBased/>
  <w15:docId w15:val="{2053400E-CB12-4346-B9BC-5C74B482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2C2B0B7F994883A175F6EE61E3ACD6"/>
        <w:category>
          <w:name w:val="Allmänt"/>
          <w:gallery w:val="placeholder"/>
        </w:category>
        <w:types>
          <w:type w:val="bbPlcHdr"/>
        </w:types>
        <w:behaviors>
          <w:behavior w:val="content"/>
        </w:behaviors>
        <w:guid w:val="{1F61FEEB-CAE7-45BC-AFCC-4B6D874C2BA9}"/>
      </w:docPartPr>
      <w:docPartBody>
        <w:p w:rsidR="005707EC" w:rsidRDefault="00F25EC6">
          <w:pPr>
            <w:pStyle w:val="892C2B0B7F994883A175F6EE61E3ACD6"/>
          </w:pPr>
          <w:r w:rsidRPr="005A0A93">
            <w:rPr>
              <w:rStyle w:val="Platshllartext"/>
            </w:rPr>
            <w:t>Förslag till riksdagsbeslut</w:t>
          </w:r>
        </w:p>
      </w:docPartBody>
    </w:docPart>
    <w:docPart>
      <w:docPartPr>
        <w:name w:val="F45F0CB4E1904A1F9944DFCD9E3C0139"/>
        <w:category>
          <w:name w:val="Allmänt"/>
          <w:gallery w:val="placeholder"/>
        </w:category>
        <w:types>
          <w:type w:val="bbPlcHdr"/>
        </w:types>
        <w:behaviors>
          <w:behavior w:val="content"/>
        </w:behaviors>
        <w:guid w:val="{CA3AB6C5-0DBA-441E-A4A8-625495143E8D}"/>
      </w:docPartPr>
      <w:docPartBody>
        <w:p w:rsidR="005707EC" w:rsidRDefault="00F25EC6">
          <w:pPr>
            <w:pStyle w:val="F45F0CB4E1904A1F9944DFCD9E3C0139"/>
          </w:pPr>
          <w:r w:rsidRPr="005A0A93">
            <w:rPr>
              <w:rStyle w:val="Platshllartext"/>
            </w:rPr>
            <w:t>Motivering</w:t>
          </w:r>
        </w:p>
      </w:docPartBody>
    </w:docPart>
    <w:docPart>
      <w:docPartPr>
        <w:name w:val="207ABEEC80EE4BCF86939AB845AB5B3E"/>
        <w:category>
          <w:name w:val="Allmänt"/>
          <w:gallery w:val="placeholder"/>
        </w:category>
        <w:types>
          <w:type w:val="bbPlcHdr"/>
        </w:types>
        <w:behaviors>
          <w:behavior w:val="content"/>
        </w:behaviors>
        <w:guid w:val="{F3FFD38A-19AD-4A99-A377-ACAA727E4B1B}"/>
      </w:docPartPr>
      <w:docPartBody>
        <w:p w:rsidR="005707EC" w:rsidRDefault="00F25EC6">
          <w:pPr>
            <w:pStyle w:val="207ABEEC80EE4BCF86939AB845AB5B3E"/>
          </w:pPr>
          <w:r>
            <w:rPr>
              <w:rStyle w:val="Platshllartext"/>
            </w:rPr>
            <w:t xml:space="preserve"> </w:t>
          </w:r>
        </w:p>
      </w:docPartBody>
    </w:docPart>
    <w:docPart>
      <w:docPartPr>
        <w:name w:val="BC3875AB8ADF413D92361AC9159A6F66"/>
        <w:category>
          <w:name w:val="Allmänt"/>
          <w:gallery w:val="placeholder"/>
        </w:category>
        <w:types>
          <w:type w:val="bbPlcHdr"/>
        </w:types>
        <w:behaviors>
          <w:behavior w:val="content"/>
        </w:behaviors>
        <w:guid w:val="{8DFC4A85-A9DB-4331-AAF4-FF4AD07D13BF}"/>
      </w:docPartPr>
      <w:docPartBody>
        <w:p w:rsidR="005707EC" w:rsidRDefault="00F25EC6">
          <w:pPr>
            <w:pStyle w:val="BC3875AB8ADF413D92361AC9159A6F66"/>
          </w:pPr>
          <w:r>
            <w:t xml:space="preserve"> </w:t>
          </w:r>
        </w:p>
      </w:docPartBody>
    </w:docPart>
    <w:docPart>
      <w:docPartPr>
        <w:name w:val="12A2A85FA3AA4823AB3D99B7437E3156"/>
        <w:category>
          <w:name w:val="Allmänt"/>
          <w:gallery w:val="placeholder"/>
        </w:category>
        <w:types>
          <w:type w:val="bbPlcHdr"/>
        </w:types>
        <w:behaviors>
          <w:behavior w:val="content"/>
        </w:behaviors>
        <w:guid w:val="{55002033-E075-442A-AAE0-9197FAE37A79}"/>
      </w:docPartPr>
      <w:docPartBody>
        <w:p w:rsidR="00DF38DF" w:rsidRDefault="00DF38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EC6"/>
    <w:rsid w:val="005707EC"/>
    <w:rsid w:val="00DF38DF"/>
    <w:rsid w:val="00F25E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C2B0B7F994883A175F6EE61E3ACD6">
    <w:name w:val="892C2B0B7F994883A175F6EE61E3ACD6"/>
  </w:style>
  <w:style w:type="paragraph" w:customStyle="1" w:styleId="2EBFFF43CA3042C8B29F9C011ACBD483">
    <w:name w:val="2EBFFF43CA3042C8B29F9C011ACBD4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5CEF28CB6E4088A2A6B749A4559E99">
    <w:name w:val="BD5CEF28CB6E4088A2A6B749A4559E99"/>
  </w:style>
  <w:style w:type="paragraph" w:customStyle="1" w:styleId="F45F0CB4E1904A1F9944DFCD9E3C0139">
    <w:name w:val="F45F0CB4E1904A1F9944DFCD9E3C0139"/>
  </w:style>
  <w:style w:type="paragraph" w:customStyle="1" w:styleId="BE2F49909A9F4DBE9934B4226D90D029">
    <w:name w:val="BE2F49909A9F4DBE9934B4226D90D029"/>
  </w:style>
  <w:style w:type="paragraph" w:customStyle="1" w:styleId="99BCD4D6E81C423CB64825EEF704AE54">
    <w:name w:val="99BCD4D6E81C423CB64825EEF704AE54"/>
  </w:style>
  <w:style w:type="paragraph" w:customStyle="1" w:styleId="207ABEEC80EE4BCF86939AB845AB5B3E">
    <w:name w:val="207ABEEC80EE4BCF86939AB845AB5B3E"/>
  </w:style>
  <w:style w:type="paragraph" w:customStyle="1" w:styleId="BC3875AB8ADF413D92361AC9159A6F66">
    <w:name w:val="BC3875AB8ADF413D92361AC9159A6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B65CB-500B-4F20-9B2E-2A19751DDEE8}"/>
</file>

<file path=customXml/itemProps2.xml><?xml version="1.0" encoding="utf-8"?>
<ds:datastoreItem xmlns:ds="http://schemas.openxmlformats.org/officeDocument/2006/customXml" ds:itemID="{231F0C30-A0B6-4309-94B8-622C91A08F79}"/>
</file>

<file path=customXml/itemProps3.xml><?xml version="1.0" encoding="utf-8"?>
<ds:datastoreItem xmlns:ds="http://schemas.openxmlformats.org/officeDocument/2006/customXml" ds:itemID="{280D3CB6-6CE6-44AA-AF02-42B25ADCFC42}"/>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1360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MP2613 Underlätta för personalägda företag</vt:lpstr>
      <vt:lpstr>
      </vt:lpstr>
    </vt:vector>
  </TitlesOfParts>
  <Company>Sveriges riksdag</Company>
  <LinksUpToDate>false</LinksUpToDate>
  <CharactersWithSpaces>1607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