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9AE" w:rsidRPr="00E17AF1" w:rsidRDefault="006579AE">
      <w:pPr>
        <w:pStyle w:val="Hemstlrubrik"/>
      </w:pPr>
      <w:r w:rsidRPr="00E17AF1">
        <w:t>Förslag till riksdagsbeslut</w:t>
      </w:r>
    </w:p>
    <w:p w:rsidR="006579AE" w:rsidRPr="00E17AF1" w:rsidRDefault="006579AE">
      <w:pPr>
        <w:pStyle w:val="Hemstlatt"/>
        <w:ind w:left="0"/>
      </w:pPr>
      <w:r w:rsidRPr="00E17AF1">
        <w:t>Riksdagen tillkännager för regeringen som sin mening vad som anförs i motionen om statens ansvar för regional utvecklingspol</w:t>
      </w:r>
      <w:r w:rsidRPr="00E17AF1">
        <w:t>i</w:t>
      </w:r>
      <w:r w:rsidRPr="00E17AF1">
        <w:t>tik.</w:t>
      </w:r>
    </w:p>
    <w:p w:rsidR="006579AE" w:rsidRPr="00E17AF1" w:rsidRDefault="006579AE">
      <w:pPr>
        <w:pStyle w:val="Rubrik1"/>
      </w:pPr>
      <w:r w:rsidRPr="00E17AF1">
        <w:t>Motivering</w:t>
      </w:r>
    </w:p>
    <w:p w:rsidR="006579AE" w:rsidRPr="00E17AF1" w:rsidRDefault="006579AE">
      <w:pPr>
        <w:autoSpaceDE w:val="0"/>
        <w:autoSpaceDN w:val="0"/>
        <w:adjustRightInd w:val="0"/>
        <w:rPr>
          <w:color w:val="000000"/>
        </w:rPr>
      </w:pPr>
      <w:r w:rsidRPr="00E17AF1">
        <w:rPr>
          <w:color w:val="000000"/>
        </w:rPr>
        <w:t xml:space="preserve">I regeringens budgetproposition under rubriken ”Regional utveckling” anges målet för den regionala utvecklingspolitiken vara väl fungerande och hållbara lokala arbetsmarknadsregioner </w:t>
      </w:r>
      <w:r w:rsidRPr="00E17AF1">
        <w:rPr>
          <w:bCs/>
          <w:color w:val="000000"/>
        </w:rPr>
        <w:t>med en god servicenivå i alla delar av landet</w:t>
      </w:r>
      <w:r w:rsidRPr="00E17AF1">
        <w:rPr>
          <w:color w:val="000000"/>
        </w:rPr>
        <w:t>.</w:t>
      </w:r>
    </w:p>
    <w:p w:rsidR="006579AE" w:rsidRPr="00E17AF1" w:rsidRDefault="006579AE">
      <w:pPr>
        <w:pStyle w:val="Normaltindrag"/>
      </w:pPr>
      <w:r w:rsidRPr="00E17AF1">
        <w:t> Tvärtemot målsättningen pågår en utveckling som leder åt helt motsatt håll. Invånarna upplever att staten håller på att överge inlandet och glesby</w:t>
      </w:r>
      <w:r w:rsidRPr="00E17AF1">
        <w:t>g</w:t>
      </w:r>
      <w:r w:rsidRPr="00E17AF1">
        <w:t>den. Statliga myndigheter håller på att omorganisera sin verksamhet på ett sätt som strider mot alla målsättningar om att hela landet ska leva. Det är själ</w:t>
      </w:r>
      <w:r w:rsidRPr="00E17AF1">
        <w:t>v</w:t>
      </w:r>
      <w:r w:rsidRPr="00E17AF1">
        <w:t>klart att statlig verksamhet måste bedrivas effektivt och till lägsta kostnad, men det står inte i motsatsställning till att statliga myndigheter och företag lever upp till målet om god servicenivå i alla delar av landet. Tvärtom!</w:t>
      </w:r>
    </w:p>
    <w:p w:rsidR="006579AE" w:rsidRPr="00E17AF1" w:rsidRDefault="006579AE">
      <w:pPr>
        <w:pStyle w:val="Normaltindrag"/>
      </w:pPr>
      <w:r w:rsidRPr="00E17AF1">
        <w:t xml:space="preserve">En rad myndigheter planerar genomgripande organisationsförändringar som innebär att statliga jobb flyttas från mindre orter </w:t>
      </w:r>
      <w:r w:rsidRPr="00E17AF1">
        <w:t>i inlandet till större städer vid kusten.</w:t>
      </w:r>
    </w:p>
    <w:p w:rsidR="006579AE" w:rsidRPr="00E17AF1" w:rsidRDefault="006579AE">
      <w:pPr>
        <w:pStyle w:val="Normaltindrag"/>
      </w:pPr>
      <w:r w:rsidRPr="00E17AF1">
        <w:t>Försäkringskassan skapar stora nationella produktionscentrum kombinerat med lokala försäkringscentrum på några få orter, och kommer att lägga ner flertalet av sina kontor i inlandet. De erbjuder i stället bokade möten med en ambulerande tjänsteman någon dag i veckan.</w:t>
      </w:r>
    </w:p>
    <w:p w:rsidR="006579AE" w:rsidRPr="00E17AF1" w:rsidRDefault="006579AE">
      <w:pPr>
        <w:pStyle w:val="Normaltindrag"/>
      </w:pPr>
      <w:r w:rsidRPr="00E17AF1">
        <w:t>Skatteverket planerar att lägga ner flera av de mindre kontoren runt om i landet och skapa större enheter i städer vid kusten.</w:t>
      </w:r>
    </w:p>
    <w:p w:rsidR="006579AE" w:rsidRPr="00E17AF1" w:rsidRDefault="006579AE">
      <w:pPr>
        <w:pStyle w:val="Normaltindrag"/>
      </w:pPr>
      <w:r w:rsidRPr="00E17AF1">
        <w:t>Domstolsutredningen föreslår att det bara ska finnas en tingsrätt i varje län. Kronofogdemyndigheten har redan beslutat att lägga ner fem kontor i norra indrivningsområdet, och tjänsterna flyttas till kusten.</w:t>
      </w:r>
    </w:p>
    <w:p w:rsidR="006579AE" w:rsidRPr="00E17AF1" w:rsidRDefault="006579AE">
      <w:pPr>
        <w:pStyle w:val="Normaltindrag"/>
      </w:pPr>
      <w:r w:rsidRPr="00E17AF1">
        <w:lastRenderedPageBreak/>
        <w:t>Förslag till omorganisation inom Vattenfall eldistribution innebär en stor omflyttningskarusell som i slutändan innebär en centralisering av verksamh</w:t>
      </w:r>
      <w:r w:rsidRPr="00E17AF1">
        <w:t>e</w:t>
      </w:r>
      <w:r w:rsidRPr="00E17AF1">
        <w:t>ten.</w:t>
      </w:r>
    </w:p>
    <w:p w:rsidR="006579AE" w:rsidRPr="00E17AF1" w:rsidRDefault="006579AE">
      <w:pPr>
        <w:pStyle w:val="Normaltindrag"/>
      </w:pPr>
      <w:r w:rsidRPr="00E17AF1">
        <w:t>De planerade förändringarna kommer att få förödande konsekvenser för i</w:t>
      </w:r>
      <w:r w:rsidRPr="00E17AF1">
        <w:t>n</w:t>
      </w:r>
      <w:r w:rsidRPr="00E17AF1">
        <w:t>landskommuner i norra delen av landet. Skatteunderlaget urholkas då hela familjer tvingas att flytta, och pendlingsavstånden är alltför långa till de nya lokaliseringsorterna. Dessutom förlorar kommunerna attraktiva arbetstillfällen som idag domineras av kvinnor.</w:t>
      </w:r>
    </w:p>
    <w:p w:rsidR="006579AE" w:rsidRPr="00E17AF1" w:rsidRDefault="006579AE">
      <w:pPr>
        <w:pStyle w:val="Normaltindrag"/>
      </w:pPr>
      <w:r w:rsidRPr="00E17AF1">
        <w:t>Jobben som flyttas kräver en högre utbildning och har just därför varit vi</w:t>
      </w:r>
      <w:r w:rsidRPr="00E17AF1">
        <w:t>k</w:t>
      </w:r>
      <w:r w:rsidRPr="00E17AF1">
        <w:t>tiga för att bredda arbetsmarknaden för kvinnor. Bristen på kvalificerade arbetstillfällen har ofta inneburit problem för företag att rekrytera nycke</w:t>
      </w:r>
      <w:r w:rsidRPr="00E17AF1">
        <w:t>l</w:t>
      </w:r>
      <w:r w:rsidRPr="00E17AF1">
        <w:t>kompetens, då medföljande part haft svårt att hitta ett kvalificerat arbete.</w:t>
      </w:r>
    </w:p>
    <w:p w:rsidR="006579AE" w:rsidRPr="00E17AF1" w:rsidRDefault="006579AE">
      <w:pPr>
        <w:pStyle w:val="Normaltindrag"/>
      </w:pPr>
      <w:r w:rsidRPr="00E17AF1">
        <w:t>Jobben som försvinner kommer inte att ersättas med något likvärdigt, vi</w:t>
      </w:r>
      <w:r w:rsidRPr="00E17AF1">
        <w:t>l</w:t>
      </w:r>
      <w:r w:rsidRPr="00E17AF1">
        <w:t>ket också innebär att man radikalt försämrar möjligheten att ”flytta hem” för de unga som utbildar sig. Denna typ av arbeten är nödvändiga för att man på riktigt ska kunna vända den negativa befolkningsutvecklingen.</w:t>
      </w:r>
    </w:p>
    <w:p w:rsidR="006579AE" w:rsidRPr="00E17AF1" w:rsidRDefault="006579AE">
      <w:pPr>
        <w:pStyle w:val="Normaltindrag"/>
      </w:pPr>
      <w:r w:rsidRPr="00E17AF1">
        <w:t>Högkonjunkturen har medfört att läget har ljusnat för inlandskommunerna och glesbygden. Norrbotten har haft en fantastisk utveckling de senaste åren, tillväxten ligger bland de högsta i landet. Gruvbrytningen expanderar och skogsnäringen genomgår en renässans tack vare en ökande efterfrågan. Bi</w:t>
      </w:r>
      <w:r w:rsidRPr="00E17AF1">
        <w:t>l</w:t>
      </w:r>
      <w:r w:rsidRPr="00E17AF1">
        <w:t>testverksamheten sprider sig till alltfler kommuner, och det finns många e</w:t>
      </w:r>
      <w:r w:rsidRPr="00E17AF1">
        <w:t>x</w:t>
      </w:r>
      <w:r w:rsidRPr="00E17AF1">
        <w:t>empel på framgångsrik tillverkningsindustri. Turismen växer och det finns en byggboom i fjällvärlden.</w:t>
      </w:r>
    </w:p>
    <w:p w:rsidR="006579AE" w:rsidRPr="00E17AF1" w:rsidRDefault="006579AE">
      <w:pPr>
        <w:pStyle w:val="Normaltindrag"/>
      </w:pPr>
      <w:r w:rsidRPr="00E17AF1">
        <w:t>Trots allt positivt som händer har staten bestämt sig för att överge vår reg</w:t>
      </w:r>
      <w:r w:rsidRPr="00E17AF1">
        <w:t>i</w:t>
      </w:r>
      <w:r w:rsidRPr="00E17AF1">
        <w:t>on. Det skickar en mycket negativ signal till alla de privatpersoner och för</w:t>
      </w:r>
      <w:r w:rsidRPr="00E17AF1">
        <w:t>e</w:t>
      </w:r>
      <w:r w:rsidRPr="00E17AF1">
        <w:t>tag som satsar på inlandet.</w:t>
      </w:r>
    </w:p>
    <w:p w:rsidR="006579AE" w:rsidRPr="00E17AF1" w:rsidRDefault="006579AE">
      <w:pPr>
        <w:pStyle w:val="Normaltindrag"/>
      </w:pPr>
      <w:r w:rsidRPr="00E17AF1">
        <w:t>Myndigheternas centraliseringsplaner visar tyvärr inga tecken på nytä</w:t>
      </w:r>
      <w:r w:rsidRPr="00E17AF1">
        <w:t>n</w:t>
      </w:r>
      <w:r w:rsidRPr="00E17AF1">
        <w:t>kande. Vi motsätter oss inte att myndigheter omorganiserar, effektiviserar och moderniserar, men det finns helt andra förutsättningar för att lokalisera jo</w:t>
      </w:r>
      <w:r w:rsidRPr="00E17AF1">
        <w:t>b</w:t>
      </w:r>
      <w:r w:rsidRPr="00E17AF1">
        <w:t>ben på ett annat sätt än det man nu har föreslagit.</w:t>
      </w:r>
    </w:p>
    <w:p w:rsidR="006579AE" w:rsidRPr="00E17AF1" w:rsidRDefault="006579AE">
      <w:pPr>
        <w:pStyle w:val="Normaltindrag"/>
      </w:pPr>
      <w:r w:rsidRPr="00E17AF1">
        <w:t>Teknikutvecklingen gör att man utan problem kan handlägga ärenden som härrör från någon annan del av landet vid myndigheter i inlandet. Lägre l</w:t>
      </w:r>
      <w:r w:rsidRPr="00E17AF1">
        <w:t>o</w:t>
      </w:r>
      <w:r w:rsidRPr="00E17AF1">
        <w:t>kalkostnader och låg personalomsättning gör också att kostnaderna blir lägre än i de ofta överhettade städer dit verksamheten planeras flytta.</w:t>
      </w:r>
    </w:p>
    <w:p w:rsidR="006579AE" w:rsidRPr="00E17AF1" w:rsidRDefault="006579AE">
      <w:pPr>
        <w:pStyle w:val="Normaltindrag"/>
      </w:pPr>
      <w:r w:rsidRPr="00E17AF1">
        <w:t>Idag finns det modernare och mer kostnadseffektiva lösningar att organis</w:t>
      </w:r>
      <w:r w:rsidRPr="00E17AF1">
        <w:t>e</w:t>
      </w:r>
      <w:r w:rsidRPr="00E17AF1">
        <w:t>ra verksamheten än de gammalmodiga centraliseringslösningar som olika statliga myndigheter och bolag presenterat. Dessa modernare lösningar skulle möjliggöra för inlands- och glesbygdskommunerna att behålla viktiga arbet</w:t>
      </w:r>
      <w:r w:rsidRPr="00E17AF1">
        <w:t>s</w:t>
      </w:r>
      <w:r w:rsidRPr="00E17AF1">
        <w:t>platser och därmed ge reella förutsättningar för utveckling och tillväxt. Därför måste regeringen se till att målsättningen om väl fungerande och hållbara lokala arbetsmarknadsregioner med en god servicenivå i alla delar av landet efterlevs.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7AF1">
        <w:trPr>
          <w:cantSplit/>
        </w:trPr>
        <w:tc>
          <w:tcPr>
            <w:tcW w:w="3046" w:type="dxa"/>
          </w:tcPr>
          <w:p w:rsidR="006579AE" w:rsidRPr="00E17AF1" w:rsidRDefault="006579AE">
            <w:pPr>
              <w:pStyle w:val="UnderskriftDatum"/>
              <w:spacing w:before="240"/>
            </w:pPr>
            <w:r w:rsidRPr="00E17AF1">
              <w:t>Stockholm den 4 oktober 2007</w:t>
            </w:r>
          </w:p>
        </w:tc>
        <w:tc>
          <w:tcPr>
            <w:tcW w:w="3047" w:type="dxa"/>
          </w:tcPr>
          <w:p w:rsidR="006579AE" w:rsidRPr="00E17AF1" w:rsidRDefault="006579AE">
            <w:pPr>
              <w:pStyle w:val="Underskrifter"/>
              <w:spacing w:before="240"/>
            </w:pPr>
          </w:p>
        </w:tc>
      </w:tr>
      <w:tr w:rsidR="00000000" w:rsidRPr="00E17AF1">
        <w:trPr>
          <w:cantSplit/>
        </w:trPr>
        <w:tc>
          <w:tcPr>
            <w:tcW w:w="3046" w:type="dxa"/>
          </w:tcPr>
          <w:p w:rsidR="006579AE" w:rsidRPr="00E17AF1" w:rsidRDefault="006579AE">
            <w:pPr>
              <w:pStyle w:val="Underskrifter"/>
            </w:pPr>
            <w:r w:rsidRPr="00E17AF1">
              <w:t>Kristina Zakrisson (s)</w:t>
            </w:r>
          </w:p>
        </w:tc>
        <w:tc>
          <w:tcPr>
            <w:tcW w:w="3046" w:type="dxa"/>
          </w:tcPr>
          <w:p w:rsidR="006579AE" w:rsidRPr="00E17AF1" w:rsidRDefault="006579AE">
            <w:pPr>
              <w:pStyle w:val="Underskrifter"/>
            </w:pPr>
          </w:p>
        </w:tc>
      </w:tr>
      <w:tr w:rsidR="00000000" w:rsidRPr="00E17AF1">
        <w:trPr>
          <w:cantSplit/>
        </w:trPr>
        <w:tc>
          <w:tcPr>
            <w:tcW w:w="3046" w:type="dxa"/>
          </w:tcPr>
          <w:p w:rsidR="006579AE" w:rsidRPr="00E17AF1" w:rsidRDefault="006579AE">
            <w:pPr>
              <w:pStyle w:val="Underskrifter"/>
            </w:pPr>
            <w:r w:rsidRPr="00E17AF1">
              <w:t>Maria Stenberg (s)</w:t>
            </w:r>
          </w:p>
        </w:tc>
        <w:tc>
          <w:tcPr>
            <w:tcW w:w="3046" w:type="dxa"/>
          </w:tcPr>
          <w:p w:rsidR="006579AE" w:rsidRPr="00E17AF1" w:rsidRDefault="006579AE">
            <w:pPr>
              <w:pStyle w:val="Underskrifter"/>
            </w:pPr>
            <w:r w:rsidRPr="00E17AF1">
              <w:t>Lars U Granberg (s)</w:t>
            </w:r>
          </w:p>
        </w:tc>
      </w:tr>
      <w:tr w:rsidR="00000000" w:rsidRPr="00E17AF1">
        <w:trPr>
          <w:cantSplit/>
        </w:trPr>
        <w:tc>
          <w:tcPr>
            <w:tcW w:w="3046" w:type="dxa"/>
          </w:tcPr>
          <w:p w:rsidR="006579AE" w:rsidRPr="00E17AF1" w:rsidRDefault="006579AE">
            <w:pPr>
              <w:pStyle w:val="Underskrifter"/>
            </w:pPr>
            <w:r w:rsidRPr="00E17AF1">
              <w:t>Leif Pettersson (s)</w:t>
            </w:r>
          </w:p>
        </w:tc>
        <w:tc>
          <w:tcPr>
            <w:tcW w:w="3046" w:type="dxa"/>
          </w:tcPr>
          <w:p w:rsidR="006579AE" w:rsidRPr="00E17AF1" w:rsidRDefault="006579AE">
            <w:pPr>
              <w:pStyle w:val="Underskrifter"/>
            </w:pPr>
            <w:r w:rsidRPr="00E17AF1">
              <w:t>Hannah Bergstedt (s)</w:t>
            </w:r>
          </w:p>
        </w:tc>
      </w:tr>
    </w:tbl>
    <w:p w:rsidR="006579AE" w:rsidRPr="00E17AF1" w:rsidRDefault="006579AE">
      <w:pPr>
        <w:pStyle w:val="Normaltindrag"/>
      </w:pPr>
    </w:p>
    <w:sectPr w:rsidR="006579AE" w:rsidRPr="00E17A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9AE" w:rsidRPr="00E17AF1" w:rsidRDefault="006579AE">
      <w:r w:rsidRPr="00E17AF1">
        <w:separator/>
      </w:r>
    </w:p>
  </w:endnote>
  <w:endnote w:type="continuationSeparator" w:id="0">
    <w:p w:rsidR="006579AE" w:rsidRPr="00E17AF1" w:rsidRDefault="006579AE">
      <w:r w:rsidRPr="00E17A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AE" w:rsidRPr="00E17AF1" w:rsidRDefault="00E17AF1">
    <w:pPr>
      <w:pStyle w:val="Sidfot"/>
    </w:pPr>
    <w:r w:rsidRPr="00E17A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74152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AE" w:rsidRDefault="006579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79AE" w:rsidRDefault="006579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AE" w:rsidRPr="00E17AF1" w:rsidRDefault="00E17AF1">
    <w:pPr>
      <w:pStyle w:val="Sidfot"/>
    </w:pPr>
    <w:r w:rsidRPr="00E17A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974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AE" w:rsidRDefault="006579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79AE" w:rsidRDefault="006579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AE" w:rsidRPr="00E17AF1" w:rsidRDefault="00E17AF1">
    <w:pPr>
      <w:pStyle w:val="Sidfot"/>
    </w:pPr>
    <w:r w:rsidRPr="00E17A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668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AE" w:rsidRDefault="006579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79AE" w:rsidRDefault="006579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9AE" w:rsidRPr="00E17AF1" w:rsidRDefault="006579AE">
      <w:r w:rsidRPr="00E17AF1">
        <w:separator/>
      </w:r>
    </w:p>
  </w:footnote>
  <w:footnote w:type="continuationSeparator" w:id="0">
    <w:p w:rsidR="006579AE" w:rsidRPr="00E17AF1" w:rsidRDefault="006579AE">
      <w:r w:rsidRPr="00E17A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AE" w:rsidRPr="00E17AF1" w:rsidRDefault="00E17AF1">
    <w:pPr>
      <w:pStyle w:val="Sidhuvud"/>
    </w:pPr>
    <w:r w:rsidRPr="00E17A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6793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AE" w:rsidRDefault="006579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79AE" w:rsidRDefault="006579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AE" w:rsidRPr="00E17AF1" w:rsidRDefault="00E17AF1">
    <w:pPr>
      <w:pStyle w:val="Sidhuvud"/>
    </w:pPr>
    <w:r w:rsidRPr="00E17A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414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AE" w:rsidRDefault="006579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79AE" w:rsidRDefault="006579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AE" w:rsidRPr="00E17AF1" w:rsidRDefault="006579AE">
    <w:pPr>
      <w:pStyle w:val="FSHNormal"/>
      <w:tabs>
        <w:tab w:val="right" w:pos="5840"/>
      </w:tabs>
    </w:pPr>
    <w:r w:rsidRPr="00E17AF1">
      <w:br/>
    </w:r>
    <w:r w:rsidRPr="00E17AF1">
      <w:fldChar w:fldCharType="begin" w:fldLock="1"/>
    </w:r>
    <w:r w:rsidRPr="00E17AF1">
      <w:instrText xml:space="preserve"> DOCPROPERTY</w:instrText>
    </w:r>
    <w:r w:rsidRPr="00E17AF1">
      <w:rPr>
        <w:sz w:val="18"/>
      </w:rPr>
      <w:instrText xml:space="preserve"> "YearUser" *\charformat </w:instrText>
    </w:r>
    <w:r w:rsidRPr="00E17AF1">
      <w:fldChar w:fldCharType="separate"/>
    </w:r>
    <w:r w:rsidRPr="00E17AF1">
      <w:t>2007/08</w:t>
    </w:r>
    <w:r w:rsidRPr="00E17AF1">
      <w:fldChar w:fldCharType="end"/>
    </w:r>
    <w:r w:rsidRPr="00E17AF1">
      <w:t xml:space="preserve"> </w:t>
    </w:r>
    <w:r w:rsidRPr="00E17AF1">
      <w:tab/>
      <w:t xml:space="preserve">mnr: </w:t>
    </w:r>
    <w:r w:rsidRPr="00E17AF1">
      <w:fldChar w:fldCharType="begin" w:fldLock="1"/>
    </w:r>
    <w:r w:rsidRPr="00E17AF1">
      <w:instrText xml:space="preserve"> DOCPROPERTY</w:instrText>
    </w:r>
    <w:r w:rsidRPr="00E17AF1">
      <w:rPr>
        <w:sz w:val="18"/>
      </w:rPr>
      <w:instrText xml:space="preserve"> "Motionsnummer" *\charformat </w:instrText>
    </w:r>
    <w:r w:rsidRPr="00E17AF1">
      <w:fldChar w:fldCharType="separate"/>
    </w:r>
    <w:r w:rsidRPr="00E17AF1">
      <w:t>N370</w:t>
    </w:r>
    <w:r w:rsidRPr="00E17AF1">
      <w:fldChar w:fldCharType="end"/>
    </w:r>
    <w:r w:rsidRPr="00E17AF1">
      <w:br/>
    </w:r>
    <w:r w:rsidRPr="00E17AF1">
      <w:fldChar w:fldCharType="begin" w:fldLock="1"/>
    </w:r>
    <w:r w:rsidRPr="00E17AF1">
      <w:instrText xml:space="preserve"> DOCPROPERTY</w:instrText>
    </w:r>
    <w:r w:rsidRPr="00E17AF1">
      <w:rPr>
        <w:sz w:val="18"/>
      </w:rPr>
      <w:instrText xml:space="preserve"> "Samling" *\charformat </w:instrText>
    </w:r>
    <w:r w:rsidRPr="00E17AF1">
      <w:fldChar w:fldCharType="end"/>
    </w:r>
    <w:r w:rsidRPr="00E17AF1">
      <w:tab/>
      <w:t xml:space="preserve">pnr: </w:t>
    </w:r>
    <w:r w:rsidRPr="00E17AF1">
      <w:fldChar w:fldCharType="begin" w:fldLock="1"/>
    </w:r>
    <w:r w:rsidRPr="00E17AF1">
      <w:instrText xml:space="preserve"> DOCPROPERTY</w:instrText>
    </w:r>
    <w:r w:rsidRPr="00E17AF1">
      <w:rPr>
        <w:sz w:val="18"/>
      </w:rPr>
      <w:instrText xml:space="preserve"> "Partinummer" *\charformat </w:instrText>
    </w:r>
    <w:r w:rsidRPr="00E17AF1">
      <w:fldChar w:fldCharType="separate"/>
    </w:r>
    <w:r w:rsidRPr="00E17AF1">
      <w:t>s45227</w:t>
    </w:r>
    <w:r w:rsidRPr="00E17AF1">
      <w:fldChar w:fldCharType="end"/>
    </w:r>
  </w:p>
  <w:p w:rsidR="006579AE" w:rsidRPr="00E17AF1" w:rsidRDefault="006579AE">
    <w:pPr>
      <w:pStyle w:val="FSHRub1"/>
    </w:pPr>
    <w:r w:rsidRPr="00E17AF1">
      <w:t>Motion till riksdagen</w:t>
    </w:r>
    <w:r w:rsidRPr="00E17AF1">
      <w:br/>
    </w:r>
    <w:r w:rsidRPr="00E17AF1">
      <w:fldChar w:fldCharType="begin" w:fldLock="1"/>
    </w:r>
    <w:r w:rsidRPr="00E17AF1">
      <w:instrText xml:space="preserve"> DOCPROPERTY "YearUser" *\charformat </w:instrText>
    </w:r>
    <w:r w:rsidRPr="00E17AF1">
      <w:fldChar w:fldCharType="separate"/>
    </w:r>
    <w:r w:rsidRPr="00E17AF1">
      <w:t>2007/08</w:t>
    </w:r>
    <w:r w:rsidRPr="00E17AF1">
      <w:fldChar w:fldCharType="end"/>
    </w:r>
    <w:r w:rsidRPr="00E17AF1">
      <w:t>:</w:t>
    </w:r>
    <w:r w:rsidRPr="00E17AF1">
      <w:fldChar w:fldCharType="begin" w:fldLock="1"/>
    </w:r>
    <w:r w:rsidRPr="00E17AF1">
      <w:instrText xml:space="preserve"> DOCPROPERTY "Motionsnummer" *\charformat </w:instrText>
    </w:r>
    <w:r w:rsidRPr="00E17AF1">
      <w:fldChar w:fldCharType="separate"/>
    </w:r>
    <w:r w:rsidRPr="00E17AF1">
      <w:t>N370</w:t>
    </w:r>
    <w:r w:rsidRPr="00E17AF1">
      <w:fldChar w:fldCharType="end"/>
    </w:r>
  </w:p>
  <w:p w:rsidR="006579AE" w:rsidRPr="00E17AF1" w:rsidRDefault="006579AE">
    <w:pPr>
      <w:pStyle w:val="FSHNormalS5"/>
    </w:pPr>
    <w:r w:rsidRPr="00E17AF1">
      <w:fldChar w:fldCharType="begin" w:fldLock="1"/>
    </w:r>
    <w:r w:rsidRPr="00E17AF1">
      <w:instrText xml:space="preserve"> DOCPROPERTY "MotionarText" *\charformat </w:instrText>
    </w:r>
    <w:r w:rsidRPr="00E17AF1">
      <w:fldChar w:fldCharType="separate"/>
    </w:r>
    <w:r w:rsidRPr="00E17AF1">
      <w:t>av Kristina Zakrisson m.fl. (s)</w:t>
    </w:r>
    <w:r w:rsidRPr="00E17AF1">
      <w:fldChar w:fldCharType="end"/>
    </w:r>
    <w:r w:rsidRPr="00E17AF1">
      <w:br/>
    </w:r>
    <w:r w:rsidRPr="00E17AF1">
      <w:fldChar w:fldCharType="begin" w:fldLock="1"/>
    </w:r>
    <w:r w:rsidRPr="00E17AF1">
      <w:instrText xml:space="preserve"> DOCPROPERTY "SvarFrasKort" *\charformat </w:instrText>
    </w:r>
    <w:r w:rsidRPr="00E17AF1">
      <w:fldChar w:fldCharType="end"/>
    </w:r>
  </w:p>
  <w:p w:rsidR="006579AE" w:rsidRPr="00E17AF1" w:rsidRDefault="006579AE">
    <w:pPr>
      <w:pStyle w:val="FSHTitel"/>
    </w:pPr>
    <w:r w:rsidRPr="00E17AF1">
      <w:fldChar w:fldCharType="begin" w:fldLock="1"/>
    </w:r>
    <w:r w:rsidRPr="00E17AF1">
      <w:instrText xml:space="preserve"> DOCPROPERTY</w:instrText>
    </w:r>
    <w:r w:rsidRPr="00E17AF1">
      <w:rPr>
        <w:sz w:val="18"/>
      </w:rPr>
      <w:instrText xml:space="preserve"> "RubrikSvar" *\charformat </w:instrText>
    </w:r>
    <w:r w:rsidRPr="00E17AF1">
      <w:fldChar w:fldCharType="separate"/>
    </w:r>
    <w:r w:rsidRPr="00E17AF1">
      <w:t>Samhällsansvar för hela landet</w:t>
    </w:r>
    <w:r w:rsidRPr="00E17AF1">
      <w:fldChar w:fldCharType="end"/>
    </w:r>
  </w:p>
  <w:p w:rsidR="006579AE" w:rsidRPr="00E17AF1" w:rsidRDefault="006579AE">
    <w:pPr>
      <w:pStyle w:val="Normal00"/>
    </w:pPr>
  </w:p>
  <w:p w:rsidR="006579AE" w:rsidRPr="00E17AF1" w:rsidRDefault="006579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6593589">
    <w:abstractNumId w:val="8"/>
  </w:num>
  <w:num w:numId="2" w16cid:durableId="669452573">
    <w:abstractNumId w:val="9"/>
  </w:num>
  <w:num w:numId="3" w16cid:durableId="1146387555">
    <w:abstractNumId w:val="8"/>
  </w:num>
  <w:num w:numId="4" w16cid:durableId="1152792227">
    <w:abstractNumId w:val="9"/>
  </w:num>
  <w:num w:numId="5" w16cid:durableId="1004937405">
    <w:abstractNumId w:val="13"/>
  </w:num>
  <w:num w:numId="6" w16cid:durableId="728839741">
    <w:abstractNumId w:val="10"/>
  </w:num>
  <w:num w:numId="7" w16cid:durableId="282810887">
    <w:abstractNumId w:val="11"/>
  </w:num>
  <w:num w:numId="8" w16cid:durableId="340426642">
    <w:abstractNumId w:val="12"/>
  </w:num>
  <w:num w:numId="9" w16cid:durableId="1646854858">
    <w:abstractNumId w:val="8"/>
  </w:num>
  <w:num w:numId="10" w16cid:durableId="804660188">
    <w:abstractNumId w:val="3"/>
  </w:num>
  <w:num w:numId="11" w16cid:durableId="1999074775">
    <w:abstractNumId w:val="2"/>
  </w:num>
  <w:num w:numId="12" w16cid:durableId="248196880">
    <w:abstractNumId w:val="1"/>
  </w:num>
  <w:num w:numId="13" w16cid:durableId="574978700">
    <w:abstractNumId w:val="0"/>
  </w:num>
  <w:num w:numId="14" w16cid:durableId="675772464">
    <w:abstractNumId w:val="9"/>
  </w:num>
  <w:num w:numId="15" w16cid:durableId="707686390">
    <w:abstractNumId w:val="7"/>
  </w:num>
  <w:num w:numId="16" w16cid:durableId="2022969386">
    <w:abstractNumId w:val="6"/>
  </w:num>
  <w:num w:numId="17" w16cid:durableId="1475097322">
    <w:abstractNumId w:val="5"/>
  </w:num>
  <w:num w:numId="18" w16cid:durableId="2101900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B0EC7B2-9F16-4391-A824-2F6E746B104D},{983C0756-8CA7-40B8-A93A-E2053CFAD790},{48F8F7AC-85D3-4E3C-82E7-6395CE9B8C18},{CDFAFDBA-F7AA-453E-A28A-E048DC9605A3},{2130D154-9593-43DB-A2B0-72BC12DB11F4}"/>
  </w:docVars>
  <w:rsids>
    <w:rsidRoot w:val="00572243"/>
    <w:rsid w:val="00572243"/>
    <w:rsid w:val="006579AE"/>
    <w:rsid w:val="00E17A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0FFD05-71A2-4356-83D2-6CEB340A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4027</Characters>
  <Application>Microsoft Office Word</Application>
  <DocSecurity>4</DocSecurity>
  <Lines>77</Lines>
  <Paragraphs>27</Paragraphs>
  <ScaleCrop>false</ScaleCrop>
  <HeadingPairs>
    <vt:vector size="2" baseType="variant">
      <vt:variant>
        <vt:lpstr>Rubrik</vt:lpstr>
      </vt:variant>
      <vt:variant>
        <vt:i4>1</vt:i4>
      </vt:variant>
    </vt:vector>
  </HeadingPairs>
  <TitlesOfParts>
    <vt:vector size="1" baseType="lpstr">
      <vt:lpstr>s45227</vt:lpstr>
    </vt:vector>
  </TitlesOfParts>
  <Company>Riksdagen</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s45227</dc:title>
  <dc:subject>s45227</dc:subject>
  <dc:creator>Riksdagen</dc:creator>
  <cp:keywords>Riksdagen</cp:keywords>
  <dc:description>TKG-ktrl, MSMQ4mb, PersReg-Distribution mm</dc:description>
  <cp:lastModifiedBy>Lars Brink</cp:lastModifiedBy>
  <cp:revision>2</cp:revision>
  <cp:lastPrinted>2007-12-12T08:05:00Z</cp:lastPrinted>
  <dcterms:created xsi:type="dcterms:W3CDTF">2025-12-17T07:36:00Z</dcterms:created>
  <dcterms:modified xsi:type="dcterms:W3CDTF">2025-12-17T07:36:00Z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Samhällsansvar för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Samhällsansvar för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Kristina Zakrisson m.fl. (s)</vt:lpwstr>
  </property>
  <property fmtid="{D5CDD505-2E9C-101B-9397-08002B2CF9AE}" pid="26" name="MotionarLista">
    <vt:lpwstr>Zakrisson, Kristina (s)\Stenberg, Maria (s)\Granberg, Lars U (s)\Pettersson, Leif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Maria Stenberg (s), Lars U Granberg (s), Leif Pettersson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20072008000000000115000452270069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20072008000000000115000452270069</vt:lpwstr>
  </property>
  <property fmtid="{D5CDD505-2E9C-101B-9397-08002B2CF9AE}" pid="50" name="nummer">
    <vt:lpwstr>370</vt:lpwstr>
  </property>
  <property fmtid="{D5CDD505-2E9C-101B-9397-08002B2CF9AE}" pid="51" name="utskottsbeteckning">
    <vt:lpwstr>N</vt:lpwstr>
  </property>
  <property fmtid="{D5CDD505-2E9C-101B-9397-08002B2CF9AE}" pid="52" name="GlobalUID">
    <vt:lpwstr>{DC00CF12-79B2-4A41-9EDB-571C8BB27B45}</vt:lpwstr>
  </property>
  <property fmtid="{D5CDD505-2E9C-101B-9397-08002B2CF9AE}" pid="53" name="Överföringar">
    <vt:i4>0</vt:i4>
  </property>
  <property fmtid="{D5CDD505-2E9C-101B-9397-08002B2CF9AE}" pid="54" name="Checksum">
    <vt:lpwstr>*0015357591552*</vt:lpwstr>
  </property>
  <property fmtid="{D5CDD505-2E9C-101B-9397-08002B2CF9AE}" pid="55" name="skuggnummer">
    <vt:lpwstr>3068</vt:lpwstr>
  </property>
  <property fmtid="{D5CDD505-2E9C-101B-9397-08002B2CF9AE}" pid="56" name="urixVersion">
    <vt:lpwstr>3.2.0.8</vt:lpwstr>
  </property>
  <property fmtid="{D5CDD505-2E9C-101B-9397-08002B2CF9AE}" pid="57" name="urixOrigin">
    <vt:lpwstr>080827 13:32:44.236</vt:lpwstr>
  </property>
  <property fmtid="{D5CDD505-2E9C-101B-9397-08002B2CF9AE}" pid="58" name="urixGuid">
    <vt:lpwstr>{FDFD47A6-2ED1-44EC-A323-1DA8C1ECDC07}</vt:lpwstr>
  </property>
</Properties>
</file>