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370B" w:rsidRPr="00E93199" w:rsidTr="00B6370B">
        <w:trPr>
          <w:trHeight w:val="1361"/>
        </w:trPr>
        <w:tc>
          <w:tcPr>
            <w:tcW w:w="5471" w:type="dxa"/>
          </w:tcPr>
          <w:p w:rsidR="00B6370B" w:rsidRPr="00E93199" w:rsidRDefault="00B6370B" w:rsidP="00B6370B">
            <w:pPr>
              <w:pStyle w:val="RSKRbeteckning"/>
              <w:spacing w:before="240"/>
            </w:pPr>
            <w:r w:rsidRPr="00E93199">
              <w:t>Riksdagsskrivelse</w:t>
            </w:r>
          </w:p>
          <w:p w:rsidR="00B6370B" w:rsidRPr="00E93199" w:rsidRDefault="00B6370B" w:rsidP="00B6370B">
            <w:pPr>
              <w:pStyle w:val="RSKRbeteckning"/>
            </w:pPr>
            <w:r w:rsidRPr="00E93199">
              <w:t>2017/18:36</w:t>
            </w:r>
          </w:p>
        </w:tc>
        <w:tc>
          <w:tcPr>
            <w:tcW w:w="2551" w:type="dxa"/>
          </w:tcPr>
          <w:p w:rsidR="00B6370B" w:rsidRPr="00E93199" w:rsidRDefault="00B6370B" w:rsidP="00B6370B">
            <w:pPr>
              <w:spacing w:before="300"/>
            </w:pPr>
            <w:r w:rsidRPr="00E9319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370B" w:rsidRPr="00E93199" w:rsidRDefault="00B6370B" w:rsidP="009E6885"/>
          <w:p w:rsidR="00B6370B" w:rsidRPr="00E93199" w:rsidRDefault="00B6370B" w:rsidP="00B6370B">
            <w:pPr>
              <w:jc w:val="right"/>
            </w:pPr>
          </w:p>
        </w:tc>
      </w:tr>
      <w:tr w:rsidR="00B6370B" w:rsidRPr="00E93199" w:rsidTr="00B6370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370B" w:rsidRPr="00E93199" w:rsidRDefault="00B6370B" w:rsidP="00B6370B">
            <w:pPr>
              <w:rPr>
                <w:sz w:val="10"/>
              </w:rPr>
            </w:pPr>
          </w:p>
        </w:tc>
      </w:tr>
    </w:tbl>
    <w:p w:rsidR="00CE5B19" w:rsidRPr="00E93199" w:rsidRDefault="00CE5B19" w:rsidP="00B6370B"/>
    <w:p w:rsidR="00B6370B" w:rsidRPr="00E93199" w:rsidRDefault="00B6370B" w:rsidP="00B6370B">
      <w:pPr>
        <w:pStyle w:val="Mottagare1"/>
      </w:pPr>
      <w:r w:rsidRPr="00E93199">
        <w:t>Regeringen</w:t>
      </w:r>
    </w:p>
    <w:p w:rsidR="00B6370B" w:rsidRPr="00E93199" w:rsidRDefault="00B6370B" w:rsidP="00B6370B">
      <w:pPr>
        <w:pStyle w:val="Mottagare2"/>
      </w:pPr>
      <w:r w:rsidRPr="00E93199">
        <w:t>Justitiedepartementet</w:t>
      </w:r>
    </w:p>
    <w:p w:rsidR="00B6370B" w:rsidRPr="00E93199" w:rsidRDefault="00B6370B" w:rsidP="00B6370B">
      <w:r w:rsidRPr="00E93199">
        <w:t>Med överlämnande av konstitutionsutskottets betänkande 2017/18:KU13 Ett starkt straffrättsligt skydd för den personliga integriteten får jag anmäla att riksdagen denna dag bifallit utskottets förslag till riksdagsbeslut.</w:t>
      </w:r>
    </w:p>
    <w:p w:rsidR="00B6370B" w:rsidRPr="00E93199" w:rsidRDefault="00B6370B" w:rsidP="00B6370B">
      <w:pPr>
        <w:pStyle w:val="Stockholm"/>
      </w:pPr>
      <w:r w:rsidRPr="00E93199">
        <w:t>Stockholm den 15 november 2017</w:t>
      </w:r>
    </w:p>
    <w:p w:rsidR="00B6370B" w:rsidRPr="00E93199" w:rsidRDefault="00B6370B" w:rsidP="00B6370B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370B" w:rsidRPr="00E93199" w:rsidTr="00B6370B">
        <w:tc>
          <w:tcPr>
            <w:tcW w:w="3628" w:type="dxa"/>
          </w:tcPr>
          <w:p w:rsidR="00B6370B" w:rsidRPr="00E93199" w:rsidRDefault="00B6370B" w:rsidP="00B6370B">
            <w:pPr>
              <w:pStyle w:val="AvsTalman"/>
            </w:pPr>
            <w:r w:rsidRPr="00E93199">
              <w:t>Ewa Thalén Finné</w:t>
            </w:r>
          </w:p>
        </w:tc>
        <w:tc>
          <w:tcPr>
            <w:tcW w:w="3628" w:type="dxa"/>
          </w:tcPr>
          <w:p w:rsidR="00B6370B" w:rsidRPr="00E93199" w:rsidRDefault="00B6370B" w:rsidP="00B6370B">
            <w:pPr>
              <w:pStyle w:val="AvsTjnsteman"/>
            </w:pPr>
            <w:r w:rsidRPr="00E93199">
              <w:t>Claes Mårtensson</w:t>
            </w:r>
          </w:p>
        </w:tc>
      </w:tr>
    </w:tbl>
    <w:p w:rsidR="00B6370B" w:rsidRPr="00E93199" w:rsidRDefault="00B6370B" w:rsidP="00B6370B"/>
    <w:sectPr w:rsidR="00B6370B" w:rsidRPr="00E9319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3ECB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370B"/>
    <w:rsid w:val="00B6463F"/>
    <w:rsid w:val="00B73ED0"/>
    <w:rsid w:val="00BF1C6D"/>
    <w:rsid w:val="00C20D40"/>
    <w:rsid w:val="00C4170A"/>
    <w:rsid w:val="00C7184C"/>
    <w:rsid w:val="00CA3814"/>
    <w:rsid w:val="00CB4ED2"/>
    <w:rsid w:val="00CE0BEB"/>
    <w:rsid w:val="00CE5B19"/>
    <w:rsid w:val="00D93485"/>
    <w:rsid w:val="00D93FFF"/>
    <w:rsid w:val="00E01010"/>
    <w:rsid w:val="00E11A11"/>
    <w:rsid w:val="00E31940"/>
    <w:rsid w:val="00E52DF1"/>
    <w:rsid w:val="00E85E6B"/>
    <w:rsid w:val="00E93199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5F5B70-21C9-45D4-9CC8-406706F5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2017-11-15T15:46:00Z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Ett starkt straffrättsligt skydd för den personliga integriteten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