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D6E5991" w14:textId="77777777">
        <w:tc>
          <w:tcPr>
            <w:tcW w:w="2268" w:type="dxa"/>
          </w:tcPr>
          <w:p w14:paraId="43D1C78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1E0F044" w14:textId="77777777" w:rsidR="006E4E11" w:rsidRDefault="006E4E11" w:rsidP="007242A3">
            <w:pPr>
              <w:framePr w:w="5035" w:h="1644" w:wrap="notBeside" w:vAnchor="page" w:hAnchor="page" w:x="6573" w:y="721"/>
              <w:rPr>
                <w:rFonts w:ascii="TradeGothic" w:hAnsi="TradeGothic"/>
                <w:i/>
                <w:sz w:val="18"/>
              </w:rPr>
            </w:pPr>
          </w:p>
        </w:tc>
      </w:tr>
      <w:tr w:rsidR="006E4E11" w14:paraId="510BAC42" w14:textId="77777777">
        <w:tc>
          <w:tcPr>
            <w:tcW w:w="2268" w:type="dxa"/>
          </w:tcPr>
          <w:p w14:paraId="5D6EC2A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D2D61BE" w14:textId="77777777" w:rsidR="006E4E11" w:rsidRDefault="006E4E11" w:rsidP="007242A3">
            <w:pPr>
              <w:framePr w:w="5035" w:h="1644" w:wrap="notBeside" w:vAnchor="page" w:hAnchor="page" w:x="6573" w:y="721"/>
              <w:rPr>
                <w:rFonts w:ascii="TradeGothic" w:hAnsi="TradeGothic"/>
                <w:b/>
                <w:sz w:val="22"/>
              </w:rPr>
            </w:pPr>
          </w:p>
        </w:tc>
      </w:tr>
      <w:tr w:rsidR="006E4E11" w14:paraId="44ED6FC4" w14:textId="77777777">
        <w:tc>
          <w:tcPr>
            <w:tcW w:w="3402" w:type="dxa"/>
            <w:gridSpan w:val="2"/>
          </w:tcPr>
          <w:p w14:paraId="47DC51F1" w14:textId="77777777" w:rsidR="006E4E11" w:rsidRDefault="006E4E11" w:rsidP="007242A3">
            <w:pPr>
              <w:framePr w:w="5035" w:h="1644" w:wrap="notBeside" w:vAnchor="page" w:hAnchor="page" w:x="6573" w:y="721"/>
            </w:pPr>
          </w:p>
        </w:tc>
        <w:tc>
          <w:tcPr>
            <w:tcW w:w="1865" w:type="dxa"/>
          </w:tcPr>
          <w:p w14:paraId="6A406EF4" w14:textId="77777777" w:rsidR="006E4E11" w:rsidRDefault="006E4E11" w:rsidP="007242A3">
            <w:pPr>
              <w:framePr w:w="5035" w:h="1644" w:wrap="notBeside" w:vAnchor="page" w:hAnchor="page" w:x="6573" w:y="721"/>
            </w:pPr>
          </w:p>
        </w:tc>
      </w:tr>
      <w:tr w:rsidR="006E4E11" w14:paraId="0C611F5F" w14:textId="77777777">
        <w:tc>
          <w:tcPr>
            <w:tcW w:w="2268" w:type="dxa"/>
          </w:tcPr>
          <w:p w14:paraId="63E585F9" w14:textId="77777777" w:rsidR="006E4E11" w:rsidRDefault="006E4E11" w:rsidP="007242A3">
            <w:pPr>
              <w:framePr w:w="5035" w:h="1644" w:wrap="notBeside" w:vAnchor="page" w:hAnchor="page" w:x="6573" w:y="721"/>
            </w:pPr>
          </w:p>
        </w:tc>
        <w:tc>
          <w:tcPr>
            <w:tcW w:w="2999" w:type="dxa"/>
            <w:gridSpan w:val="2"/>
          </w:tcPr>
          <w:p w14:paraId="77517E24" w14:textId="77777777" w:rsidR="006E4E11" w:rsidRPr="00ED583F" w:rsidRDefault="00CB0ED9" w:rsidP="007242A3">
            <w:pPr>
              <w:framePr w:w="5035" w:h="1644" w:wrap="notBeside" w:vAnchor="page" w:hAnchor="page" w:x="6573" w:y="721"/>
              <w:rPr>
                <w:sz w:val="20"/>
              </w:rPr>
            </w:pPr>
            <w:r>
              <w:rPr>
                <w:sz w:val="20"/>
              </w:rPr>
              <w:t>Dnr S2016/</w:t>
            </w:r>
            <w:r w:rsidR="00F36022">
              <w:rPr>
                <w:sz w:val="20"/>
              </w:rPr>
              <w:t>06702/FST</w:t>
            </w:r>
          </w:p>
        </w:tc>
      </w:tr>
      <w:tr w:rsidR="006E4E11" w14:paraId="7DD583C3" w14:textId="77777777">
        <w:tc>
          <w:tcPr>
            <w:tcW w:w="2268" w:type="dxa"/>
          </w:tcPr>
          <w:p w14:paraId="04FD2F65" w14:textId="77777777" w:rsidR="006E4E11" w:rsidRDefault="006E4E11" w:rsidP="007242A3">
            <w:pPr>
              <w:framePr w:w="5035" w:h="1644" w:wrap="notBeside" w:vAnchor="page" w:hAnchor="page" w:x="6573" w:y="721"/>
            </w:pPr>
          </w:p>
        </w:tc>
        <w:tc>
          <w:tcPr>
            <w:tcW w:w="2999" w:type="dxa"/>
            <w:gridSpan w:val="2"/>
          </w:tcPr>
          <w:p w14:paraId="000FEBC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A86662C" w14:textId="77777777">
        <w:trPr>
          <w:trHeight w:val="284"/>
        </w:trPr>
        <w:tc>
          <w:tcPr>
            <w:tcW w:w="4911" w:type="dxa"/>
          </w:tcPr>
          <w:p w14:paraId="032CD8D0" w14:textId="77777777" w:rsidR="006E4E11" w:rsidRDefault="00CB0ED9">
            <w:pPr>
              <w:pStyle w:val="Avsndare"/>
              <w:framePr w:h="2483" w:wrap="notBeside" w:x="1504"/>
              <w:rPr>
                <w:b/>
                <w:i w:val="0"/>
                <w:sz w:val="22"/>
              </w:rPr>
            </w:pPr>
            <w:r>
              <w:rPr>
                <w:b/>
                <w:i w:val="0"/>
                <w:sz w:val="22"/>
              </w:rPr>
              <w:t>Socialdepartementet</w:t>
            </w:r>
          </w:p>
        </w:tc>
      </w:tr>
      <w:tr w:rsidR="006E4E11" w14:paraId="4D96EAA4" w14:textId="77777777">
        <w:trPr>
          <w:trHeight w:val="284"/>
        </w:trPr>
        <w:tc>
          <w:tcPr>
            <w:tcW w:w="4911" w:type="dxa"/>
          </w:tcPr>
          <w:p w14:paraId="410A922F" w14:textId="77777777" w:rsidR="006E4E11" w:rsidRDefault="00CB0ED9">
            <w:pPr>
              <w:pStyle w:val="Avsndare"/>
              <w:framePr w:h="2483" w:wrap="notBeside" w:x="1504"/>
              <w:rPr>
                <w:bCs/>
                <w:iCs/>
              </w:rPr>
            </w:pPr>
            <w:r>
              <w:rPr>
                <w:bCs/>
                <w:iCs/>
              </w:rPr>
              <w:t>Barn-, äldre- och jämställdhetsministern</w:t>
            </w:r>
          </w:p>
        </w:tc>
      </w:tr>
      <w:tr w:rsidR="006E4E11" w14:paraId="37D4F5EB" w14:textId="77777777">
        <w:trPr>
          <w:trHeight w:val="284"/>
        </w:trPr>
        <w:tc>
          <w:tcPr>
            <w:tcW w:w="4911" w:type="dxa"/>
          </w:tcPr>
          <w:p w14:paraId="7B1D8DC7" w14:textId="3ABC12F0" w:rsidR="009663B7" w:rsidRDefault="009663B7">
            <w:pPr>
              <w:pStyle w:val="Avsndare"/>
              <w:framePr w:h="2483" w:wrap="notBeside" w:x="1504"/>
              <w:rPr>
                <w:bCs/>
                <w:iCs/>
              </w:rPr>
            </w:pPr>
          </w:p>
        </w:tc>
      </w:tr>
      <w:tr w:rsidR="006E4E11" w14:paraId="752415F2" w14:textId="77777777">
        <w:trPr>
          <w:trHeight w:val="284"/>
        </w:trPr>
        <w:tc>
          <w:tcPr>
            <w:tcW w:w="4911" w:type="dxa"/>
          </w:tcPr>
          <w:p w14:paraId="7FEAFE20" w14:textId="77777777" w:rsidR="006E4E11" w:rsidRDefault="006E4E11">
            <w:pPr>
              <w:pStyle w:val="Avsndare"/>
              <w:framePr w:h="2483" w:wrap="notBeside" w:x="1504"/>
              <w:rPr>
                <w:bCs/>
                <w:iCs/>
              </w:rPr>
            </w:pPr>
          </w:p>
        </w:tc>
      </w:tr>
      <w:tr w:rsidR="006E4E11" w14:paraId="129CD064" w14:textId="77777777">
        <w:trPr>
          <w:trHeight w:val="284"/>
        </w:trPr>
        <w:tc>
          <w:tcPr>
            <w:tcW w:w="4911" w:type="dxa"/>
          </w:tcPr>
          <w:p w14:paraId="046ADC94" w14:textId="77777777" w:rsidR="006E4E11" w:rsidRDefault="006E4E11">
            <w:pPr>
              <w:pStyle w:val="Avsndare"/>
              <w:framePr w:h="2483" w:wrap="notBeside" w:x="1504"/>
              <w:rPr>
                <w:bCs/>
                <w:iCs/>
              </w:rPr>
            </w:pPr>
          </w:p>
        </w:tc>
      </w:tr>
      <w:tr w:rsidR="006E4E11" w14:paraId="2547D7F7" w14:textId="77777777">
        <w:trPr>
          <w:trHeight w:val="284"/>
        </w:trPr>
        <w:tc>
          <w:tcPr>
            <w:tcW w:w="4911" w:type="dxa"/>
          </w:tcPr>
          <w:p w14:paraId="24F34FC4" w14:textId="77777777" w:rsidR="006E4E11" w:rsidRDefault="006E4E11">
            <w:pPr>
              <w:pStyle w:val="Avsndare"/>
              <w:framePr w:h="2483" w:wrap="notBeside" w:x="1504"/>
              <w:rPr>
                <w:bCs/>
                <w:iCs/>
              </w:rPr>
            </w:pPr>
          </w:p>
        </w:tc>
      </w:tr>
      <w:tr w:rsidR="006E4E11" w14:paraId="160F25D1" w14:textId="77777777">
        <w:trPr>
          <w:trHeight w:val="284"/>
        </w:trPr>
        <w:tc>
          <w:tcPr>
            <w:tcW w:w="4911" w:type="dxa"/>
          </w:tcPr>
          <w:p w14:paraId="5034D654" w14:textId="77777777" w:rsidR="006E4E11" w:rsidRDefault="006E4E11">
            <w:pPr>
              <w:pStyle w:val="Avsndare"/>
              <w:framePr w:h="2483" w:wrap="notBeside" w:x="1504"/>
              <w:rPr>
                <w:bCs/>
                <w:iCs/>
              </w:rPr>
            </w:pPr>
          </w:p>
        </w:tc>
      </w:tr>
      <w:tr w:rsidR="006E4E11" w14:paraId="1E82F9CA" w14:textId="77777777">
        <w:trPr>
          <w:trHeight w:val="284"/>
        </w:trPr>
        <w:tc>
          <w:tcPr>
            <w:tcW w:w="4911" w:type="dxa"/>
          </w:tcPr>
          <w:p w14:paraId="5E2A7979" w14:textId="77777777" w:rsidR="006E4E11" w:rsidRDefault="006E4E11">
            <w:pPr>
              <w:pStyle w:val="Avsndare"/>
              <w:framePr w:h="2483" w:wrap="notBeside" w:x="1504"/>
              <w:rPr>
                <w:bCs/>
                <w:iCs/>
              </w:rPr>
            </w:pPr>
          </w:p>
        </w:tc>
      </w:tr>
      <w:tr w:rsidR="006E4E11" w14:paraId="4B9FDBED" w14:textId="77777777">
        <w:trPr>
          <w:trHeight w:val="284"/>
        </w:trPr>
        <w:tc>
          <w:tcPr>
            <w:tcW w:w="4911" w:type="dxa"/>
          </w:tcPr>
          <w:p w14:paraId="21B58444" w14:textId="77777777" w:rsidR="006E4E11" w:rsidRDefault="006E4E11">
            <w:pPr>
              <w:pStyle w:val="Avsndare"/>
              <w:framePr w:h="2483" w:wrap="notBeside" w:x="1504"/>
              <w:rPr>
                <w:bCs/>
                <w:iCs/>
              </w:rPr>
            </w:pPr>
          </w:p>
        </w:tc>
      </w:tr>
    </w:tbl>
    <w:p w14:paraId="4EC4E7EA" w14:textId="77777777" w:rsidR="006E4E11" w:rsidRDefault="00CB0ED9">
      <w:pPr>
        <w:framePr w:w="4400" w:h="2523" w:wrap="notBeside" w:vAnchor="page" w:hAnchor="page" w:x="6453" w:y="2445"/>
        <w:ind w:left="142"/>
      </w:pPr>
      <w:r>
        <w:t>Till riksdagen</w:t>
      </w:r>
    </w:p>
    <w:p w14:paraId="7301ED85" w14:textId="77777777" w:rsidR="006E4E11" w:rsidRDefault="00CB0ED9" w:rsidP="00CB0ED9">
      <w:pPr>
        <w:pStyle w:val="RKrubrik"/>
        <w:pBdr>
          <w:bottom w:val="single" w:sz="4" w:space="1" w:color="auto"/>
        </w:pBdr>
        <w:spacing w:before="0" w:after="0"/>
      </w:pPr>
      <w:r>
        <w:t>Svar på fråga 2016/17:224 av Jenny Petersson (</w:t>
      </w:r>
      <w:r w:rsidR="00F36022">
        <w:t>M</w:t>
      </w:r>
      <w:r>
        <w:t>) Kvalitetskraven inom SiS</w:t>
      </w:r>
    </w:p>
    <w:p w14:paraId="2C020EA3" w14:textId="77777777" w:rsidR="006E4E11" w:rsidRDefault="006E4E11">
      <w:pPr>
        <w:pStyle w:val="RKnormal"/>
      </w:pPr>
    </w:p>
    <w:p w14:paraId="65F85EB3" w14:textId="77777777" w:rsidR="006E4E11" w:rsidRDefault="00CB0ED9">
      <w:pPr>
        <w:pStyle w:val="RKnormal"/>
      </w:pPr>
      <w:r>
        <w:t>Jenny Petersson har frågat mig vad jag avser att konkret göra för att säkra kvaliteten och följa utvecklingen inom SiS.</w:t>
      </w:r>
      <w:r w:rsidR="00F36022" w:rsidRPr="00F36022">
        <w:t xml:space="preserve"> </w:t>
      </w:r>
    </w:p>
    <w:p w14:paraId="0455F0EB" w14:textId="77777777" w:rsidR="00CB0ED9" w:rsidRDefault="00CB0ED9">
      <w:pPr>
        <w:pStyle w:val="RKnormal"/>
      </w:pPr>
    </w:p>
    <w:p w14:paraId="70080C75" w14:textId="77777777" w:rsidR="00CB0ED9" w:rsidRDefault="00CB0ED9" w:rsidP="00CB0ED9">
      <w:pPr>
        <w:pStyle w:val="RKnormal"/>
      </w:pPr>
      <w:r>
        <w:t>Statens institutionsstyrelse (SiS) bedriver individuellt anpassad tvångs</w:t>
      </w:r>
      <w:r>
        <w:softHyphen/>
        <w:t>vård för barn och ungdomar med psykosociala problem och för vuxna med missbruk. Därtill bedriver SiS sluten ungdomsvård. SiS har ett viktigt uppdrag att bedriva vård för barn, ungdomar och klienter vars vårdbehov inte kan tillgodes i andra vårdformer.</w:t>
      </w:r>
    </w:p>
    <w:p w14:paraId="2A040286" w14:textId="77777777" w:rsidR="0021606F" w:rsidRDefault="0021606F" w:rsidP="00CB0ED9">
      <w:pPr>
        <w:pStyle w:val="RKnormal"/>
      </w:pPr>
    </w:p>
    <w:p w14:paraId="581B6B3F" w14:textId="5ED9C5E6" w:rsidR="00CB0ED9" w:rsidRDefault="0021606F" w:rsidP="00CB0ED9">
      <w:pPr>
        <w:pStyle w:val="RKnormal"/>
      </w:pPr>
      <w:r>
        <w:t>Den tredje oktober fattade Statens institutionsstyrelse ett eget beslut om att</w:t>
      </w:r>
      <w:r>
        <w:t xml:space="preserve"> under ett år tillfälligtvis sänka myndighetens egna kompetenskrav på två års eftergymnasial utbildning i socialt/pedagogiskt arbete för behandlings</w:t>
      </w:r>
      <w:r>
        <w:softHyphen/>
        <w:t>assistenter.</w:t>
      </w:r>
      <w:r>
        <w:t xml:space="preserve"> SiS fattade beslutet mot bakgrund av att myndigheten</w:t>
      </w:r>
      <w:r w:rsidR="00CB0ED9">
        <w:t xml:space="preserve"> för närvarande</w:t>
      </w:r>
      <w:r>
        <w:t xml:space="preserve"> befinner sig</w:t>
      </w:r>
      <w:r w:rsidR="00CB0ED9">
        <w:t xml:space="preserve"> i en extraordinärt svår rekryteringssit</w:t>
      </w:r>
      <w:bookmarkStart w:id="0" w:name="_GoBack"/>
      <w:bookmarkEnd w:id="0"/>
      <w:r w:rsidR="00CB0ED9">
        <w:t>uation då det råder stor konkurrens om arbetskraften från HVB-hem samtidigt som myndig</w:t>
      </w:r>
      <w:r w:rsidR="00CB0ED9">
        <w:softHyphen/>
        <w:t>heten utökar antalet vårdplatser.</w:t>
      </w:r>
      <w:r w:rsidDel="0021606F">
        <w:t xml:space="preserve"> </w:t>
      </w:r>
      <w:r w:rsidR="00F36022">
        <w:t xml:space="preserve">Myndigheten ska fram till sommaren </w:t>
      </w:r>
      <w:r w:rsidR="005D26E8">
        <w:t xml:space="preserve">2017 </w:t>
      </w:r>
      <w:r w:rsidR="00F36022">
        <w:t>föra statistik över samtliga rekryteringar med eller utan stöd av undantagsregeln. Statistiken ska tillsammans med en arbetsmarknads- och rekryteringsanalys användas för en ny bedömning av myndighetens rekryteringssituation.</w:t>
      </w:r>
      <w:r w:rsidR="00CB0ED9">
        <w:t xml:space="preserve"> För den personal som anställs och som inte når upp till myndighetens ordinarie kompetenskrav ska en individuell kompetens</w:t>
      </w:r>
      <w:r w:rsidR="00CB0ED9">
        <w:softHyphen/>
        <w:t>utvecklingsplan upprättas för att de på sikt ska nå upp till kraven.</w:t>
      </w:r>
    </w:p>
    <w:p w14:paraId="2EEE22FC" w14:textId="77777777" w:rsidR="00CB0ED9" w:rsidRDefault="00CB0ED9" w:rsidP="00CB0ED9">
      <w:pPr>
        <w:pStyle w:val="RKnormal"/>
      </w:pPr>
    </w:p>
    <w:p w14:paraId="00C0E1E3" w14:textId="77777777" w:rsidR="00CB0ED9" w:rsidRDefault="00CB0ED9" w:rsidP="00CB0ED9">
      <w:pPr>
        <w:pStyle w:val="RKnormal"/>
      </w:pPr>
    </w:p>
    <w:p w14:paraId="02A667C2" w14:textId="77777777" w:rsidR="00CB0ED9" w:rsidRDefault="00CB0ED9" w:rsidP="00CB0ED9">
      <w:pPr>
        <w:overflowPunct/>
        <w:autoSpaceDE/>
        <w:autoSpaceDN/>
        <w:adjustRightInd/>
        <w:spacing w:line="240" w:lineRule="auto"/>
        <w:textAlignment w:val="auto"/>
      </w:pPr>
      <w:r>
        <w:br w:type="page"/>
      </w:r>
    </w:p>
    <w:p w14:paraId="44E729FC" w14:textId="77777777" w:rsidR="00CB0ED9" w:rsidRDefault="00CB0ED9" w:rsidP="00CB0ED9">
      <w:pPr>
        <w:pStyle w:val="RKnormal"/>
      </w:pPr>
      <w:r>
        <w:lastRenderedPageBreak/>
        <w:t>För att ge SiS förutsättningar att utföra sitt uppdrag med god kvalitet föreslår regeringen i budgetpropositionen för 2017 att förvaltnings-anslaget ska ökas med 40 miljoner kronor 2017 och ytterligare 10 miljoner kronor från och med 2018. Jag kan samtidigt konstatera att Moderaterna i sin budgetmotion föreslår en minskning av pris- och löneuppräkningen som innebär en minskning av SiS anslag med cirka fyra miljoner kronor 2017.</w:t>
      </w:r>
    </w:p>
    <w:p w14:paraId="734289D6" w14:textId="77777777" w:rsidR="00CB0ED9" w:rsidRDefault="00CB0ED9">
      <w:pPr>
        <w:pStyle w:val="RKnormal"/>
      </w:pPr>
    </w:p>
    <w:p w14:paraId="5AAECDCD" w14:textId="77777777" w:rsidR="00CB0ED9" w:rsidRDefault="00CB0ED9">
      <w:pPr>
        <w:pStyle w:val="RKnormal"/>
      </w:pPr>
    </w:p>
    <w:p w14:paraId="7F1A236F" w14:textId="77777777" w:rsidR="00CB0ED9" w:rsidRDefault="00CB0ED9">
      <w:pPr>
        <w:pStyle w:val="RKnormal"/>
      </w:pPr>
      <w:r>
        <w:t>Stockholm den 9 november 2016</w:t>
      </w:r>
    </w:p>
    <w:p w14:paraId="28CE6418" w14:textId="77777777" w:rsidR="00CB0ED9" w:rsidRDefault="00CB0ED9">
      <w:pPr>
        <w:pStyle w:val="RKnormal"/>
      </w:pPr>
    </w:p>
    <w:p w14:paraId="10E2AF7C" w14:textId="77777777" w:rsidR="00CB0ED9" w:rsidRDefault="00CB0ED9">
      <w:pPr>
        <w:pStyle w:val="RKnormal"/>
      </w:pPr>
    </w:p>
    <w:p w14:paraId="6372D574" w14:textId="77777777" w:rsidR="00CB0ED9" w:rsidRDefault="00CB0ED9">
      <w:pPr>
        <w:pStyle w:val="RKnormal"/>
      </w:pPr>
      <w:r>
        <w:t>Åsa Regnér</w:t>
      </w:r>
    </w:p>
    <w:sectPr w:rsidR="00CB0ED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06CA4" w14:textId="77777777" w:rsidR="00CB0ED9" w:rsidRDefault="00CB0ED9">
      <w:r>
        <w:separator/>
      </w:r>
    </w:p>
  </w:endnote>
  <w:endnote w:type="continuationSeparator" w:id="0">
    <w:p w14:paraId="6D24D2A0" w14:textId="77777777" w:rsidR="00CB0ED9" w:rsidRDefault="00CB0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39FD4" w14:textId="77777777" w:rsidR="00CB0ED9" w:rsidRDefault="00CB0ED9">
      <w:r>
        <w:separator/>
      </w:r>
    </w:p>
  </w:footnote>
  <w:footnote w:type="continuationSeparator" w:id="0">
    <w:p w14:paraId="2F38D4CB" w14:textId="77777777" w:rsidR="00CB0ED9" w:rsidRDefault="00CB0E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1629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1606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0422EBA" w14:textId="77777777">
      <w:trPr>
        <w:cantSplit/>
      </w:trPr>
      <w:tc>
        <w:tcPr>
          <w:tcW w:w="3119" w:type="dxa"/>
        </w:tcPr>
        <w:p w14:paraId="67705D4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CB82505" w14:textId="77777777" w:rsidR="00E80146" w:rsidRDefault="00E80146">
          <w:pPr>
            <w:pStyle w:val="Sidhuvud"/>
            <w:ind w:right="360"/>
          </w:pPr>
        </w:p>
      </w:tc>
      <w:tc>
        <w:tcPr>
          <w:tcW w:w="1525" w:type="dxa"/>
        </w:tcPr>
        <w:p w14:paraId="1F711513" w14:textId="77777777" w:rsidR="00E80146" w:rsidRDefault="00E80146">
          <w:pPr>
            <w:pStyle w:val="Sidhuvud"/>
            <w:ind w:right="360"/>
          </w:pPr>
        </w:p>
      </w:tc>
    </w:tr>
  </w:tbl>
  <w:p w14:paraId="1607719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C8A2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BF8FDFA" w14:textId="77777777">
      <w:trPr>
        <w:cantSplit/>
      </w:trPr>
      <w:tc>
        <w:tcPr>
          <w:tcW w:w="3119" w:type="dxa"/>
        </w:tcPr>
        <w:p w14:paraId="328C868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411E81F" w14:textId="77777777" w:rsidR="00E80146" w:rsidRDefault="00E80146">
          <w:pPr>
            <w:pStyle w:val="Sidhuvud"/>
            <w:ind w:right="360"/>
          </w:pPr>
        </w:p>
      </w:tc>
      <w:tc>
        <w:tcPr>
          <w:tcW w:w="1525" w:type="dxa"/>
        </w:tcPr>
        <w:p w14:paraId="4E02C97F" w14:textId="77777777" w:rsidR="00E80146" w:rsidRDefault="00E80146">
          <w:pPr>
            <w:pStyle w:val="Sidhuvud"/>
            <w:ind w:right="360"/>
          </w:pPr>
        </w:p>
      </w:tc>
    </w:tr>
  </w:tbl>
  <w:p w14:paraId="7A344EC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F3CBC" w14:textId="45286DF7" w:rsidR="00CB0ED9" w:rsidRDefault="005D26E8">
    <w:pPr>
      <w:framePr w:w="2948" w:h="1321" w:hRule="exact" w:wrap="notBeside" w:vAnchor="page" w:hAnchor="page" w:x="1362" w:y="653"/>
    </w:pPr>
    <w:r>
      <w:rPr>
        <w:noProof/>
        <w:lang w:eastAsia="sv-SE"/>
      </w:rPr>
      <w:drawing>
        <wp:inline distT="0" distB="0" distL="0" distR="0" wp14:anchorId="35FD1243" wp14:editId="7172335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A99BD15" w14:textId="77777777" w:rsidR="00E80146" w:rsidRDefault="00E80146">
    <w:pPr>
      <w:pStyle w:val="RKrubrik"/>
      <w:keepNext w:val="0"/>
      <w:tabs>
        <w:tab w:val="clear" w:pos="1134"/>
        <w:tab w:val="clear" w:pos="2835"/>
      </w:tabs>
      <w:spacing w:before="0" w:after="0" w:line="320" w:lineRule="atLeast"/>
      <w:rPr>
        <w:bCs/>
      </w:rPr>
    </w:pPr>
  </w:p>
  <w:p w14:paraId="16F79EBB" w14:textId="77777777" w:rsidR="00E80146" w:rsidRDefault="00E80146">
    <w:pPr>
      <w:rPr>
        <w:rFonts w:ascii="TradeGothic" w:hAnsi="TradeGothic"/>
        <w:b/>
        <w:bCs/>
        <w:spacing w:val="12"/>
        <w:sz w:val="22"/>
      </w:rPr>
    </w:pPr>
  </w:p>
  <w:p w14:paraId="34912614" w14:textId="77777777" w:rsidR="00E80146" w:rsidRDefault="00E80146">
    <w:pPr>
      <w:pStyle w:val="RKrubrik"/>
      <w:keepNext w:val="0"/>
      <w:tabs>
        <w:tab w:val="clear" w:pos="1134"/>
        <w:tab w:val="clear" w:pos="2835"/>
      </w:tabs>
      <w:spacing w:before="0" w:after="0" w:line="320" w:lineRule="atLeast"/>
      <w:rPr>
        <w:bCs/>
      </w:rPr>
    </w:pPr>
  </w:p>
  <w:p w14:paraId="3F6EA54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ED9"/>
    <w:rsid w:val="00150384"/>
    <w:rsid w:val="00160901"/>
    <w:rsid w:val="001805B7"/>
    <w:rsid w:val="0021606F"/>
    <w:rsid w:val="00367B1C"/>
    <w:rsid w:val="004A328D"/>
    <w:rsid w:val="0058762B"/>
    <w:rsid w:val="005D26E8"/>
    <w:rsid w:val="006E4E11"/>
    <w:rsid w:val="007242A3"/>
    <w:rsid w:val="007A6855"/>
    <w:rsid w:val="0092027A"/>
    <w:rsid w:val="00955E31"/>
    <w:rsid w:val="009663B7"/>
    <w:rsid w:val="00992E72"/>
    <w:rsid w:val="00AF26D1"/>
    <w:rsid w:val="00CB0ED9"/>
    <w:rsid w:val="00D133D7"/>
    <w:rsid w:val="00E80146"/>
    <w:rsid w:val="00E904D0"/>
    <w:rsid w:val="00EC25F9"/>
    <w:rsid w:val="00ED583F"/>
    <w:rsid w:val="00EF67AF"/>
    <w:rsid w:val="00F36022"/>
    <w:rsid w:val="00F87C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8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F67A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F67AF"/>
    <w:rPr>
      <w:rFonts w:ascii="Tahoma" w:hAnsi="Tahoma" w:cs="Tahoma"/>
      <w:sz w:val="16"/>
      <w:szCs w:val="16"/>
      <w:lang w:eastAsia="en-US"/>
    </w:rPr>
  </w:style>
  <w:style w:type="character" w:styleId="Hyperlnk">
    <w:name w:val="Hyperlink"/>
    <w:basedOn w:val="Standardstycketeckensnitt"/>
    <w:rsid w:val="009663B7"/>
    <w:rPr>
      <w:color w:val="0000FF" w:themeColor="hyperlink"/>
      <w:u w:val="single"/>
    </w:rPr>
  </w:style>
  <w:style w:type="character" w:styleId="Kommentarsreferens">
    <w:name w:val="annotation reference"/>
    <w:basedOn w:val="Standardstycketeckensnitt"/>
    <w:rsid w:val="0021606F"/>
    <w:rPr>
      <w:sz w:val="16"/>
      <w:szCs w:val="16"/>
    </w:rPr>
  </w:style>
  <w:style w:type="paragraph" w:styleId="Kommentarer">
    <w:name w:val="annotation text"/>
    <w:basedOn w:val="Normal"/>
    <w:link w:val="KommentarerChar"/>
    <w:rsid w:val="0021606F"/>
    <w:pPr>
      <w:spacing w:line="240" w:lineRule="auto"/>
    </w:pPr>
    <w:rPr>
      <w:sz w:val="20"/>
    </w:rPr>
  </w:style>
  <w:style w:type="character" w:customStyle="1" w:styleId="KommentarerChar">
    <w:name w:val="Kommentarer Char"/>
    <w:basedOn w:val="Standardstycketeckensnitt"/>
    <w:link w:val="Kommentarer"/>
    <w:rsid w:val="0021606F"/>
    <w:rPr>
      <w:rFonts w:ascii="OrigGarmnd BT" w:hAnsi="OrigGarmnd BT"/>
      <w:lang w:eastAsia="en-US"/>
    </w:rPr>
  </w:style>
  <w:style w:type="paragraph" w:styleId="Kommentarsmne">
    <w:name w:val="annotation subject"/>
    <w:basedOn w:val="Kommentarer"/>
    <w:next w:val="Kommentarer"/>
    <w:link w:val="KommentarsmneChar"/>
    <w:rsid w:val="0021606F"/>
    <w:rPr>
      <w:b/>
      <w:bCs/>
    </w:rPr>
  </w:style>
  <w:style w:type="character" w:customStyle="1" w:styleId="KommentarsmneChar">
    <w:name w:val="Kommentarsämne Char"/>
    <w:basedOn w:val="KommentarerChar"/>
    <w:link w:val="Kommentarsmne"/>
    <w:rsid w:val="0021606F"/>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F67A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F67AF"/>
    <w:rPr>
      <w:rFonts w:ascii="Tahoma" w:hAnsi="Tahoma" w:cs="Tahoma"/>
      <w:sz w:val="16"/>
      <w:szCs w:val="16"/>
      <w:lang w:eastAsia="en-US"/>
    </w:rPr>
  </w:style>
  <w:style w:type="character" w:styleId="Hyperlnk">
    <w:name w:val="Hyperlink"/>
    <w:basedOn w:val="Standardstycketeckensnitt"/>
    <w:rsid w:val="009663B7"/>
    <w:rPr>
      <w:color w:val="0000FF" w:themeColor="hyperlink"/>
      <w:u w:val="single"/>
    </w:rPr>
  </w:style>
  <w:style w:type="character" w:styleId="Kommentarsreferens">
    <w:name w:val="annotation reference"/>
    <w:basedOn w:val="Standardstycketeckensnitt"/>
    <w:rsid w:val="0021606F"/>
    <w:rPr>
      <w:sz w:val="16"/>
      <w:szCs w:val="16"/>
    </w:rPr>
  </w:style>
  <w:style w:type="paragraph" w:styleId="Kommentarer">
    <w:name w:val="annotation text"/>
    <w:basedOn w:val="Normal"/>
    <w:link w:val="KommentarerChar"/>
    <w:rsid w:val="0021606F"/>
    <w:pPr>
      <w:spacing w:line="240" w:lineRule="auto"/>
    </w:pPr>
    <w:rPr>
      <w:sz w:val="20"/>
    </w:rPr>
  </w:style>
  <w:style w:type="character" w:customStyle="1" w:styleId="KommentarerChar">
    <w:name w:val="Kommentarer Char"/>
    <w:basedOn w:val="Standardstycketeckensnitt"/>
    <w:link w:val="Kommentarer"/>
    <w:rsid w:val="0021606F"/>
    <w:rPr>
      <w:rFonts w:ascii="OrigGarmnd BT" w:hAnsi="OrigGarmnd BT"/>
      <w:lang w:eastAsia="en-US"/>
    </w:rPr>
  </w:style>
  <w:style w:type="paragraph" w:styleId="Kommentarsmne">
    <w:name w:val="annotation subject"/>
    <w:basedOn w:val="Kommentarer"/>
    <w:next w:val="Kommentarer"/>
    <w:link w:val="KommentarsmneChar"/>
    <w:rsid w:val="0021606F"/>
    <w:rPr>
      <w:b/>
      <w:bCs/>
    </w:rPr>
  </w:style>
  <w:style w:type="character" w:customStyle="1" w:styleId="KommentarsmneChar">
    <w:name w:val="Kommentarsämne Char"/>
    <w:basedOn w:val="KommentarerChar"/>
    <w:link w:val="Kommentarsmne"/>
    <w:rsid w:val="0021606F"/>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85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8cc15323-81b8-4b7b-9ccf-7922813e75ea</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0B6411-D10D-424F-9B98-145B221CE871}"/>
</file>

<file path=customXml/itemProps2.xml><?xml version="1.0" encoding="utf-8"?>
<ds:datastoreItem xmlns:ds="http://schemas.openxmlformats.org/officeDocument/2006/customXml" ds:itemID="{B9FE372A-0407-4EA5-8FC3-BD31A8FF70D9}"/>
</file>

<file path=customXml/itemProps3.xml><?xml version="1.0" encoding="utf-8"?>
<ds:datastoreItem xmlns:ds="http://schemas.openxmlformats.org/officeDocument/2006/customXml" ds:itemID="{E3A635D7-F43E-4C4E-BE17-3F9F83505C4F}"/>
</file>

<file path=customXml/itemProps4.xml><?xml version="1.0" encoding="utf-8"?>
<ds:datastoreItem xmlns:ds="http://schemas.openxmlformats.org/officeDocument/2006/customXml" ds:itemID="{B9FE372A-0407-4EA5-8FC3-BD31A8FF70D9}">
  <ds:schemaRefs>
    <ds:schemaRef ds:uri="http://schemas.microsoft.com/sharepoint/v3/contenttype/forms"/>
  </ds:schemaRefs>
</ds:datastoreItem>
</file>

<file path=customXml/itemProps5.xml><?xml version="1.0" encoding="utf-8"?>
<ds:datastoreItem xmlns:ds="http://schemas.openxmlformats.org/officeDocument/2006/customXml" ds:itemID="{12FE6E4C-3367-4C79-A5DE-98D5783CAEC2}"/>
</file>

<file path=customXml/itemProps6.xml><?xml version="1.0" encoding="utf-8"?>
<ds:datastoreItem xmlns:ds="http://schemas.openxmlformats.org/officeDocument/2006/customXml" ds:itemID="{B9FE372A-0407-4EA5-8FC3-BD31A8FF70D9}"/>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1739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Rydström</dc:creator>
  <cp:lastModifiedBy>Jonas Rydström</cp:lastModifiedBy>
  <cp:revision>3</cp:revision>
  <cp:lastPrinted>2016-10-27T12:33:00Z</cp:lastPrinted>
  <dcterms:created xsi:type="dcterms:W3CDTF">2016-10-27T12:10:00Z</dcterms:created>
  <dcterms:modified xsi:type="dcterms:W3CDTF">2016-11-08T14:25:00Z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89940969-5a50-4bb6-abbc-45146ffcb63c</vt:lpwstr>
  </property>
  <property fmtid="{D5CDD505-2E9C-101B-9397-08002B2CF9AE}" pid="9" name="_docset_NoMedatataSyncRequired">
    <vt:lpwstr>False</vt:lpwstr>
  </property>
</Properties>
</file>