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4151B" w:rsidRDefault="00AC4365" w14:paraId="71630FF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467B063EC38477EB9EBB47D27912C2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48cc929-8552-455d-9979-7d416649075c"/>
        <w:id w:val="-683678105"/>
        <w:lock w:val="sdtLocked"/>
      </w:sdtPr>
      <w:sdtEndPr/>
      <w:sdtContent>
        <w:p w:rsidR="00231C87" w:rsidRDefault="000B53E2" w14:paraId="2F63622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kategoriskt säga nej till all besprutning med RNA-preparat över svensk mark och svenska vatten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935DE9002DF4477AF2BE88B60982CBF"/>
        </w:placeholder>
        <w:text/>
      </w:sdtPr>
      <w:sdtEndPr/>
      <w:sdtContent>
        <w:p w:rsidRPr="009B062B" w:rsidR="006D79C9" w:rsidP="00333E95" w:rsidRDefault="006D79C9" w14:paraId="36D1C8E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3373A9" w:rsidR="003373A9" w:rsidP="00520F8A" w:rsidRDefault="003373A9" w14:paraId="21ADBB62" w14:textId="33397918">
      <w:pPr>
        <w:pStyle w:val="Normalutanindragellerluft"/>
      </w:pPr>
      <w:r w:rsidRPr="003373A9">
        <w:t>P</w:t>
      </w:r>
      <w:r>
        <w:t>å</w:t>
      </w:r>
      <w:r w:rsidRPr="003373A9">
        <w:t xml:space="preserve"> EU-niv</w:t>
      </w:r>
      <w:r>
        <w:t>å</w:t>
      </w:r>
      <w:r w:rsidRPr="003373A9">
        <w:t xml:space="preserve"> hamnar RNA-sprayer i dag under v</w:t>
      </w:r>
      <w:r>
        <w:t>ä</w:t>
      </w:r>
      <w:r w:rsidRPr="003373A9">
        <w:t>xtskyddsf</w:t>
      </w:r>
      <w:r>
        <w:t>ö</w:t>
      </w:r>
      <w:r w:rsidRPr="003373A9">
        <w:t>rordningen (EG) nr 1107/2009</w:t>
      </w:r>
      <w:r w:rsidR="000B53E2">
        <w:t> </w:t>
      </w:r>
      <w:r w:rsidRPr="003373A9">
        <w:t>[7], vilke</w:t>
      </w:r>
      <w:r w:rsidR="000B53E2">
        <w:t>t</w:t>
      </w:r>
      <w:r w:rsidRPr="003373A9">
        <w:t xml:space="preserve"> är samma lagstiftning som f</w:t>
      </w:r>
      <w:r>
        <w:t>ö</w:t>
      </w:r>
      <w:r w:rsidRPr="003373A9">
        <w:t>r kemiska bek</w:t>
      </w:r>
      <w:r>
        <w:t>ä</w:t>
      </w:r>
      <w:r w:rsidRPr="003373A9">
        <w:t xml:space="preserve">mpningsmedel. </w:t>
      </w:r>
      <w:r>
        <w:t>Ä</w:t>
      </w:r>
      <w:r w:rsidRPr="003373A9">
        <w:t>nnu har ingen RNA-spray f</w:t>
      </w:r>
      <w:r>
        <w:t>å</w:t>
      </w:r>
      <w:r w:rsidRPr="003373A9">
        <w:t>tt slutligt klartecken, bland annat f</w:t>
      </w:r>
      <w:r>
        <w:t>ö</w:t>
      </w:r>
      <w:r w:rsidRPr="003373A9">
        <w:t>r att reglerna skrevs f</w:t>
      </w:r>
      <w:r>
        <w:t>ö</w:t>
      </w:r>
      <w:r w:rsidRPr="003373A9">
        <w:t>r molekyler som bryts ned kemiskt och inte f</w:t>
      </w:r>
      <w:r>
        <w:t>ö</w:t>
      </w:r>
      <w:r w:rsidRPr="003373A9">
        <w:t>r genetiska signaler som kan g</w:t>
      </w:r>
      <w:r>
        <w:t>å</w:t>
      </w:r>
      <w:r w:rsidRPr="003373A9">
        <w:t xml:space="preserve"> i arv.</w:t>
      </w:r>
    </w:p>
    <w:p w:rsidRPr="003373A9" w:rsidR="003373A9" w:rsidP="00520F8A" w:rsidRDefault="003373A9" w14:paraId="20FA6410" w14:textId="2A6D3D73">
      <w:r w:rsidRPr="003373A9">
        <w:t>EU:s livsmedelss</w:t>
      </w:r>
      <w:r>
        <w:t>ä</w:t>
      </w:r>
      <w:r w:rsidRPr="003373A9">
        <w:t xml:space="preserve">kerhetsmyndighet </w:t>
      </w:r>
      <w:proofErr w:type="spellStart"/>
      <w:r w:rsidRPr="003373A9" w:rsidR="000B53E2">
        <w:t>Efsa</w:t>
      </w:r>
      <w:proofErr w:type="spellEnd"/>
      <w:r w:rsidRPr="003373A9" w:rsidR="000B53E2">
        <w:t xml:space="preserve"> </w:t>
      </w:r>
      <w:r w:rsidRPr="003373A9">
        <w:t>har d</w:t>
      </w:r>
      <w:r>
        <w:t>ä</w:t>
      </w:r>
      <w:r w:rsidRPr="003373A9">
        <w:t>rf</w:t>
      </w:r>
      <w:r>
        <w:t>ö</w:t>
      </w:r>
      <w:r w:rsidRPr="003373A9">
        <w:t>r nyligen efterlyst s</w:t>
      </w:r>
      <w:r>
        <w:t>ä</w:t>
      </w:r>
      <w:r w:rsidRPr="003373A9">
        <w:t>rskilda datakrav och en egen riskbed</w:t>
      </w:r>
      <w:r>
        <w:t>ö</w:t>
      </w:r>
      <w:r w:rsidRPr="003373A9">
        <w:t>mning f</w:t>
      </w:r>
      <w:r>
        <w:t>ö</w:t>
      </w:r>
      <w:r w:rsidRPr="003373A9">
        <w:t>r RNA-produkter. Forskare varnar ocks</w:t>
      </w:r>
      <w:r>
        <w:t>å</w:t>
      </w:r>
      <w:r w:rsidRPr="003373A9">
        <w:t xml:space="preserve"> f</w:t>
      </w:r>
      <w:r>
        <w:t>ö</w:t>
      </w:r>
      <w:r w:rsidRPr="003373A9">
        <w:t>r att splittrade regler globalt bromsar b</w:t>
      </w:r>
      <w:r>
        <w:t>å</w:t>
      </w:r>
      <w:r w:rsidRPr="003373A9">
        <w:t>de innovation och konsumentskydd.</w:t>
      </w:r>
    </w:p>
    <w:p w:rsidR="00520F8A" w:rsidP="00520F8A" w:rsidRDefault="003373A9" w14:paraId="68C25C64" w14:textId="77777777">
      <w:r w:rsidRPr="003373A9">
        <w:t>Att styra genetiska signaler i v</w:t>
      </w:r>
      <w:r>
        <w:t>å</w:t>
      </w:r>
      <w:r w:rsidRPr="003373A9">
        <w:t>ra gr</w:t>
      </w:r>
      <w:r>
        <w:t>ö</w:t>
      </w:r>
      <w:r w:rsidRPr="003373A9">
        <w:t xml:space="preserve">dor </w:t>
      </w:r>
      <w:r>
        <w:t>ä</w:t>
      </w:r>
      <w:r w:rsidRPr="003373A9">
        <w:t>r i praktiken att styra livsmedelskedjan och d</w:t>
      </w:r>
      <w:r>
        <w:t>ä</w:t>
      </w:r>
      <w:r w:rsidRPr="003373A9">
        <w:t>rmed samh</w:t>
      </w:r>
      <w:r>
        <w:t>ä</w:t>
      </w:r>
      <w:r w:rsidRPr="003373A9">
        <w:t>llets mest grundl</w:t>
      </w:r>
      <w:r>
        <w:t>ä</w:t>
      </w:r>
      <w:r w:rsidRPr="003373A9">
        <w:t>ggande f</w:t>
      </w:r>
      <w:r>
        <w:t>ö</w:t>
      </w:r>
      <w:r w:rsidRPr="003373A9">
        <w:t>rs</w:t>
      </w:r>
      <w:r>
        <w:t>ö</w:t>
      </w:r>
      <w:r w:rsidRPr="003373A9">
        <w:t xml:space="preserve">rjning. Hela ekosystemet kan störas ut om främmande RNA skulle sprutas ut över mark och vatten. Ingen kan idag uppskatta den skada och </w:t>
      </w:r>
      <w:r w:rsidR="000B53E2">
        <w:t xml:space="preserve">de </w:t>
      </w:r>
      <w:r w:rsidRPr="003373A9">
        <w:t>konsekvenser som skulle kunna uppstå. Därför är det viktigt att Sverige tillämpar försiktighetsprincipen när det gäller RNA-teknologi.</w:t>
      </w:r>
    </w:p>
    <w:sdt>
      <w:sdtPr>
        <w:alias w:val="CC_Underskrifter"/>
        <w:tag w:val="CC_Underskrifter"/>
        <w:id w:val="583496634"/>
        <w:lock w:val="sdtContentLocked"/>
        <w:placeholder>
          <w:docPart w:val="1EEF4EA625524A5596AEE9B12B45A7E5"/>
        </w:placeholder>
      </w:sdtPr>
      <w:sdtEndPr>
        <w:rPr>
          <w:i/>
          <w:noProof/>
        </w:rPr>
      </w:sdtEndPr>
      <w:sdtContent>
        <w:p w:rsidR="003373A9" w:rsidP="003373A9" w:rsidRDefault="003373A9" w14:paraId="5837A3C7" w14:textId="418A1131"/>
        <w:p w:rsidR="003373A9" w:rsidP="003373A9" w:rsidRDefault="00AC4365" w14:paraId="1E9A8691" w14:textId="4AE4987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31C87" w14:paraId="63E447D5" w14:textId="77777777">
        <w:trPr>
          <w:cantSplit/>
        </w:trPr>
        <w:tc>
          <w:tcPr>
            <w:tcW w:w="50" w:type="pct"/>
            <w:vAlign w:val="bottom"/>
          </w:tcPr>
          <w:p w:rsidR="00231C87" w:rsidRDefault="000B53E2" w14:paraId="320D480A" w14:textId="77777777">
            <w:pPr>
              <w:pStyle w:val="Underskrifter"/>
              <w:spacing w:after="0"/>
            </w:pPr>
            <w:r>
              <w:t>Elsa Widding (-)</w:t>
            </w:r>
          </w:p>
        </w:tc>
        <w:tc>
          <w:tcPr>
            <w:tcW w:w="50" w:type="pct"/>
            <w:vAlign w:val="bottom"/>
          </w:tcPr>
          <w:p w:rsidR="00231C87" w:rsidRDefault="00231C87" w14:paraId="4291869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1445F42" w14:textId="29293B7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07997" w14:textId="77777777" w:rsidR="003373A9" w:rsidRDefault="003373A9" w:rsidP="000C1CAD">
      <w:pPr>
        <w:spacing w:line="240" w:lineRule="auto"/>
      </w:pPr>
      <w:r>
        <w:separator/>
      </w:r>
    </w:p>
  </w:endnote>
  <w:endnote w:type="continuationSeparator" w:id="0">
    <w:p w14:paraId="4885689D" w14:textId="77777777" w:rsidR="003373A9" w:rsidRDefault="003373A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1C90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CE0F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DFC87" w14:textId="48115CC1" w:rsidR="00262EA3" w:rsidRPr="003373A9" w:rsidRDefault="00262EA3" w:rsidP="003373A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4E1EF" w14:textId="77777777" w:rsidR="003373A9" w:rsidRDefault="003373A9" w:rsidP="000C1CAD">
      <w:pPr>
        <w:spacing w:line="240" w:lineRule="auto"/>
      </w:pPr>
      <w:r>
        <w:separator/>
      </w:r>
    </w:p>
  </w:footnote>
  <w:footnote w:type="continuationSeparator" w:id="0">
    <w:p w14:paraId="3688C5F3" w14:textId="77777777" w:rsidR="003373A9" w:rsidRDefault="003373A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9159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EF7D19" wp14:editId="4A9EFA6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7D50EE" w14:textId="77777777" w:rsidR="00262EA3" w:rsidRDefault="00AC436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7A5B50CCBAC446BAB1F40185E1552D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rPr>
                                  <w:rStyle w:val="Platshllartext"/>
                                </w:rPr>
                                <w:t xml:space="preserve"> 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A7F65E3E6414D23BC60479CEC100DF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EF7D1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07D50EE" w14:textId="77777777" w:rsidR="00262EA3" w:rsidRDefault="00AC436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7A5B50CCBAC446BAB1F40185E1552D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rPr>
                            <w:rStyle w:val="Platshllartext"/>
                          </w:rPr>
                          <w:t xml:space="preserve"> 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A7F65E3E6414D23BC60479CEC100DF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58DAE9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E74D4" w14:textId="77777777" w:rsidR="00262EA3" w:rsidRDefault="00262EA3" w:rsidP="008563AC">
    <w:pPr>
      <w:jc w:val="right"/>
    </w:pPr>
  </w:p>
  <w:p w14:paraId="6144AED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E9664" w14:textId="77777777" w:rsidR="00262EA3" w:rsidRDefault="00AC436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FFA1957" wp14:editId="48AAEE1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3DC640D" w14:textId="77777777" w:rsidR="00262EA3" w:rsidRDefault="00AC436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373A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showingPlcHdr/>
        <w:text/>
      </w:sdtPr>
      <w:sdtEndPr/>
      <w:sdtContent>
        <w:r w:rsidR="00821B36">
          <w:rPr>
            <w:rStyle w:val="Platshllartext"/>
          </w:rPr>
          <w:t xml:space="preserve"> 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8F72BF3" w14:textId="77777777" w:rsidR="00262EA3" w:rsidRPr="008227B3" w:rsidRDefault="00AC436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D5DF254" w14:textId="04BC53A9" w:rsidR="00262EA3" w:rsidRPr="008227B3" w:rsidRDefault="00AC436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373A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373A9">
          <w:t>:220</w:t>
        </w:r>
      </w:sdtContent>
    </w:sdt>
  </w:p>
  <w:p w14:paraId="58264D77" w14:textId="5E383066" w:rsidR="00262EA3" w:rsidRDefault="00AC436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7A5B50CCBAC446BAB1F40185E1552D4"/>
        </w:placeholder>
        <w15:appearance w15:val="hidden"/>
        <w:text/>
      </w:sdtPr>
      <w:sdtEndPr/>
      <w:sdtContent>
        <w:r w:rsidR="003373A9">
          <w:t>av Elsa Widding (-)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A7F65E3E6414D23BC60479CEC100DF4"/>
      </w:placeholder>
      <w:text/>
    </w:sdtPr>
    <w:sdtEndPr/>
    <w:sdtContent>
      <w:p w14:paraId="5076BCF9" w14:textId="3129E704" w:rsidR="00262EA3" w:rsidRDefault="003373A9" w:rsidP="00283E0F">
        <w:pPr>
          <w:pStyle w:val="FSHRub2"/>
        </w:pPr>
        <w:r>
          <w:t>Risker för jordbruksmark och växande grödor med besprutning med RNA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63C882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373A9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3E2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C87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A9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8D8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0F8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365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739D74"/>
  <w15:chartTrackingRefBased/>
  <w15:docId w15:val="{6FC3B670-D86E-453D-80E4-94857B40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67B063EC38477EB9EBB47D27912C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066B60-A3E1-40CF-A9AA-8A23BD50D66D}"/>
      </w:docPartPr>
      <w:docPartBody>
        <w:p w:rsidR="007A55D0" w:rsidRDefault="007A55D0">
          <w:pPr>
            <w:pStyle w:val="2467B063EC38477EB9EBB47D27912C2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935DE9002DF4477AF2BE88B60982C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BB2DD5-7E70-4787-80AE-EFA768500591}"/>
      </w:docPartPr>
      <w:docPartBody>
        <w:p w:rsidR="007A55D0" w:rsidRDefault="007A55D0">
          <w:pPr>
            <w:pStyle w:val="A935DE9002DF4477AF2BE88B60982CB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7A5B50CCBAC446BAB1F40185E1552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46AE64-E6C9-43E2-B542-406A9E35E86D}"/>
      </w:docPartPr>
      <w:docPartBody>
        <w:p w:rsidR="007A55D0" w:rsidRDefault="007A55D0">
          <w:pPr>
            <w:pStyle w:val="77A5B50CCBAC446BAB1F40185E1552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A7F65E3E6414D23BC60479CEC100D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88B14D-1ED5-478B-88D5-808381FB02B3}"/>
      </w:docPartPr>
      <w:docPartBody>
        <w:p w:rsidR="007A55D0" w:rsidRDefault="007A55D0">
          <w:pPr>
            <w:pStyle w:val="DA7F65E3E6414D23BC60479CEC100DF4"/>
          </w:pPr>
          <w:r>
            <w:t xml:space="preserve"> </w:t>
          </w:r>
        </w:p>
      </w:docPartBody>
    </w:docPart>
    <w:docPart>
      <w:docPartPr>
        <w:name w:val="1EEF4EA625524A5596AEE9B12B45A7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ECB291-D37E-4EED-A7F5-82468887A74A}"/>
      </w:docPartPr>
      <w:docPartBody>
        <w:p w:rsidR="00F14E34" w:rsidRDefault="00F14E3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5D0"/>
    <w:rsid w:val="007A55D0"/>
    <w:rsid w:val="00F1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467B063EC38477EB9EBB47D27912C25">
    <w:name w:val="2467B063EC38477EB9EBB47D27912C25"/>
  </w:style>
  <w:style w:type="paragraph" w:customStyle="1" w:styleId="A935DE9002DF4477AF2BE88B60982CBF">
    <w:name w:val="A935DE9002DF4477AF2BE88B60982CBF"/>
  </w:style>
  <w:style w:type="paragraph" w:customStyle="1" w:styleId="77A5B50CCBAC446BAB1F40185E1552D4">
    <w:name w:val="77A5B50CCBAC446BAB1F40185E1552D4"/>
  </w:style>
  <w:style w:type="paragraph" w:customStyle="1" w:styleId="DA7F65E3E6414D23BC60479CEC100DF4">
    <w:name w:val="DA7F65E3E6414D23BC60479CEC100D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79A954-3EAE-4172-A13A-C556F764751D}"/>
</file>

<file path=customXml/itemProps2.xml><?xml version="1.0" encoding="utf-8"?>
<ds:datastoreItem xmlns:ds="http://schemas.openxmlformats.org/officeDocument/2006/customXml" ds:itemID="{6B168A7E-8DF5-4915-8118-53A5B0566D7B}"/>
</file>

<file path=customXml/itemProps3.xml><?xml version="1.0" encoding="utf-8"?>
<ds:datastoreItem xmlns:ds="http://schemas.openxmlformats.org/officeDocument/2006/customXml" ds:itemID="{2D630821-8ACC-4353-950B-5820202F45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1050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