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1270F">
        <w:tblPrEx>
          <w:tblCellMar>
            <w:top w:w="0" w:type="dxa"/>
            <w:bottom w:w="0" w:type="dxa"/>
          </w:tblCellMar>
        </w:tblPrEx>
        <w:trPr>
          <w:cantSplit/>
          <w:trHeight w:val="1720"/>
        </w:trPr>
        <w:tc>
          <w:tcPr>
            <w:tcW w:w="6024" w:type="dxa"/>
            <w:gridSpan w:val="2"/>
          </w:tcPr>
          <w:p w:rsidR="000C6E9C" w:rsidRPr="0061270F" w:rsidRDefault="00501C7D" w:rsidP="0020634B">
            <w:pPr>
              <w:pStyle w:val="HuvudRubrik"/>
            </w:pPr>
            <w:r w:rsidRPr="0061270F">
              <w:t>Redogörelse till riksdagen</w:t>
            </w:r>
          </w:p>
          <w:p w:rsidR="000C6E9C" w:rsidRPr="0061270F" w:rsidRDefault="00F07140" w:rsidP="006D0187">
            <w:pPr>
              <w:pStyle w:val="HuvudRubrikRad2"/>
            </w:pPr>
            <w:bookmarkStart w:id="0" w:name="BetänkandeNr"/>
            <w:bookmarkEnd w:id="0"/>
            <w:r w:rsidRPr="0061270F">
              <w:t>2007/08</w:t>
            </w:r>
            <w:r w:rsidR="000C6E9C" w:rsidRPr="0061270F">
              <w:t>:</w:t>
            </w:r>
            <w:r w:rsidRPr="0061270F">
              <w:t>RRS25</w:t>
            </w:r>
          </w:p>
        </w:tc>
        <w:tc>
          <w:tcPr>
            <w:tcW w:w="1418" w:type="dxa"/>
            <w:tcBorders>
              <w:bottom w:val="nil"/>
            </w:tcBorders>
          </w:tcPr>
          <w:p w:rsidR="000C6E9C" w:rsidRPr="0061270F" w:rsidRDefault="0061270F">
            <w:pPr>
              <w:spacing w:line="230" w:lineRule="auto"/>
              <w:jc w:val="center"/>
            </w:pPr>
            <w:r w:rsidRPr="0061270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61270F" w:rsidRDefault="000C6E9C">
            <w:pPr>
              <w:pStyle w:val="Normaltindrag"/>
              <w:jc w:val="center"/>
            </w:pPr>
          </w:p>
          <w:p w:rsidR="000C6E9C" w:rsidRPr="0061270F" w:rsidRDefault="000C6E9C">
            <w:pPr>
              <w:pStyle w:val="StatusSida1"/>
            </w:pPr>
          </w:p>
          <w:p w:rsidR="000C6E9C" w:rsidRPr="0061270F" w:rsidRDefault="000C6E9C">
            <w:pPr>
              <w:pStyle w:val="UtskriftsdatumSida1"/>
              <w:framePr w:wrap="around"/>
            </w:pPr>
          </w:p>
        </w:tc>
      </w:tr>
      <w:tr w:rsidR="000C6E9C" w:rsidRPr="0061270F">
        <w:tblPrEx>
          <w:tblCellMar>
            <w:top w:w="0" w:type="dxa"/>
            <w:bottom w:w="0" w:type="dxa"/>
          </w:tblCellMar>
        </w:tblPrEx>
        <w:trPr>
          <w:cantSplit/>
        </w:trPr>
        <w:tc>
          <w:tcPr>
            <w:tcW w:w="6024" w:type="dxa"/>
            <w:gridSpan w:val="2"/>
            <w:tcBorders>
              <w:bottom w:val="single" w:sz="4" w:space="0" w:color="auto"/>
            </w:tcBorders>
          </w:tcPr>
          <w:p w:rsidR="000C6E9C" w:rsidRPr="0061270F" w:rsidRDefault="00501C7D">
            <w:pPr>
              <w:pStyle w:val="DokumentRubrik"/>
              <w:rPr>
                <w:noProof w:val="0"/>
              </w:rPr>
            </w:pPr>
            <w:bookmarkStart w:id="1" w:name="Huvudrubrik"/>
            <w:bookmarkEnd w:id="1"/>
            <w:r w:rsidRPr="0061270F">
              <w:rPr>
                <w:noProof w:val="0"/>
              </w:rPr>
              <w:t>Riksrevisionens styrelses redogörelse angående Vattenfalls preciserade uppdrag från år 2005</w:t>
            </w:r>
          </w:p>
        </w:tc>
        <w:tc>
          <w:tcPr>
            <w:tcW w:w="1418" w:type="dxa"/>
            <w:tcBorders>
              <w:bottom w:val="nil"/>
            </w:tcBorders>
          </w:tcPr>
          <w:p w:rsidR="000C6E9C" w:rsidRPr="0061270F" w:rsidRDefault="000C6E9C"/>
        </w:tc>
      </w:tr>
      <w:tr w:rsidR="000C6E9C" w:rsidRPr="0061270F">
        <w:tblPrEx>
          <w:tblCellMar>
            <w:top w:w="0" w:type="dxa"/>
            <w:bottom w:w="0" w:type="dxa"/>
          </w:tblCellMar>
        </w:tblPrEx>
        <w:trPr>
          <w:cantSplit/>
          <w:trHeight w:hRule="exact" w:val="360"/>
        </w:trPr>
        <w:tc>
          <w:tcPr>
            <w:tcW w:w="3012" w:type="dxa"/>
          </w:tcPr>
          <w:p w:rsidR="000C6E9C" w:rsidRPr="0061270F" w:rsidRDefault="000C6E9C"/>
        </w:tc>
        <w:tc>
          <w:tcPr>
            <w:tcW w:w="3012" w:type="dxa"/>
          </w:tcPr>
          <w:p w:rsidR="000C6E9C" w:rsidRPr="0061270F" w:rsidRDefault="000C6E9C"/>
        </w:tc>
        <w:tc>
          <w:tcPr>
            <w:tcW w:w="1418" w:type="dxa"/>
          </w:tcPr>
          <w:p w:rsidR="000C6E9C" w:rsidRPr="0061270F" w:rsidRDefault="000C6E9C"/>
        </w:tc>
      </w:tr>
    </w:tbl>
    <w:p w:rsidR="000C6E9C" w:rsidRPr="0061270F" w:rsidRDefault="000C6E9C"/>
    <w:p w:rsidR="00501C7D" w:rsidRPr="0061270F" w:rsidRDefault="00501C7D" w:rsidP="00501C7D">
      <w:pPr>
        <w:pStyle w:val="Rubrik1"/>
        <w:spacing w:after="180"/>
        <w:rPr>
          <w:noProof w:val="0"/>
        </w:rPr>
      </w:pPr>
      <w:bookmarkStart w:id="2" w:name="_Toc194984481"/>
      <w:r w:rsidRPr="0061270F">
        <w:rPr>
          <w:noProof w:val="0"/>
        </w:rPr>
        <w:t>Sammanfattning</w:t>
      </w:r>
      <w:bookmarkEnd w:id="2"/>
    </w:p>
    <w:p w:rsidR="00C6365E" w:rsidRPr="0061270F" w:rsidRDefault="00C6365E" w:rsidP="00C6365E">
      <w:bookmarkStart w:id="3" w:name="TextStart"/>
      <w:bookmarkEnd w:id="3"/>
      <w:r w:rsidRPr="0061270F">
        <w:t>År 2004 genomförde Riksrevisionen en granskning av Vattenfall AB och statens ägarförvaltning av bolaget. Det framkom då att regeringen borde tydliggöra Vattenfalls uppdrag inom svensk miljö- och energipolitik. Riksr</w:t>
      </w:r>
      <w:r w:rsidRPr="0061270F">
        <w:t>e</w:t>
      </w:r>
      <w:r w:rsidRPr="0061270F">
        <w:t>visionen har i en uppföljning under hösten 2007 granskat hur Vattenfall ful</w:t>
      </w:r>
      <w:r w:rsidRPr="0061270F">
        <w:t>l</w:t>
      </w:r>
      <w:r w:rsidRPr="0061270F">
        <w:t>följt det förtydligande som år 2005 gjordes i bolagsordningen när det gäller bol</w:t>
      </w:r>
      <w:r w:rsidRPr="0061270F">
        <w:t>a</w:t>
      </w:r>
      <w:r w:rsidRPr="0061270F">
        <w:t>gets roll i omställningen till en ekologiskt och ekonomiskt uthållig svensk energ</w:t>
      </w:r>
      <w:r w:rsidRPr="0061270F">
        <w:t>i</w:t>
      </w:r>
      <w:r w:rsidRPr="0061270F">
        <w:t xml:space="preserve">försörjning. Resultatet har redovisats i rapporten </w:t>
      </w:r>
      <w:r w:rsidRPr="0061270F">
        <w:rPr>
          <w:i/>
        </w:rPr>
        <w:t>Vattenfall – med vind i ryggen?</w:t>
      </w:r>
      <w:r w:rsidRPr="0061270F">
        <w:t xml:space="preserve"> (RiR 2007:29). </w:t>
      </w:r>
    </w:p>
    <w:p w:rsidR="00C6365E" w:rsidRPr="0061270F" w:rsidRDefault="00C6365E" w:rsidP="00C6365E">
      <w:pPr>
        <w:pStyle w:val="Normaltindrag"/>
      </w:pPr>
      <w:r w:rsidRPr="0061270F">
        <w:t>Riksrevisionens slutsats är att tillägget i bolagsordningen har fått geno</w:t>
      </w:r>
      <w:r w:rsidRPr="0061270F">
        <w:t>m</w:t>
      </w:r>
      <w:r w:rsidRPr="0061270F">
        <w:t>slag i bolagets interna styrning och uppföljning samt att betydelsefulla åtgä</w:t>
      </w:r>
      <w:r w:rsidRPr="0061270F">
        <w:t>r</w:t>
      </w:r>
      <w:r w:rsidRPr="0061270F">
        <w:t>der vidtagits för att nå de uppsatta målen för elproduktion av förnybar energi. Samtidigt skapar flera av de begrepp som används i bolagsordningen utry</w:t>
      </w:r>
      <w:r w:rsidRPr="0061270F">
        <w:t>m</w:t>
      </w:r>
      <w:r w:rsidRPr="0061270F">
        <w:t>me för olika tolkningar. Vattenfalls återrapportering till regeringen, liksom regeringens rapportering till riksdagen, bör dessutom enligt granskningen fö</w:t>
      </w:r>
      <w:r w:rsidRPr="0061270F">
        <w:t>r</w:t>
      </w:r>
      <w:r w:rsidRPr="0061270F">
        <w:t>djupas.</w:t>
      </w:r>
    </w:p>
    <w:p w:rsidR="00C6365E" w:rsidRPr="0061270F" w:rsidRDefault="00C6365E" w:rsidP="00C6365E">
      <w:pPr>
        <w:pStyle w:val="Normaltindrag"/>
      </w:pPr>
      <w:r w:rsidRPr="0061270F">
        <w:t xml:space="preserve"> Med hänsyn till den stora betydelse som bolaget har i svensk miljö- och energipolitik anser styrelsen att granskningsresultaten bör överlämnas till riksdagen. </w:t>
      </w:r>
    </w:p>
    <w:p w:rsidR="00501C7D" w:rsidRPr="0061270F" w:rsidRDefault="00501C7D" w:rsidP="00501C7D"/>
    <w:p w:rsidR="00501C7D" w:rsidRPr="0061270F" w:rsidRDefault="00501C7D" w:rsidP="00501C7D">
      <w:pPr>
        <w:pStyle w:val="Normaltindrag"/>
      </w:pPr>
    </w:p>
    <w:p w:rsidR="00501C7D" w:rsidRPr="0061270F" w:rsidRDefault="00501C7D" w:rsidP="00501C7D">
      <w:pPr>
        <w:pStyle w:val="Normaltindrag"/>
        <w:sectPr w:rsidR="00501C7D" w:rsidRPr="0061270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01C7D" w:rsidRPr="0061270F" w:rsidRDefault="00501C7D" w:rsidP="00501C7D">
      <w:pPr>
        <w:pStyle w:val="Rubrik1"/>
        <w:rPr>
          <w:noProof w:val="0"/>
        </w:rPr>
      </w:pPr>
      <w:bookmarkStart w:id="4" w:name="_Toc194984482"/>
      <w:r w:rsidRPr="0061270F">
        <w:rPr>
          <w:noProof w:val="0"/>
        </w:rPr>
        <w:lastRenderedPageBreak/>
        <w:t>Innehållsförteckning</w:t>
      </w:r>
      <w:bookmarkEnd w:id="4"/>
    </w:p>
    <w:p w:rsidR="007F1AD7" w:rsidRPr="0061270F" w:rsidRDefault="007F1AD7">
      <w:pPr>
        <w:pStyle w:val="Innehll1"/>
        <w:rPr>
          <w:sz w:val="24"/>
          <w:szCs w:val="24"/>
        </w:rPr>
      </w:pPr>
      <w:r w:rsidRPr="0061270F">
        <w:t>Sammanfattning</w:t>
      </w:r>
      <w:r w:rsidRPr="0061270F">
        <w:tab/>
        <w:t>1</w:t>
      </w:r>
    </w:p>
    <w:p w:rsidR="007F1AD7" w:rsidRPr="0061270F" w:rsidRDefault="007F1AD7">
      <w:pPr>
        <w:pStyle w:val="Innehll1"/>
        <w:rPr>
          <w:sz w:val="24"/>
          <w:szCs w:val="24"/>
        </w:rPr>
      </w:pPr>
      <w:r w:rsidRPr="0061270F">
        <w:t>Innehållsförteckning</w:t>
      </w:r>
      <w:r w:rsidRPr="0061270F">
        <w:tab/>
        <w:t>2</w:t>
      </w:r>
    </w:p>
    <w:p w:rsidR="007F1AD7" w:rsidRPr="0061270F" w:rsidRDefault="007F1AD7">
      <w:pPr>
        <w:pStyle w:val="Innehll1"/>
        <w:rPr>
          <w:sz w:val="24"/>
          <w:szCs w:val="24"/>
        </w:rPr>
      </w:pPr>
      <w:r w:rsidRPr="0061270F">
        <w:t>Styrelsens redogörelse</w:t>
      </w:r>
      <w:r w:rsidRPr="0061270F">
        <w:tab/>
        <w:t>3</w:t>
      </w:r>
    </w:p>
    <w:p w:rsidR="007F1AD7" w:rsidRPr="0061270F" w:rsidRDefault="007F1AD7">
      <w:pPr>
        <w:pStyle w:val="Innehll1"/>
        <w:rPr>
          <w:sz w:val="24"/>
          <w:szCs w:val="24"/>
        </w:rPr>
      </w:pPr>
      <w:r w:rsidRPr="0061270F">
        <w:t>Riksrevisionens granskning</w:t>
      </w:r>
      <w:r w:rsidRPr="0061270F">
        <w:tab/>
        <w:t>4</w:t>
      </w:r>
    </w:p>
    <w:p w:rsidR="007F1AD7" w:rsidRPr="0061270F" w:rsidRDefault="007F1AD7">
      <w:pPr>
        <w:pStyle w:val="Innehll2"/>
        <w:rPr>
          <w:sz w:val="24"/>
          <w:szCs w:val="24"/>
        </w:rPr>
      </w:pPr>
      <w:r w:rsidRPr="0061270F">
        <w:t>Inledning</w:t>
      </w:r>
      <w:r w:rsidRPr="0061270F">
        <w:tab/>
        <w:t>4</w:t>
      </w:r>
    </w:p>
    <w:p w:rsidR="007F1AD7" w:rsidRPr="0061270F" w:rsidRDefault="007F1AD7">
      <w:pPr>
        <w:pStyle w:val="Innehll2"/>
        <w:rPr>
          <w:sz w:val="24"/>
          <w:szCs w:val="24"/>
        </w:rPr>
      </w:pPr>
      <w:r w:rsidRPr="0061270F">
        <w:t>Revisionsfrågor</w:t>
      </w:r>
      <w:r w:rsidRPr="0061270F">
        <w:tab/>
        <w:t>5</w:t>
      </w:r>
    </w:p>
    <w:p w:rsidR="007F1AD7" w:rsidRPr="0061270F" w:rsidRDefault="007F1AD7">
      <w:pPr>
        <w:pStyle w:val="Innehll2"/>
        <w:rPr>
          <w:sz w:val="24"/>
          <w:szCs w:val="24"/>
        </w:rPr>
      </w:pPr>
      <w:r w:rsidRPr="0061270F">
        <w:t>Intern styrning och uppföljning sker utifrån den förändrade lydelsen</w:t>
      </w:r>
      <w:r w:rsidRPr="0061270F">
        <w:tab/>
        <w:t>5</w:t>
      </w:r>
    </w:p>
    <w:p w:rsidR="007F1AD7" w:rsidRPr="0061270F" w:rsidRDefault="007F1AD7">
      <w:pPr>
        <w:pStyle w:val="Innehll2"/>
        <w:rPr>
          <w:sz w:val="24"/>
          <w:szCs w:val="24"/>
        </w:rPr>
      </w:pPr>
      <w:r w:rsidRPr="0061270F">
        <w:t>Redovisningen av resultatet bör fördjupas</w:t>
      </w:r>
      <w:r w:rsidRPr="0061270F">
        <w:tab/>
        <w:t>5</w:t>
      </w:r>
    </w:p>
    <w:p w:rsidR="007F1AD7" w:rsidRPr="0061270F" w:rsidRDefault="007F1AD7">
      <w:pPr>
        <w:pStyle w:val="Innehll2"/>
        <w:rPr>
          <w:sz w:val="24"/>
          <w:szCs w:val="24"/>
        </w:rPr>
      </w:pPr>
      <w:r w:rsidRPr="0061270F">
        <w:t>Tillägget kan tolkas olika vilket försvårar uppföljning</w:t>
      </w:r>
      <w:r w:rsidRPr="0061270F">
        <w:tab/>
        <w:t>6</w:t>
      </w:r>
    </w:p>
    <w:p w:rsidR="007F1AD7" w:rsidRPr="0061270F" w:rsidRDefault="007F1AD7">
      <w:pPr>
        <w:pStyle w:val="Innehll2"/>
        <w:rPr>
          <w:sz w:val="24"/>
          <w:szCs w:val="24"/>
        </w:rPr>
      </w:pPr>
      <w:r w:rsidRPr="0061270F">
        <w:t>Relevanta dotterbolag bör omfattas av tillägget</w:t>
      </w:r>
      <w:r w:rsidRPr="0061270F">
        <w:tab/>
        <w:t>7</w:t>
      </w:r>
    </w:p>
    <w:p w:rsidR="007F1AD7" w:rsidRPr="0061270F" w:rsidRDefault="007F1AD7">
      <w:pPr>
        <w:pStyle w:val="Innehll2"/>
        <w:rPr>
          <w:sz w:val="24"/>
          <w:szCs w:val="24"/>
        </w:rPr>
      </w:pPr>
      <w:r w:rsidRPr="0061270F">
        <w:t>Riksrevisionens rekommendationer</w:t>
      </w:r>
      <w:r w:rsidRPr="0061270F">
        <w:tab/>
        <w:t>7</w:t>
      </w:r>
    </w:p>
    <w:p w:rsidR="007F1AD7" w:rsidRPr="0061270F" w:rsidRDefault="007F1AD7">
      <w:pPr>
        <w:pStyle w:val="Innehll1"/>
        <w:rPr>
          <w:sz w:val="24"/>
          <w:szCs w:val="24"/>
        </w:rPr>
      </w:pPr>
      <w:r w:rsidRPr="0061270F">
        <w:t>Styrelsens överväganden</w:t>
      </w:r>
      <w:r w:rsidRPr="0061270F">
        <w:tab/>
        <w:t>9</w:t>
      </w:r>
    </w:p>
    <w:p w:rsidR="007F1AD7" w:rsidRPr="0061270F" w:rsidRDefault="007F1AD7">
      <w:pPr>
        <w:pStyle w:val="Innehll2"/>
        <w:rPr>
          <w:sz w:val="24"/>
          <w:szCs w:val="24"/>
        </w:rPr>
      </w:pPr>
      <w:r w:rsidRPr="0061270F">
        <w:t>Uppdraget till Vattenfall AB</w:t>
      </w:r>
      <w:r w:rsidRPr="0061270F">
        <w:tab/>
        <w:t>9</w:t>
      </w:r>
    </w:p>
    <w:p w:rsidR="007F1AD7" w:rsidRPr="0061270F" w:rsidRDefault="007F1AD7">
      <w:pPr>
        <w:pStyle w:val="Innehll2"/>
        <w:rPr>
          <w:sz w:val="24"/>
          <w:szCs w:val="24"/>
        </w:rPr>
      </w:pPr>
      <w:r w:rsidRPr="0061270F">
        <w:t>Rapportering till riksdagen om effekter av insatserna</w:t>
      </w:r>
      <w:r w:rsidRPr="0061270F">
        <w:tab/>
        <w:t>9</w:t>
      </w:r>
    </w:p>
    <w:p w:rsidR="007F1AD7" w:rsidRPr="0061270F" w:rsidRDefault="007F1AD7">
      <w:pPr>
        <w:pStyle w:val="Innehll2"/>
        <w:rPr>
          <w:sz w:val="24"/>
          <w:szCs w:val="24"/>
        </w:rPr>
      </w:pPr>
      <w:r w:rsidRPr="0061270F">
        <w:t>Avvikande mening</w:t>
      </w:r>
      <w:r w:rsidRPr="0061270F">
        <w:tab/>
        <w:t>11</w:t>
      </w:r>
    </w:p>
    <w:p w:rsidR="00501C7D" w:rsidRPr="0061270F" w:rsidRDefault="00501C7D" w:rsidP="00501C7D"/>
    <w:p w:rsidR="00501C7D" w:rsidRPr="0061270F" w:rsidRDefault="00501C7D" w:rsidP="00501C7D">
      <w:pPr>
        <w:pStyle w:val="Normaltindrag"/>
        <w:sectPr w:rsidR="00501C7D" w:rsidRPr="0061270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01C7D" w:rsidRPr="0061270F" w:rsidRDefault="00501C7D" w:rsidP="00501C7D">
      <w:pPr>
        <w:pStyle w:val="Rubrik1"/>
        <w:rPr>
          <w:noProof w:val="0"/>
        </w:rPr>
      </w:pPr>
      <w:bookmarkStart w:id="5" w:name="_Toc194984483"/>
      <w:r w:rsidRPr="0061270F">
        <w:rPr>
          <w:noProof w:val="0"/>
        </w:rPr>
        <w:t xml:space="preserve">Styrelsens </w:t>
      </w:r>
      <w:r w:rsidR="00C6365E" w:rsidRPr="0061270F">
        <w:rPr>
          <w:noProof w:val="0"/>
        </w:rPr>
        <w:t>redogörelse</w:t>
      </w:r>
      <w:bookmarkEnd w:id="5"/>
    </w:p>
    <w:p w:rsidR="00C6365E" w:rsidRPr="0061270F" w:rsidRDefault="00C6365E" w:rsidP="00C6365E">
      <w:bookmarkStart w:id="6" w:name="Deltagare"/>
      <w:bookmarkEnd w:id="6"/>
      <w:r w:rsidRPr="0061270F">
        <w:t>Riksrevisionens styrelse överlämnar denna redogörelse till riksdagen</w:t>
      </w:r>
      <w:r w:rsidR="00831BE1" w:rsidRPr="0061270F">
        <w:t>.</w:t>
      </w:r>
    </w:p>
    <w:p w:rsidR="00C6365E" w:rsidRPr="0061270F" w:rsidRDefault="00C6365E" w:rsidP="00C6365E">
      <w:pPr>
        <w:pStyle w:val="Normaltindrag"/>
      </w:pPr>
    </w:p>
    <w:p w:rsidR="00C6365E" w:rsidRPr="0061270F" w:rsidRDefault="00C6365E" w:rsidP="00C6365E">
      <w:pPr>
        <w:pStyle w:val="Normaltindrag"/>
      </w:pPr>
      <w:bookmarkStart w:id="7" w:name="Nästa_Hpunkt"/>
      <w:bookmarkEnd w:id="7"/>
    </w:p>
    <w:p w:rsidR="00C6365E" w:rsidRPr="0061270F" w:rsidRDefault="00C6365E" w:rsidP="00C6365E">
      <w:pPr>
        <w:pStyle w:val="Normaltindrag"/>
      </w:pPr>
    </w:p>
    <w:p w:rsidR="00C6365E" w:rsidRPr="0061270F" w:rsidRDefault="00C6365E" w:rsidP="00C6365E">
      <w:pPr>
        <w:pStyle w:val="Utskriftsdatum"/>
      </w:pPr>
      <w:r w:rsidRPr="0061270F">
        <w:t>Stockholm den 2 april 2008</w:t>
      </w:r>
    </w:p>
    <w:p w:rsidR="00C6365E" w:rsidRPr="0061270F" w:rsidRDefault="00C6365E" w:rsidP="00C6365E">
      <w:r w:rsidRPr="0061270F">
        <w:t>På Riksrevisionens styrelses vägnar</w:t>
      </w:r>
    </w:p>
    <w:p w:rsidR="00C6365E" w:rsidRPr="0061270F" w:rsidRDefault="00C6365E" w:rsidP="00C6365E">
      <w:pPr>
        <w:pStyle w:val="Ordfranden"/>
        <w:rPr>
          <w:noProof w:val="0"/>
        </w:rPr>
      </w:pPr>
      <w:bookmarkStart w:id="8" w:name="Ordförande"/>
      <w:bookmarkEnd w:id="8"/>
      <w:r w:rsidRPr="0061270F">
        <w:rPr>
          <w:noProof w:val="0"/>
        </w:rPr>
        <w:t xml:space="preserve">Eva Flyborg </w:t>
      </w:r>
    </w:p>
    <w:p w:rsidR="00C6365E" w:rsidRPr="0061270F" w:rsidRDefault="00C6365E" w:rsidP="00C6365E">
      <w:pPr>
        <w:pStyle w:val="Deltagare"/>
        <w:rPr>
          <w:i/>
          <w:noProof w:val="0"/>
        </w:rPr>
      </w:pPr>
      <w:r w:rsidRPr="0061270F">
        <w:rPr>
          <w:noProof w:val="0"/>
        </w:rPr>
        <w:tab/>
      </w:r>
      <w:r w:rsidRPr="0061270F">
        <w:rPr>
          <w:noProof w:val="0"/>
        </w:rPr>
        <w:tab/>
      </w:r>
      <w:r w:rsidRPr="0061270F">
        <w:rPr>
          <w:i/>
          <w:noProof w:val="0"/>
        </w:rPr>
        <w:t>Anna Aspegren</w:t>
      </w:r>
    </w:p>
    <w:p w:rsidR="00C6365E" w:rsidRPr="0061270F" w:rsidRDefault="00C6365E" w:rsidP="00C6365E"/>
    <w:p w:rsidR="00831BE1" w:rsidRPr="0061270F" w:rsidRDefault="00831BE1" w:rsidP="00C6365E"/>
    <w:p w:rsidR="00C6365E" w:rsidRPr="0061270F" w:rsidRDefault="00C6365E" w:rsidP="008D4618">
      <w:pPr>
        <w:pStyle w:val="Deltagare"/>
        <w:rPr>
          <w:noProof w:val="0"/>
        </w:rPr>
      </w:pPr>
      <w:r w:rsidRPr="0061270F">
        <w:rPr>
          <w:noProof w:val="0"/>
        </w:rPr>
        <w:t xml:space="preserve">Följande ledamöter har deltagit i beslutet: Eva Flyborg (fp), Carina Adolfsson Elgestam (s), </w:t>
      </w:r>
      <w:smartTag w:uri="urn:schemas-microsoft-com:office:smarttags" w:element="PersonName">
        <w:r w:rsidRPr="0061270F">
          <w:rPr>
            <w:noProof w:val="0"/>
          </w:rPr>
          <w:t>Alf Eriksson</w:t>
        </w:r>
      </w:smartTag>
      <w:r w:rsidRPr="0061270F">
        <w:rPr>
          <w:noProof w:val="0"/>
        </w:rPr>
        <w:t xml:space="preserve"> (s), </w:t>
      </w:r>
      <w:smartTag w:uri="urn:schemas-microsoft-com:office:smarttags" w:element="PersonName">
        <w:r w:rsidRPr="0061270F">
          <w:rPr>
            <w:noProof w:val="0"/>
          </w:rPr>
          <w:t>Per Rosengren</w:t>
        </w:r>
      </w:smartTag>
      <w:r w:rsidRPr="0061270F">
        <w:rPr>
          <w:noProof w:val="0"/>
        </w:rPr>
        <w:t xml:space="preserve"> (v), </w:t>
      </w:r>
      <w:smartTag w:uri="urn:schemas-microsoft-com:office:smarttags" w:element="PersonName">
        <w:r w:rsidRPr="0061270F">
          <w:rPr>
            <w:noProof w:val="0"/>
          </w:rPr>
          <w:t>Björn Hamilton</w:t>
        </w:r>
      </w:smartTag>
      <w:r w:rsidRPr="0061270F">
        <w:rPr>
          <w:noProof w:val="0"/>
        </w:rPr>
        <w:t xml:space="preserve"> (m), </w:t>
      </w:r>
      <w:smartTag w:uri="urn:schemas-microsoft-com:office:smarttags" w:element="PersonName">
        <w:r w:rsidRPr="0061270F">
          <w:rPr>
            <w:noProof w:val="0"/>
          </w:rPr>
          <w:t>Margareta Andersson</w:t>
        </w:r>
      </w:smartTag>
      <w:r w:rsidRPr="0061270F">
        <w:rPr>
          <w:noProof w:val="0"/>
        </w:rPr>
        <w:t xml:space="preserve"> (c), Helena Hillar Rosenqvist (mp), </w:t>
      </w:r>
      <w:smartTag w:uri="urn:schemas-microsoft-com:office:smarttags" w:element="PersonName">
        <w:r w:rsidRPr="0061270F">
          <w:rPr>
            <w:noProof w:val="0"/>
          </w:rPr>
          <w:t>Rose-Marie Fre</w:t>
        </w:r>
        <w:smartTag w:uri="urn:schemas-microsoft-com:office:smarttags" w:element="PersonName">
          <w:r w:rsidRPr="0061270F">
            <w:rPr>
              <w:noProof w:val="0"/>
            </w:rPr>
            <w:t>br</w:t>
          </w:r>
        </w:smartTag>
        <w:r w:rsidRPr="0061270F">
          <w:rPr>
            <w:noProof w:val="0"/>
          </w:rPr>
          <w:t>an</w:t>
        </w:r>
      </w:smartTag>
      <w:r w:rsidRPr="0061270F">
        <w:rPr>
          <w:noProof w:val="0"/>
        </w:rPr>
        <w:t xml:space="preserve"> (kd), </w:t>
      </w:r>
      <w:smartTag w:uri="urn:schemas-microsoft-com:office:smarttags" w:element="PersonName">
        <w:r w:rsidRPr="0061270F">
          <w:rPr>
            <w:noProof w:val="0"/>
          </w:rPr>
          <w:t>Agneta Lundberg</w:t>
        </w:r>
      </w:smartTag>
      <w:r w:rsidRPr="0061270F">
        <w:rPr>
          <w:noProof w:val="0"/>
        </w:rPr>
        <w:t xml:space="preserve"> (s), </w:t>
      </w:r>
      <w:smartTag w:uri="urn:schemas-microsoft-com:office:smarttags" w:element="PersonName">
        <w:r w:rsidRPr="0061270F">
          <w:rPr>
            <w:noProof w:val="0"/>
          </w:rPr>
          <w:t>Ulla Löfgren</w:t>
        </w:r>
      </w:smartTag>
      <w:r w:rsidRPr="0061270F">
        <w:rPr>
          <w:noProof w:val="0"/>
        </w:rPr>
        <w:t xml:space="preserve"> (m) och </w:t>
      </w:r>
      <w:smartTag w:uri="urn:schemas-microsoft-com:office:smarttags" w:element="PersonName">
        <w:r w:rsidRPr="0061270F">
          <w:rPr>
            <w:noProof w:val="0"/>
          </w:rPr>
          <w:t>Lennart Hedquist</w:t>
        </w:r>
      </w:smartTag>
      <w:r w:rsidRPr="0061270F">
        <w:rPr>
          <w:noProof w:val="0"/>
        </w:rPr>
        <w:t xml:space="preserve"> (m).</w:t>
      </w:r>
    </w:p>
    <w:p w:rsidR="00C6365E" w:rsidRPr="0061270F" w:rsidRDefault="00C6365E" w:rsidP="00C6365E">
      <w:pPr>
        <w:pStyle w:val="Normaltindrag"/>
      </w:pPr>
    </w:p>
    <w:p w:rsidR="00501C7D" w:rsidRPr="0061270F" w:rsidRDefault="00501C7D" w:rsidP="00501C7D">
      <w:pPr>
        <w:pStyle w:val="Normaltindrag"/>
      </w:pPr>
    </w:p>
    <w:p w:rsidR="00501C7D" w:rsidRPr="0061270F" w:rsidRDefault="00501C7D" w:rsidP="00501C7D">
      <w:pPr>
        <w:pStyle w:val="Normaltindrag"/>
      </w:pPr>
    </w:p>
    <w:p w:rsidR="00501C7D" w:rsidRPr="0061270F" w:rsidRDefault="00501C7D" w:rsidP="00501C7D">
      <w:pPr>
        <w:pStyle w:val="Normaltindrag"/>
        <w:sectPr w:rsidR="00501C7D" w:rsidRPr="0061270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01C7D" w:rsidRPr="0061270F" w:rsidRDefault="00501C7D" w:rsidP="00501C7D">
      <w:pPr>
        <w:pStyle w:val="Rubrik1"/>
        <w:rPr>
          <w:noProof w:val="0"/>
        </w:rPr>
      </w:pPr>
      <w:bookmarkStart w:id="9" w:name="_Toc194984484"/>
      <w:r w:rsidRPr="0061270F">
        <w:rPr>
          <w:noProof w:val="0"/>
        </w:rPr>
        <w:t>Riksrevisionens granskning</w:t>
      </w:r>
      <w:bookmarkEnd w:id="9"/>
    </w:p>
    <w:p w:rsidR="00C6365E" w:rsidRPr="0061270F" w:rsidRDefault="00C6365E" w:rsidP="00C6365E">
      <w:r w:rsidRPr="0061270F">
        <w:t>År 2004 granskade Riksrevisionen Vattenfall AB. Det framkom då att rege</w:t>
      </w:r>
      <w:r w:rsidRPr="0061270F">
        <w:t>r</w:t>
      </w:r>
      <w:r w:rsidRPr="0061270F">
        <w:t>ingen borde tydliggöra Vattenfalls uppdrag inom svensk miljö- och energip</w:t>
      </w:r>
      <w:r w:rsidRPr="0061270F">
        <w:t>o</w:t>
      </w:r>
      <w:r w:rsidRPr="0061270F">
        <w:t xml:space="preserve">litik. Riksrevisionen har i en uppföljning under hösten 2007 granskat hur Vattenfall fullföljt det förtydligande som gjordes år 2005 av bolagsordningen när det gäller bolagets roll i omställningen till en ekologiskt och ekonomiskt uthållig svensk energiförsörjning. </w:t>
      </w:r>
    </w:p>
    <w:p w:rsidR="00C6365E" w:rsidRPr="0061270F" w:rsidRDefault="00C6365E" w:rsidP="00C6365E">
      <w:pPr>
        <w:pStyle w:val="Normaltindrag"/>
      </w:pPr>
      <w:r w:rsidRPr="0061270F">
        <w:t xml:space="preserve">Resultatet av granskningen har redovisats i rapporten </w:t>
      </w:r>
      <w:r w:rsidRPr="0061270F">
        <w:rPr>
          <w:i/>
        </w:rPr>
        <w:t>Vattenfall – med vind i ryggen?</w:t>
      </w:r>
      <w:r w:rsidRPr="0061270F">
        <w:t xml:space="preserve"> (RiR 2007:29) som publicerades den 19 december 2007.</w:t>
      </w:r>
    </w:p>
    <w:p w:rsidR="00C6365E" w:rsidRPr="0061270F" w:rsidRDefault="00C6365E" w:rsidP="00C6365E">
      <w:pPr>
        <w:pStyle w:val="Rubrik2"/>
      </w:pPr>
      <w:bookmarkStart w:id="10" w:name="_Toc189470308"/>
      <w:bookmarkStart w:id="11" w:name="_Toc194194799"/>
      <w:bookmarkStart w:id="12" w:name="_Toc194984485"/>
      <w:r w:rsidRPr="0061270F">
        <w:t>Inledning</w:t>
      </w:r>
      <w:bookmarkEnd w:id="10"/>
      <w:bookmarkEnd w:id="11"/>
      <w:bookmarkEnd w:id="12"/>
    </w:p>
    <w:p w:rsidR="00C6365E" w:rsidRPr="0061270F" w:rsidRDefault="00C6365E" w:rsidP="00C6365E">
      <w:r w:rsidRPr="0061270F">
        <w:t>Av granskningsrapporten framgår att Vattenfall AB är statens största helägda bolag. Koncernen består av flera hundra bolag i bland annat Sverige, Da</w:t>
      </w:r>
      <w:r w:rsidRPr="0061270F">
        <w:t>n</w:t>
      </w:r>
      <w:r w:rsidRPr="0061270F">
        <w:t xml:space="preserve">mark, Tyskland och Polen. Koncernen har cirka 32 000 anställda, varav 60 procent arbetar i Tyskland. År 2006 omsatte koncernen cirka 146 miljarder kronor. </w:t>
      </w:r>
    </w:p>
    <w:p w:rsidR="00C6365E" w:rsidRPr="0061270F" w:rsidRDefault="00C6365E" w:rsidP="00C6365E">
      <w:pPr>
        <w:pStyle w:val="Normaltindrag"/>
      </w:pPr>
      <w:r w:rsidRPr="0061270F">
        <w:t xml:space="preserve">Enligt regeringens ägarpolicy ska bolaget verka under marknadsmässiga villkor, vilket innebär att Vattenfall agerar på en konkurrensutsatt marknad. Samtidigt ställer staten som ägare bland annat krav på avkastningens och utdelningens storlek. </w:t>
      </w:r>
    </w:p>
    <w:p w:rsidR="00C6365E" w:rsidRPr="0061270F" w:rsidRDefault="00C6365E" w:rsidP="00C6365E">
      <w:pPr>
        <w:pStyle w:val="Normaltindrag"/>
      </w:pPr>
      <w:r w:rsidRPr="0061270F">
        <w:t>Vid bolagsstämman i april 2005 förtydligade staten Vattenfalls uppdrag genom ett tillägg i bolagsordningen. Det konstateras i granskningsrapporten att en bolagsordning är ett aktiebolagsrättsligt bindande styrdokument som en bolagsstyrelse är förpliktad att lyda.</w:t>
      </w:r>
    </w:p>
    <w:p w:rsidR="00C6365E" w:rsidRPr="0061270F" w:rsidRDefault="00C6365E" w:rsidP="00C6365E">
      <w:pPr>
        <w:pStyle w:val="Normaltindrag"/>
      </w:pPr>
      <w:r w:rsidRPr="0061270F">
        <w:t>Tillägget har följande lydelse:</w:t>
      </w:r>
    </w:p>
    <w:p w:rsidR="00C6365E" w:rsidRPr="0061270F" w:rsidRDefault="00C6365E" w:rsidP="00C6365E">
      <w:pPr>
        <w:pStyle w:val="Normaltindrag"/>
        <w:rPr>
          <w:i/>
        </w:rPr>
      </w:pPr>
      <w:r w:rsidRPr="0061270F">
        <w:rPr>
          <w:i/>
        </w:rPr>
        <w:t>Bolaget ska inom ramen för kravet på affärsmässighet vara det ledande f</w:t>
      </w:r>
      <w:r w:rsidRPr="0061270F">
        <w:rPr>
          <w:i/>
        </w:rPr>
        <w:t>ö</w:t>
      </w:r>
      <w:r w:rsidRPr="0061270F">
        <w:rPr>
          <w:i/>
        </w:rPr>
        <w:t>retaget i omställningen till en ekologisk och ekonomisk uthållig svensk ene</w:t>
      </w:r>
      <w:r w:rsidRPr="0061270F">
        <w:rPr>
          <w:i/>
        </w:rPr>
        <w:t>r</w:t>
      </w:r>
      <w:r w:rsidRPr="0061270F">
        <w:rPr>
          <w:i/>
        </w:rPr>
        <w:t>giförsörjning …</w:t>
      </w:r>
    </w:p>
    <w:p w:rsidR="00C6365E" w:rsidRPr="0061270F" w:rsidRDefault="00C6365E" w:rsidP="00C6365E">
      <w:pPr>
        <w:pStyle w:val="Normaltindrag"/>
      </w:pPr>
      <w:r w:rsidRPr="0061270F">
        <w:t>För att förtydliga ägarens uppdrag lämnades därutöver en motivering till tillägget i form av en promemoria från Näringsdepartementet, vilken bilades stämmoprotokollet. I promemorian angavs en ambitionsnivå om minst 5 TWh för elproduktion av förnybar energi i Sverige år 2010.</w:t>
      </w:r>
    </w:p>
    <w:p w:rsidR="00C6365E" w:rsidRPr="0061270F" w:rsidRDefault="00C6365E" w:rsidP="00C6365E">
      <w:pPr>
        <w:pStyle w:val="Normaltindrag"/>
      </w:pPr>
      <w:r w:rsidRPr="0061270F">
        <w:t>Bolagets verksamhet hade vid granskningstillfället i drygt två år bedrivits i enlighet med den reviderade bolagsordningen. Riksrevisionen har gjort b</w:t>
      </w:r>
      <w:r w:rsidRPr="0061270F">
        <w:t>e</w:t>
      </w:r>
      <w:r w:rsidRPr="0061270F">
        <w:t>dömningen att det är möjligt att granska hur ändringen under denna period påverkat verksamheten. Granskningen har avgränsats till att avse den interna styrning och uppföljning inom koncernen som föranletts av den reviderade bolagsordningen.</w:t>
      </w:r>
    </w:p>
    <w:p w:rsidR="00C6365E" w:rsidRPr="0061270F" w:rsidRDefault="00C6365E" w:rsidP="00C6365E">
      <w:pPr>
        <w:pStyle w:val="Rubrik2"/>
      </w:pPr>
      <w:bookmarkStart w:id="13" w:name="_Toc189470309"/>
      <w:bookmarkStart w:id="14" w:name="_Toc194194800"/>
      <w:bookmarkStart w:id="15" w:name="_Toc194984486"/>
      <w:r w:rsidRPr="0061270F">
        <w:t>Revisionsfrågor</w:t>
      </w:r>
      <w:bookmarkEnd w:id="13"/>
      <w:bookmarkEnd w:id="14"/>
      <w:bookmarkEnd w:id="15"/>
    </w:p>
    <w:p w:rsidR="00C6365E" w:rsidRPr="0061270F" w:rsidRDefault="00C6365E" w:rsidP="00C6365E">
      <w:r w:rsidRPr="0061270F">
        <w:t>Följande revisionsfrågor har ställts i granskningen:</w:t>
      </w:r>
    </w:p>
    <w:p w:rsidR="00C6365E" w:rsidRPr="0061270F" w:rsidRDefault="00C6365E" w:rsidP="00C6365E">
      <w:pPr>
        <w:numPr>
          <w:ilvl w:val="0"/>
          <w:numId w:val="5"/>
        </w:numPr>
        <w:spacing w:before="0" w:after="40" w:line="260" w:lineRule="exact"/>
        <w:jc w:val="left"/>
      </w:pPr>
      <w:r w:rsidRPr="0061270F">
        <w:t>Sker intern styrning och uppföljning av koncernens verksamhet u</w:t>
      </w:r>
      <w:r w:rsidRPr="0061270F">
        <w:t>t</w:t>
      </w:r>
      <w:r w:rsidRPr="0061270F">
        <w:t>ifrån bolagsordningens ändrade lydelse?</w:t>
      </w:r>
    </w:p>
    <w:p w:rsidR="00C6365E" w:rsidRPr="0061270F" w:rsidRDefault="00C6365E" w:rsidP="00C6365E">
      <w:pPr>
        <w:numPr>
          <w:ilvl w:val="0"/>
          <w:numId w:val="5"/>
        </w:numPr>
        <w:spacing w:before="0" w:after="40" w:line="260" w:lineRule="exact"/>
        <w:jc w:val="left"/>
      </w:pPr>
      <w:r w:rsidRPr="0061270F">
        <w:t>Sker redovisningen av resultatet av den nya inriktningen på ett s</w:t>
      </w:r>
      <w:r w:rsidRPr="0061270F">
        <w:t>å</w:t>
      </w:r>
      <w:r w:rsidRPr="0061270F">
        <w:t>dant sätt att en jämförelse med den ändrade lydelsen av bolagsor</w:t>
      </w:r>
      <w:r w:rsidRPr="0061270F">
        <w:t>d</w:t>
      </w:r>
      <w:r w:rsidRPr="0061270F">
        <w:t>ningen är möjlig?</w:t>
      </w:r>
    </w:p>
    <w:p w:rsidR="00C6365E" w:rsidRPr="0061270F" w:rsidRDefault="00C6365E" w:rsidP="006263B2">
      <w:r w:rsidRPr="0061270F">
        <w:t>Riksrevisionens sammanfattande bedömning är att tillägget i bolagsor</w:t>
      </w:r>
      <w:r w:rsidRPr="0061270F">
        <w:t>d</w:t>
      </w:r>
      <w:r w:rsidRPr="0061270F">
        <w:t>ningen har påverkat Vattenfalls interna styrning och bolagets interna återrapport</w:t>
      </w:r>
      <w:r w:rsidRPr="0061270F">
        <w:t>e</w:t>
      </w:r>
      <w:r w:rsidRPr="0061270F">
        <w:t xml:space="preserve">ring. </w:t>
      </w:r>
    </w:p>
    <w:p w:rsidR="00C6365E" w:rsidRPr="0061270F" w:rsidRDefault="00C6365E" w:rsidP="00C6365E">
      <w:pPr>
        <w:pStyle w:val="Rubrik2"/>
      </w:pPr>
      <w:bookmarkStart w:id="16" w:name="_Toc189470310"/>
      <w:bookmarkStart w:id="17" w:name="_Toc194194801"/>
      <w:bookmarkStart w:id="18" w:name="_Toc194984487"/>
      <w:r w:rsidRPr="0061270F">
        <w:t>Intern styrning och uppföljning sker utifrån den förändrade lydelsen</w:t>
      </w:r>
      <w:bookmarkEnd w:id="16"/>
      <w:bookmarkEnd w:id="17"/>
      <w:bookmarkEnd w:id="18"/>
    </w:p>
    <w:p w:rsidR="00C6365E" w:rsidRPr="0061270F" w:rsidRDefault="00C6365E" w:rsidP="00C6365E">
      <w:r w:rsidRPr="0061270F">
        <w:t>Riksrevisionens bedömning i rapporten är att tillägget i bolagsordningen har haft betydelse för Vattenfalls interna styrning och uppföljning. Efter det att tillägget beslutats, konstaterade Vattenfalls styrelse att det fanns behov av att tolka begreppet ”förnybar energi” för verksamheten.</w:t>
      </w:r>
    </w:p>
    <w:p w:rsidR="00C6365E" w:rsidRPr="0061270F" w:rsidRDefault="00C6365E" w:rsidP="00C6365E">
      <w:pPr>
        <w:pStyle w:val="Normaltindrag"/>
      </w:pPr>
      <w:r w:rsidRPr="0061270F">
        <w:t>Styrelsen fann också ett behov att utarbeta en handlingsplan för att nå r</w:t>
      </w:r>
      <w:r w:rsidRPr="0061270F">
        <w:t>e</w:t>
      </w:r>
      <w:r w:rsidRPr="0061270F">
        <w:t xml:space="preserve">geringens önskemål om elproduktion från förnybar energi. Definitionen och handlingsplanen stämdes av med Näringsdepartementet och handlingsplanen påverkade därefter de strategiska planerna och affärsplanerna. </w:t>
      </w:r>
    </w:p>
    <w:p w:rsidR="00C6365E" w:rsidRPr="0061270F" w:rsidRDefault="00C6365E" w:rsidP="00C6365E">
      <w:pPr>
        <w:pStyle w:val="Normaltindrag"/>
        <w:rPr>
          <w:b/>
        </w:rPr>
      </w:pPr>
      <w:r w:rsidRPr="0061270F">
        <w:t>Den nya inriktningen av verksamheten har bland annat inneburit att bol</w:t>
      </w:r>
      <w:r w:rsidRPr="0061270F">
        <w:t>a</w:t>
      </w:r>
      <w:r w:rsidRPr="0061270F">
        <w:t>get kraftigt ökat utbyggnaden av organisationen för vindkraft. Bolaget har även investerat i andra energikällor, till exempel genom effektökningar inom va</w:t>
      </w:r>
      <w:r w:rsidRPr="0061270F">
        <w:t>t</w:t>
      </w:r>
      <w:r w:rsidRPr="0061270F">
        <w:t xml:space="preserve">tenkraften. </w:t>
      </w:r>
    </w:p>
    <w:p w:rsidR="00C6365E" w:rsidRPr="0061270F" w:rsidRDefault="00C6365E" w:rsidP="00C6365E">
      <w:pPr>
        <w:pStyle w:val="Normaltindrag"/>
      </w:pPr>
      <w:r w:rsidRPr="0061270F">
        <w:t>Riksrevisionens bedömning är att koncernen har vidtagit betydelsefulla å</w:t>
      </w:r>
      <w:r w:rsidRPr="0061270F">
        <w:t>t</w:t>
      </w:r>
      <w:r w:rsidRPr="0061270F">
        <w:t>gärder för att nå upp till de önskade ambitionsnivåerna för elproduktion av fö</w:t>
      </w:r>
      <w:r w:rsidRPr="0061270F">
        <w:t>r</w:t>
      </w:r>
      <w:r w:rsidRPr="0061270F">
        <w:t xml:space="preserve">nybar energi. Samtidigt understryks att satsningarna är långsiktiga och att de är förknippade med flera osäkerhetsmoment. Bland dessa märks inte minst hur subventionssystemet utvecklas i framtiden. </w:t>
      </w:r>
    </w:p>
    <w:p w:rsidR="00C6365E" w:rsidRPr="0061270F" w:rsidRDefault="00C6365E" w:rsidP="00C6365E">
      <w:pPr>
        <w:pStyle w:val="Rubrik2"/>
      </w:pPr>
      <w:bookmarkStart w:id="19" w:name="_Toc189470311"/>
      <w:bookmarkStart w:id="20" w:name="_Toc194194802"/>
      <w:bookmarkStart w:id="21" w:name="_Toc194984488"/>
      <w:r w:rsidRPr="0061270F">
        <w:t>Redovisningen av resultatet bör fördjupas</w:t>
      </w:r>
      <w:bookmarkEnd w:id="19"/>
      <w:bookmarkEnd w:id="20"/>
      <w:bookmarkEnd w:id="21"/>
    </w:p>
    <w:p w:rsidR="00C6365E" w:rsidRPr="0061270F" w:rsidRDefault="00C6365E" w:rsidP="00C6365E">
      <w:r w:rsidRPr="0061270F">
        <w:t>I anslutning till utvecklingen av handlingsplanen för elproduktion av förnybar energi beslöt styrelsen att internt särredovisa arbetet med förnybar produ</w:t>
      </w:r>
      <w:r w:rsidRPr="0061270F">
        <w:t>k</w:t>
      </w:r>
      <w:r w:rsidRPr="0061270F">
        <w:t xml:space="preserve">tion, och då med särskilt fokus på vindkraft. Denna särredovisning ligger i sin tur bland annat till grund för styrelsens revidering av handlingsplanen. </w:t>
      </w:r>
    </w:p>
    <w:p w:rsidR="00C6365E" w:rsidRPr="0061270F" w:rsidRDefault="00C6365E" w:rsidP="00C6365E">
      <w:pPr>
        <w:pStyle w:val="Normaltindrag"/>
      </w:pPr>
      <w:r w:rsidRPr="0061270F">
        <w:t>Investeringsprogrammen för de olika energislagen återrapporteras dessu</w:t>
      </w:r>
      <w:r w:rsidRPr="0061270F">
        <w:t>t</w:t>
      </w:r>
      <w:r w:rsidRPr="0061270F">
        <w:t>om årligen till styrelsen. Riksrevisionen konstaterar för sin del att särskilda återrapporteringar vad gäller värme och vindkraft har tillkommit sedan tillä</w:t>
      </w:r>
      <w:r w:rsidRPr="0061270F">
        <w:t>g</w:t>
      </w:r>
      <w:r w:rsidRPr="0061270F">
        <w:t>get beslutades.</w:t>
      </w:r>
    </w:p>
    <w:p w:rsidR="00C6365E" w:rsidRPr="0061270F" w:rsidRDefault="00C6365E" w:rsidP="00C6365E">
      <w:pPr>
        <w:pStyle w:val="Normaltindrag"/>
      </w:pPr>
      <w:r w:rsidRPr="0061270F">
        <w:t>Rapporteringen till regeringen om arbetet med förnybar energi sker i Va</w:t>
      </w:r>
      <w:r w:rsidRPr="0061270F">
        <w:t>t</w:t>
      </w:r>
      <w:r w:rsidRPr="0061270F">
        <w:t>tenfalls årsredovisning, helt i enlighet med regeringens önskemål. Redovi</w:t>
      </w:r>
      <w:r w:rsidRPr="0061270F">
        <w:t>s</w:t>
      </w:r>
      <w:r w:rsidRPr="0061270F">
        <w:t>ningen är inriktad på elproduktion och värmeproduktion i Norden. Det är emellertid inte möjligt att i årsredovisningen utläsa bolagets elproduktion från förnybar energi i Sverige i förhållande till regeringens målsättning.</w:t>
      </w:r>
    </w:p>
    <w:p w:rsidR="00C6365E" w:rsidRPr="0061270F" w:rsidRDefault="00C6365E" w:rsidP="00C6365E">
      <w:pPr>
        <w:pStyle w:val="Normaltindrag"/>
      </w:pPr>
      <w:r w:rsidRPr="0061270F">
        <w:t>Enligt Riksrevisionen bör återrapporteringen till regering och riksdag fö</w:t>
      </w:r>
      <w:r w:rsidRPr="0061270F">
        <w:t>r</w:t>
      </w:r>
      <w:r w:rsidRPr="0061270F">
        <w:t>djupas. Resultatet av den nya inriktningen av verksamheten behöver förbät</w:t>
      </w:r>
      <w:r w:rsidRPr="0061270F">
        <w:t>t</w:t>
      </w:r>
      <w:r w:rsidRPr="0061270F">
        <w:t xml:space="preserve">ras på så sätt att effekterna av insatserna tydliggörs. </w:t>
      </w:r>
    </w:p>
    <w:p w:rsidR="00C6365E" w:rsidRPr="0061270F" w:rsidRDefault="00C6365E" w:rsidP="00C6365E">
      <w:pPr>
        <w:pStyle w:val="Rubrik2"/>
      </w:pPr>
      <w:bookmarkStart w:id="22" w:name="_Toc189470312"/>
      <w:bookmarkStart w:id="23" w:name="_Toc194194803"/>
      <w:bookmarkStart w:id="24" w:name="_Toc194984489"/>
      <w:r w:rsidRPr="0061270F">
        <w:t>Tillägget kan tolkas olika vilket försvårar uppföljning</w:t>
      </w:r>
      <w:bookmarkEnd w:id="22"/>
      <w:bookmarkEnd w:id="23"/>
      <w:bookmarkEnd w:id="24"/>
    </w:p>
    <w:p w:rsidR="00C6365E" w:rsidRPr="0061270F" w:rsidRDefault="00C6365E" w:rsidP="00C6365E">
      <w:r w:rsidRPr="0061270F">
        <w:t>Inom ramen för granskningen har vidare en särskild analys genomförts av tillägget i bolagsordningen i förhållande till Vattenfalls egen tolkning och definition. Riksrevisionen konstaterar att flera av de begrepp som föreko</w:t>
      </w:r>
      <w:r w:rsidRPr="0061270F">
        <w:t>m</w:t>
      </w:r>
      <w:r w:rsidRPr="0061270F">
        <w:t>mer i tillägget inte har definierats.</w:t>
      </w:r>
    </w:p>
    <w:p w:rsidR="00C6365E" w:rsidRPr="0061270F" w:rsidRDefault="00C6365E" w:rsidP="00C6365E">
      <w:pPr>
        <w:pStyle w:val="Normaltindrag"/>
      </w:pPr>
      <w:r w:rsidRPr="0061270F">
        <w:t>Begreppen ”svensk energiförsörjning” och ”ledande” kan till exempel to</w:t>
      </w:r>
      <w:r w:rsidRPr="0061270F">
        <w:t>l</w:t>
      </w:r>
      <w:r w:rsidRPr="0061270F">
        <w:t>kas på flera sätt. Vattenfall anser att den svenska elproduktionen är en del av den nordiska elmarknaden och att bolaget därmed måste definiera svensk energiförsörjning utifrån ett nordiskt perspektiv. Riksrevisionen har emelle</w:t>
      </w:r>
      <w:r w:rsidRPr="0061270F">
        <w:t>r</w:t>
      </w:r>
      <w:r w:rsidRPr="0061270F">
        <w:t xml:space="preserve">tid erfarit att ägarens intention var att ”svensk energiförsörjning” skulle avse produktion i Sverige. </w:t>
      </w:r>
    </w:p>
    <w:p w:rsidR="00C6365E" w:rsidRPr="0061270F" w:rsidRDefault="00C6365E" w:rsidP="00C6365E">
      <w:pPr>
        <w:pStyle w:val="Normaltindrag"/>
      </w:pPr>
      <w:r w:rsidRPr="0061270F">
        <w:t>Samtidigt konstateras i Riksrevisionens rapport att bolaget kan ha ytterl</w:t>
      </w:r>
      <w:r w:rsidRPr="0061270F">
        <w:t>i</w:t>
      </w:r>
      <w:r w:rsidRPr="0061270F">
        <w:t>gare motiv för att anlägga ett nordiskt perspektiv, näml</w:t>
      </w:r>
      <w:r w:rsidRPr="0061270F">
        <w:t>i</w:t>
      </w:r>
      <w:r w:rsidRPr="0061270F">
        <w:t>gen att de nordiska subventionssystemen för produktion av förnybar energi är olika utform</w:t>
      </w:r>
      <w:r w:rsidRPr="0061270F">
        <w:t>a</w:t>
      </w:r>
      <w:r w:rsidRPr="0061270F">
        <w:t xml:space="preserve">de. </w:t>
      </w:r>
      <w:r w:rsidR="006263B2" w:rsidRPr="0061270F">
        <w:t xml:space="preserve">Till exempel </w:t>
      </w:r>
      <w:r w:rsidRPr="0061270F">
        <w:t>anses det system för subventioner som används i Danmark vara ek</w:t>
      </w:r>
      <w:r w:rsidRPr="0061270F">
        <w:t>o</w:t>
      </w:r>
      <w:r w:rsidRPr="0061270F">
        <w:t>nomiskt mer fördelaktigt än det svenska elcertifikat</w:t>
      </w:r>
      <w:r w:rsidR="006263B2" w:rsidRPr="0061270F">
        <w:t>s</w:t>
      </w:r>
      <w:r w:rsidRPr="0061270F">
        <w:t>systemet.</w:t>
      </w:r>
    </w:p>
    <w:p w:rsidR="00C6365E" w:rsidRPr="0061270F" w:rsidRDefault="00C6365E" w:rsidP="00C6365E">
      <w:pPr>
        <w:pStyle w:val="Normaltindrag"/>
      </w:pPr>
      <w:r w:rsidRPr="0061270F">
        <w:t>Begreppet ”ledande” tolkar Vattenfall som att bolaget ska vara den aktör som producerar mest förnybar energi. Riksrevisionen understryker att flera andra tolkningar dock är möjliga, till exempel att bolaget ska ligga i framka</w:t>
      </w:r>
      <w:r w:rsidRPr="0061270F">
        <w:t>n</w:t>
      </w:r>
      <w:r w:rsidRPr="0061270F">
        <w:t xml:space="preserve">ten för forskning och teknikutveckling. </w:t>
      </w:r>
    </w:p>
    <w:p w:rsidR="00C6365E" w:rsidRPr="0061270F" w:rsidRDefault="00C6365E" w:rsidP="00C6365E">
      <w:pPr>
        <w:pStyle w:val="Normaltindrag"/>
      </w:pPr>
      <w:r w:rsidRPr="0061270F">
        <w:t>Redan i den energipolitiska propositionen 1997 (prop. 1996/97:84) uttal</w:t>
      </w:r>
      <w:r w:rsidRPr="0061270F">
        <w:t>a</w:t>
      </w:r>
      <w:r w:rsidRPr="0061270F">
        <w:t>des således att Vattenfall bör vara en föregångare när det gäller omställningen av energisystemet och aktivt verka för att den tekniska utvecklingen förs framåt. Av rapporten framgår att Vattenfall, i förhållande till sin totala o</w:t>
      </w:r>
      <w:r w:rsidRPr="0061270F">
        <w:t>m</w:t>
      </w:r>
      <w:r w:rsidRPr="0061270F">
        <w:t>slutning, gör mycket begränsade FoU-insatser när det gäller mindre utveckl</w:t>
      </w:r>
      <w:r w:rsidRPr="0061270F">
        <w:t>a</w:t>
      </w:r>
      <w:r w:rsidRPr="0061270F">
        <w:t>de met</w:t>
      </w:r>
      <w:r w:rsidRPr="0061270F">
        <w:t>o</w:t>
      </w:r>
      <w:r w:rsidRPr="0061270F">
        <w:t>der för elproduktion såsom från vind, våg eller solenergi.</w:t>
      </w:r>
    </w:p>
    <w:p w:rsidR="00C6365E" w:rsidRPr="0061270F" w:rsidRDefault="00C6365E" w:rsidP="00C6365E">
      <w:pPr>
        <w:pStyle w:val="Normaltindrag"/>
      </w:pPr>
      <w:r w:rsidRPr="0061270F">
        <w:t>Riksrevisionen gör mot denna bakgrund bedömningen att de tolkningar som är styrande för Vattenfalls verksamhet inte till fullo överensstämmer med de intentioner som presenterades i 1997 års energipolitiska proposition (prop. 1996/97:84, bet. 1996/97:NU12, rskr</w:t>
      </w:r>
      <w:r w:rsidR="006263B2" w:rsidRPr="0061270F">
        <w:t>.</w:t>
      </w:r>
      <w:r w:rsidRPr="0061270F">
        <w:t xml:space="preserve"> 1996/97:117), eller i det betänkande våren 20</w:t>
      </w:r>
      <w:r w:rsidR="00667AE9" w:rsidRPr="0061270F">
        <w:t xml:space="preserve">05 från näringsutskottet (bet. </w:t>
      </w:r>
      <w:r w:rsidRPr="0061270F">
        <w:t>2004/05:NU12, rskr.</w:t>
      </w:r>
      <w:r w:rsidR="006263B2" w:rsidRPr="0061270F">
        <w:t xml:space="preserve"> </w:t>
      </w:r>
      <w:r w:rsidR="00667AE9" w:rsidRPr="0061270F">
        <w:t>2004/05:</w:t>
      </w:r>
      <w:r w:rsidRPr="0061270F">
        <w:t xml:space="preserve">216), som låg till grund för tilläggets utformning och promemorians innehåll. </w:t>
      </w:r>
    </w:p>
    <w:p w:rsidR="00C6365E" w:rsidRPr="0061270F" w:rsidRDefault="00C6365E" w:rsidP="00C6365E">
      <w:pPr>
        <w:pStyle w:val="Normaltindrag"/>
      </w:pPr>
      <w:r w:rsidRPr="0061270F">
        <w:t>Riksrevisionen konstaterar således att tillägget i bolagsordningen lämnar utrymme för flera tolkningar och att det därmed är svårt att bedöma om Va</w:t>
      </w:r>
      <w:r w:rsidRPr="0061270F">
        <w:t>t</w:t>
      </w:r>
      <w:r w:rsidRPr="0061270F">
        <w:t xml:space="preserve">tenfall kommer att kunna leva upp till det som staten som ägare åsyftat med tillägget. </w:t>
      </w:r>
    </w:p>
    <w:p w:rsidR="00C6365E" w:rsidRPr="0061270F" w:rsidRDefault="00C6365E" w:rsidP="00C6365E">
      <w:pPr>
        <w:pStyle w:val="Rubrik2"/>
      </w:pPr>
      <w:bookmarkStart w:id="25" w:name="_Toc189470313"/>
      <w:bookmarkStart w:id="26" w:name="_Toc194194804"/>
      <w:bookmarkStart w:id="27" w:name="_Toc194984490"/>
      <w:r w:rsidRPr="0061270F">
        <w:t>Relevanta dotterbolag bör omfattas av tillägget</w:t>
      </w:r>
      <w:bookmarkEnd w:id="25"/>
      <w:bookmarkEnd w:id="26"/>
      <w:bookmarkEnd w:id="27"/>
    </w:p>
    <w:p w:rsidR="00C6365E" w:rsidRPr="0061270F" w:rsidRDefault="00C6365E" w:rsidP="00C6365E">
      <w:r w:rsidRPr="0061270F">
        <w:t>Tillägget i Vattenfalls bolagsordning omfattar endast moderbolaget. Riksrev</w:t>
      </w:r>
      <w:r w:rsidRPr="0061270F">
        <w:t>i</w:t>
      </w:r>
      <w:r w:rsidRPr="0061270F">
        <w:t>sionen framhåller att dotterbolag och intressebolag inte är aktiebolagsrättsligt bundna av moderbolagets bolagsordning. De har att agera utifrån sina egna bolagsordningar.</w:t>
      </w:r>
    </w:p>
    <w:p w:rsidR="00C6365E" w:rsidRPr="0061270F" w:rsidRDefault="00C6365E" w:rsidP="00C6365E">
      <w:pPr>
        <w:pStyle w:val="Normaltindrag"/>
      </w:pPr>
      <w:r w:rsidRPr="0061270F">
        <w:t>Vattenfall har i samband med granskningen deklarerat som sin uppfattning att el som produceras i andra nordiska länder bidrar till den svenska elförsör</w:t>
      </w:r>
      <w:r w:rsidRPr="0061270F">
        <w:t>j</w:t>
      </w:r>
      <w:r w:rsidRPr="0061270F">
        <w:t>ningen. Tillägget bör därför enligt Riksrevisionen omfatta koncernens nordi</w:t>
      </w:r>
      <w:r w:rsidRPr="0061270F">
        <w:t>s</w:t>
      </w:r>
      <w:r w:rsidRPr="0061270F">
        <w:t>ka verksamhet. Elproduktion utanför Norden, till exempel i Tyskland, påve</w:t>
      </w:r>
      <w:r w:rsidRPr="0061270F">
        <w:t>r</w:t>
      </w:r>
      <w:r w:rsidRPr="0061270F">
        <w:t>kar enligt bolaget inte den svenska elförsörjningen</w:t>
      </w:r>
      <w:r w:rsidR="006263B2" w:rsidRPr="0061270F">
        <w:t>,</w:t>
      </w:r>
      <w:r w:rsidRPr="0061270F">
        <w:t xml:space="preserve"> och tillägget bör därför inte omfatta verksamhet utanför Norden. </w:t>
      </w:r>
    </w:p>
    <w:p w:rsidR="00C6365E" w:rsidRPr="0061270F" w:rsidRDefault="00C6365E" w:rsidP="00C6365E">
      <w:pPr>
        <w:pStyle w:val="Normaltindrag"/>
      </w:pPr>
      <w:r w:rsidRPr="0061270F">
        <w:t>Riksrevisionen konstaterar för sin del att merparten av Vattenfalls produ</w:t>
      </w:r>
      <w:r w:rsidRPr="0061270F">
        <w:t>k</w:t>
      </w:r>
      <w:r w:rsidRPr="0061270F">
        <w:t>tion i Norden sker i moderbolaget, inom enheten Produktion Norden. I vilken utsträckning andra delar av koncernen aktiebolagsrättsligt omfattas av tillä</w:t>
      </w:r>
      <w:r w:rsidRPr="0061270F">
        <w:t>g</w:t>
      </w:r>
      <w:r w:rsidRPr="0061270F">
        <w:t xml:space="preserve">get är dock enligt rapporten mer oklart. </w:t>
      </w:r>
    </w:p>
    <w:p w:rsidR="00C6365E" w:rsidRPr="0061270F" w:rsidRDefault="00C6365E" w:rsidP="00C6365E">
      <w:pPr>
        <w:pStyle w:val="Rubrik2"/>
      </w:pPr>
      <w:bookmarkStart w:id="28" w:name="_Toc189470314"/>
      <w:bookmarkStart w:id="29" w:name="_Toc194194805"/>
      <w:bookmarkStart w:id="30" w:name="_Toc194984491"/>
      <w:r w:rsidRPr="0061270F">
        <w:t>Riksrevisionens rekommendationer</w:t>
      </w:r>
      <w:bookmarkEnd w:id="28"/>
      <w:bookmarkEnd w:id="29"/>
      <w:bookmarkEnd w:id="30"/>
    </w:p>
    <w:p w:rsidR="00C6365E" w:rsidRPr="0061270F" w:rsidRDefault="00C6365E" w:rsidP="00C6365E">
      <w:r w:rsidRPr="0061270F">
        <w:t>Riksrevisionens övergripande bedömning är att tillägget i Vattenfalls bolag</w:t>
      </w:r>
      <w:r w:rsidRPr="0061270F">
        <w:t>s</w:t>
      </w:r>
      <w:r w:rsidRPr="0061270F">
        <w:t>ordning har påverkat den interna styrningen och den interna återrapporterin</w:t>
      </w:r>
      <w:r w:rsidRPr="0061270F">
        <w:t>g</w:t>
      </w:r>
      <w:r w:rsidRPr="0061270F">
        <w:t>en.</w:t>
      </w:r>
    </w:p>
    <w:p w:rsidR="00C6365E" w:rsidRPr="0061270F" w:rsidRDefault="00C6365E" w:rsidP="00C6365E">
      <w:pPr>
        <w:pStyle w:val="Normaltindrag"/>
      </w:pPr>
      <w:r w:rsidRPr="0061270F">
        <w:t>Vattenfalls rapportering till regeringen bör emellertid fördjupas så att i</w:t>
      </w:r>
      <w:r w:rsidRPr="0061270F">
        <w:t>n</w:t>
      </w:r>
      <w:r w:rsidRPr="0061270F">
        <w:t>satserna och resultatet av den nya inriktningen blir tydligare. Likaså kan enligt Riksrevisionen återrapporteringen från regeringen till riksdagen utvec</w:t>
      </w:r>
      <w:r w:rsidRPr="0061270F">
        <w:t>k</w:t>
      </w:r>
      <w:r w:rsidRPr="0061270F">
        <w:t>las och i större utsträckning fokusera på effekterna av gjorda insatser i förhå</w:t>
      </w:r>
      <w:r w:rsidRPr="0061270F">
        <w:t>l</w:t>
      </w:r>
      <w:r w:rsidRPr="0061270F">
        <w:t>lande till regeringens målsättning.</w:t>
      </w:r>
    </w:p>
    <w:p w:rsidR="00C6365E" w:rsidRPr="0061270F" w:rsidRDefault="00C6365E" w:rsidP="00C6365E">
      <w:pPr>
        <w:pStyle w:val="Normaltindrag"/>
      </w:pPr>
      <w:r w:rsidRPr="0061270F">
        <w:t>Riksrevisionen understryker samtidigt att det relativt stora tolkningsu</w:t>
      </w:r>
      <w:r w:rsidRPr="0061270F">
        <w:t>t</w:t>
      </w:r>
      <w:r w:rsidRPr="0061270F">
        <w:t>rymmet i tillägget dock försvårar möjligheterna att bedöma om Vattenfall kommer att kunna leva upp till sitt nya uppdrag. För att tydliggöra vilka övr</w:t>
      </w:r>
      <w:r w:rsidRPr="0061270F">
        <w:t>i</w:t>
      </w:r>
      <w:r w:rsidRPr="0061270F">
        <w:t>ga delar av koncernen som omfattas av uppdraget bör vidare relevanta dotte</w:t>
      </w:r>
      <w:r w:rsidRPr="0061270F">
        <w:t>r</w:t>
      </w:r>
      <w:r w:rsidRPr="0061270F">
        <w:t>bolags b</w:t>
      </w:r>
      <w:r w:rsidRPr="0061270F">
        <w:t>o</w:t>
      </w:r>
      <w:r w:rsidRPr="0061270F">
        <w:t>lagsordningar anpassas till innebörden av tillägget i moderbolagets bolag</w:t>
      </w:r>
      <w:r w:rsidRPr="0061270F">
        <w:t>s</w:t>
      </w:r>
      <w:r w:rsidRPr="0061270F">
        <w:t>ordning.</w:t>
      </w:r>
    </w:p>
    <w:p w:rsidR="00C6365E" w:rsidRPr="0061270F" w:rsidRDefault="00C6365E" w:rsidP="00C6365E">
      <w:pPr>
        <w:pStyle w:val="Normaltindrag"/>
      </w:pPr>
      <w:r w:rsidRPr="0061270F">
        <w:t>Riksrevisionen rekommenderar regeringen att</w:t>
      </w:r>
    </w:p>
    <w:p w:rsidR="00C6365E" w:rsidRPr="0061270F" w:rsidRDefault="00C6365E" w:rsidP="00C6365E">
      <w:pPr>
        <w:numPr>
          <w:ilvl w:val="0"/>
          <w:numId w:val="6"/>
        </w:numPr>
        <w:spacing w:before="0" w:line="240" w:lineRule="auto"/>
        <w:jc w:val="left"/>
      </w:pPr>
      <w:r w:rsidRPr="0061270F">
        <w:t>klargöra innebörden i bolagsordningens tillägg, så att möjligheterna till olika tolkningar begränsas samt</w:t>
      </w:r>
    </w:p>
    <w:p w:rsidR="00C6365E" w:rsidRPr="0061270F" w:rsidRDefault="00C6365E" w:rsidP="00C6365E">
      <w:pPr>
        <w:numPr>
          <w:ilvl w:val="0"/>
          <w:numId w:val="6"/>
        </w:numPr>
        <w:spacing w:before="0" w:line="240" w:lineRule="auto"/>
        <w:jc w:val="left"/>
      </w:pPr>
      <w:r w:rsidRPr="0061270F">
        <w:t>kräva en fördjupad återrapportering från Vattenfall som visar på e</w:t>
      </w:r>
      <w:r w:rsidRPr="0061270F">
        <w:t>f</w:t>
      </w:r>
      <w:r w:rsidRPr="0061270F">
        <w:t>fekterna av de insatser som görs inom elproduktion från förnybar energi i Sverige samt framdeles ge riksdagen en utförligare återra</w:t>
      </w:r>
      <w:r w:rsidRPr="0061270F">
        <w:t>p</w:t>
      </w:r>
      <w:r w:rsidRPr="0061270F">
        <w:t>portering inom området.</w:t>
      </w:r>
    </w:p>
    <w:p w:rsidR="00C6365E" w:rsidRPr="0061270F" w:rsidRDefault="00C6365E" w:rsidP="00C6365E">
      <w:pPr>
        <w:pStyle w:val="Normaltindrag"/>
      </w:pPr>
      <w:r w:rsidRPr="0061270F">
        <w:t>Riksrevisionen rekommenderar Vattenfall AB att</w:t>
      </w:r>
    </w:p>
    <w:p w:rsidR="00C6365E" w:rsidRPr="0061270F" w:rsidRDefault="00C6365E" w:rsidP="00C6365E">
      <w:pPr>
        <w:numPr>
          <w:ilvl w:val="0"/>
          <w:numId w:val="7"/>
        </w:numPr>
        <w:spacing w:before="0" w:line="240" w:lineRule="auto"/>
        <w:jc w:val="left"/>
      </w:pPr>
      <w:r w:rsidRPr="0061270F">
        <w:t>anpassa sina dotterbolags bolagsordningar så att innebörden i tillä</w:t>
      </w:r>
      <w:r w:rsidRPr="0061270F">
        <w:t>g</w:t>
      </w:r>
      <w:r w:rsidRPr="0061270F">
        <w:t>get i moderbolagets bolagsordning också omfattar relevanta dotte</w:t>
      </w:r>
      <w:r w:rsidRPr="0061270F">
        <w:t>r</w:t>
      </w:r>
      <w:r w:rsidRPr="0061270F">
        <w:t>bolag samt</w:t>
      </w:r>
    </w:p>
    <w:p w:rsidR="00C6365E" w:rsidRPr="0061270F" w:rsidRDefault="00C6365E" w:rsidP="00C6365E">
      <w:pPr>
        <w:numPr>
          <w:ilvl w:val="0"/>
          <w:numId w:val="7"/>
        </w:numPr>
        <w:spacing w:before="0" w:line="240" w:lineRule="auto"/>
        <w:jc w:val="left"/>
      </w:pPr>
      <w:r w:rsidRPr="0061270F">
        <w:t>fördjupa återrapporteringen till regeringen så att en jämförelse med resultatet av den ändrade bolagsordningen blir möjlig.</w:t>
      </w:r>
    </w:p>
    <w:p w:rsidR="00C6365E" w:rsidRPr="0061270F" w:rsidRDefault="00C6365E" w:rsidP="00C6365E"/>
    <w:p w:rsidR="00501C7D" w:rsidRPr="0061270F" w:rsidRDefault="00501C7D" w:rsidP="00501C7D"/>
    <w:p w:rsidR="00501C7D" w:rsidRPr="0061270F" w:rsidRDefault="00501C7D" w:rsidP="00501C7D">
      <w:pPr>
        <w:pStyle w:val="Normaltindrag"/>
        <w:sectPr w:rsidR="00501C7D" w:rsidRPr="0061270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01C7D" w:rsidRPr="0061270F" w:rsidRDefault="00501C7D" w:rsidP="00501C7D">
      <w:pPr>
        <w:pStyle w:val="Rubrik1"/>
        <w:rPr>
          <w:noProof w:val="0"/>
        </w:rPr>
      </w:pPr>
      <w:bookmarkStart w:id="31" w:name="_Toc194984492"/>
      <w:r w:rsidRPr="0061270F">
        <w:rPr>
          <w:noProof w:val="0"/>
        </w:rPr>
        <w:t>Styrelsens överväganden</w:t>
      </w:r>
      <w:bookmarkEnd w:id="31"/>
    </w:p>
    <w:p w:rsidR="00C6365E" w:rsidRPr="0061270F" w:rsidRDefault="00C6365E" w:rsidP="00C6365E">
      <w:bookmarkStart w:id="32" w:name="_Toc189470316"/>
      <w:r w:rsidRPr="0061270F">
        <w:t>Riksrevisionens styrelse har funnit att slutsatserna i den granskning som genomförts av ändringen år 2005 i bolagsordningen för Vattenfall AB bör överlämnas till riksdagen i form av en redogörelse. I anslutning därtill vill styrelsen anföra följa</w:t>
      </w:r>
      <w:r w:rsidRPr="0061270F">
        <w:t>n</w:t>
      </w:r>
      <w:r w:rsidRPr="0061270F">
        <w:t>de.</w:t>
      </w:r>
    </w:p>
    <w:p w:rsidR="00C6365E" w:rsidRPr="0061270F" w:rsidRDefault="00C6365E" w:rsidP="00C6365E">
      <w:pPr>
        <w:pStyle w:val="Normaltindrag"/>
      </w:pPr>
      <w:r w:rsidRPr="0061270F">
        <w:t>Styrelsen anser att granskningsresultaten har ett icke oväsentligt inform</w:t>
      </w:r>
      <w:r w:rsidRPr="0061270F">
        <w:t>a</w:t>
      </w:r>
      <w:r w:rsidRPr="0061270F">
        <w:t>tionsvärde för riksdagen. Det gäller främst de iakttagelser som beh</w:t>
      </w:r>
      <w:r w:rsidR="00831BE1" w:rsidRPr="0061270F">
        <w:t>andlar tolkningen av tillägget i</w:t>
      </w:r>
      <w:r w:rsidRPr="0061270F">
        <w:t xml:space="preserve"> bolagsordningen samt behovet av en förbättrad i</w:t>
      </w:r>
      <w:r w:rsidRPr="0061270F">
        <w:t>n</w:t>
      </w:r>
      <w:r w:rsidRPr="0061270F">
        <w:t xml:space="preserve">formation till riksdagen. </w:t>
      </w:r>
    </w:p>
    <w:p w:rsidR="00C6365E" w:rsidRPr="0061270F" w:rsidRDefault="00C6365E" w:rsidP="00C6365E">
      <w:pPr>
        <w:pStyle w:val="Rubrik2"/>
      </w:pPr>
      <w:bookmarkStart w:id="33" w:name="_Toc189470317"/>
      <w:bookmarkStart w:id="34" w:name="_Toc194194807"/>
      <w:bookmarkStart w:id="35" w:name="_Toc194984493"/>
      <w:bookmarkEnd w:id="32"/>
      <w:r w:rsidRPr="0061270F">
        <w:t>Uppdraget till Vattenfall AB</w:t>
      </w:r>
      <w:bookmarkEnd w:id="33"/>
      <w:bookmarkEnd w:id="34"/>
      <w:bookmarkEnd w:id="35"/>
    </w:p>
    <w:p w:rsidR="00C6365E" w:rsidRPr="0061270F" w:rsidRDefault="00C6365E" w:rsidP="00C6365E">
      <w:r w:rsidRPr="0061270F">
        <w:t>Huvuduppgiften för Vattenfall enligt de av riksdagen beslutade riktlinjerna är att på ett effektivt sätt producera och leverera el till sina kunder, vilket ska ske på ett affärsmässigt sätt. Detta slog riksdagen fast i samband med 1997 års energipolitiska beslut. Samtidigt uttalade riksdagen att bolagets aktiva me</w:t>
      </w:r>
      <w:r w:rsidRPr="0061270F">
        <w:t>d</w:t>
      </w:r>
      <w:r w:rsidRPr="0061270F">
        <w:t>verkan är av avgörande betydelse för omställningen av det svenska energis</w:t>
      </w:r>
      <w:r w:rsidRPr="0061270F">
        <w:t>y</w:t>
      </w:r>
      <w:r w:rsidRPr="0061270F">
        <w:t>stemet. Enligt det tillägg som gjordes år 2005 till bolagsordningen ska Vatte</w:t>
      </w:r>
      <w:r w:rsidRPr="0061270F">
        <w:t>n</w:t>
      </w:r>
      <w:r w:rsidRPr="0061270F">
        <w:t>fall inom ramen för affärsmässighet vara ”det ledande företaget i omställnin</w:t>
      </w:r>
      <w:r w:rsidRPr="0061270F">
        <w:t>g</w:t>
      </w:r>
      <w:r w:rsidRPr="0061270F">
        <w:t>en till en ekologisk och ekonomisk uthållig svensk energiförsör</w:t>
      </w:r>
      <w:r w:rsidRPr="0061270F">
        <w:t>j</w:t>
      </w:r>
      <w:r w:rsidRPr="0061270F">
        <w:t xml:space="preserve">ning”.  </w:t>
      </w:r>
    </w:p>
    <w:p w:rsidR="00C6365E" w:rsidRPr="0061270F" w:rsidRDefault="00C6365E" w:rsidP="00C6365E">
      <w:pPr>
        <w:pStyle w:val="Normaltindrag"/>
      </w:pPr>
      <w:r w:rsidRPr="0061270F">
        <w:t>Styre</w:t>
      </w:r>
      <w:r w:rsidRPr="0061270F">
        <w:t>l</w:t>
      </w:r>
      <w:r w:rsidRPr="0061270F">
        <w:t>sen vill understryka att det är regeringens ansvar att – i egenskap av företrädare för staten som ägare – verka för att de beslut som fattas av riksd</w:t>
      </w:r>
      <w:r w:rsidRPr="0061270F">
        <w:t>a</w:t>
      </w:r>
      <w:r w:rsidRPr="0061270F">
        <w:t>gen rörande enskilda statliga bolags verksamhet geno</w:t>
      </w:r>
      <w:r w:rsidRPr="0061270F">
        <w:t>m</w:t>
      </w:r>
      <w:r w:rsidRPr="0061270F">
        <w:t xml:space="preserve">förs. </w:t>
      </w:r>
    </w:p>
    <w:p w:rsidR="00C6365E" w:rsidRPr="0061270F" w:rsidRDefault="00C6365E" w:rsidP="00C6365E">
      <w:pPr>
        <w:pStyle w:val="Normaltindrag"/>
      </w:pPr>
      <w:r w:rsidRPr="0061270F">
        <w:t>Styrelsen anser det olyckligt att bolagsordningen utformats på ett sätt som ger utrymme för olika tolkningar. Det är därför angeläget att regering</w:t>
      </w:r>
      <w:r w:rsidR="00831BE1" w:rsidRPr="0061270F">
        <w:t>en</w:t>
      </w:r>
      <w:r w:rsidRPr="0061270F">
        <w:t xml:space="preserve"> kla</w:t>
      </w:r>
      <w:r w:rsidRPr="0061270F">
        <w:t>r</w:t>
      </w:r>
      <w:r w:rsidRPr="0061270F">
        <w:t>gör vad som avses med begreppen ”svensk energiförsörjning” och ”ledande företag</w:t>
      </w:r>
      <w:r w:rsidR="006263B2" w:rsidRPr="0061270F">
        <w:t>”</w:t>
      </w:r>
      <w:r w:rsidRPr="0061270F">
        <w:t>. Enligt styrelsens uppfattning ger den analys som genomförts i Rik</w:t>
      </w:r>
      <w:r w:rsidRPr="0061270F">
        <w:t>s</w:t>
      </w:r>
      <w:r w:rsidRPr="0061270F">
        <w:t>revisionens granskningsrapport ett viktigt bidrag till de ytterligare klarlägga</w:t>
      </w:r>
      <w:r w:rsidRPr="0061270F">
        <w:t>n</w:t>
      </w:r>
      <w:r w:rsidRPr="0061270F">
        <w:t xml:space="preserve">den som behöver göras. </w:t>
      </w:r>
    </w:p>
    <w:p w:rsidR="00C6365E" w:rsidRPr="0061270F" w:rsidRDefault="00C6365E" w:rsidP="00C6365E">
      <w:pPr>
        <w:pStyle w:val="Rubrik2"/>
      </w:pPr>
      <w:bookmarkStart w:id="36" w:name="_Toc189470318"/>
      <w:bookmarkStart w:id="37" w:name="_Toc194194808"/>
      <w:bookmarkStart w:id="38" w:name="_Toc194984494"/>
      <w:r w:rsidRPr="0061270F">
        <w:t>Rapportering till riksdagen om effekter av insatserna</w:t>
      </w:r>
      <w:bookmarkEnd w:id="36"/>
      <w:bookmarkEnd w:id="37"/>
      <w:bookmarkEnd w:id="38"/>
    </w:p>
    <w:p w:rsidR="00C6365E" w:rsidRPr="0061270F" w:rsidRDefault="00C6365E" w:rsidP="00C6365E">
      <w:r w:rsidRPr="0061270F">
        <w:t>Den granskning som Riksrevisionen nu genomfört har avgränsats till att i huvudsak gälla frågor om moderbolagets interna styrning och uppföljning. Den avser en period om drygt två år. Syftet har inte varit att granska result</w:t>
      </w:r>
      <w:r w:rsidRPr="0061270F">
        <w:t>a</w:t>
      </w:r>
      <w:r w:rsidRPr="0061270F">
        <w:t>tet av den ändrade bolagsordningen i termer av vilka effekter den haft på energ</w:t>
      </w:r>
      <w:r w:rsidRPr="0061270F">
        <w:t>i</w:t>
      </w:r>
      <w:r w:rsidRPr="0061270F">
        <w:t>försörjnin</w:t>
      </w:r>
      <w:r w:rsidRPr="0061270F">
        <w:t>g</w:t>
      </w:r>
      <w:r w:rsidRPr="0061270F">
        <w:t xml:space="preserve">en. </w:t>
      </w:r>
    </w:p>
    <w:p w:rsidR="00C6365E" w:rsidRPr="0061270F" w:rsidRDefault="00C6365E" w:rsidP="00C6365E">
      <w:pPr>
        <w:pStyle w:val="Normaltindrag"/>
      </w:pPr>
      <w:r w:rsidRPr="0061270F">
        <w:t>Granskningen visar att tillägget i bolagsordningen har påverkat Vattenfalls interna styrning och uppföljning. När det gäller den externa rapporterin</w:t>
      </w:r>
      <w:r w:rsidRPr="0061270F">
        <w:t>g</w:t>
      </w:r>
      <w:r w:rsidRPr="0061270F">
        <w:t>en av arbetet med förnybar energi sker den i årsredovisningen. Årsredovi</w:t>
      </w:r>
      <w:r w:rsidRPr="0061270F">
        <w:t>s</w:t>
      </w:r>
      <w:r w:rsidRPr="0061270F">
        <w:t>ningen utgör i sin tur det viktigaste underlaget för regeringens återrapport</w:t>
      </w:r>
      <w:r w:rsidRPr="0061270F">
        <w:t>e</w:t>
      </w:r>
      <w:r w:rsidRPr="0061270F">
        <w:t>ring till riksdagen. Granskningen visar att det inte är möjligt att i årsredovi</w:t>
      </w:r>
      <w:r w:rsidRPr="0061270F">
        <w:t>s</w:t>
      </w:r>
      <w:r w:rsidRPr="0061270F">
        <w:t xml:space="preserve">ningen utläsa bolagets elproduktion från </w:t>
      </w:r>
      <w:r w:rsidR="00D066BE" w:rsidRPr="0061270F">
        <w:t xml:space="preserve">ekologisk och ekonomisk uthållig </w:t>
      </w:r>
      <w:r w:rsidRPr="0061270F">
        <w:t>energi i Sv</w:t>
      </w:r>
      <w:r w:rsidRPr="0061270F">
        <w:t>e</w:t>
      </w:r>
      <w:r w:rsidRPr="0061270F">
        <w:t>rige i förhållande till de mål som regeringen satt upp i samband med att tillägget i bolagsordningen besl</w:t>
      </w:r>
      <w:r w:rsidRPr="0061270F">
        <w:t>u</w:t>
      </w:r>
      <w:r w:rsidRPr="0061270F">
        <w:t>tades.</w:t>
      </w:r>
    </w:p>
    <w:p w:rsidR="00C6365E" w:rsidRPr="0061270F" w:rsidRDefault="00C6365E" w:rsidP="00C6365E">
      <w:pPr>
        <w:pStyle w:val="Normaltindrag"/>
      </w:pPr>
      <w:r w:rsidRPr="0061270F">
        <w:t xml:space="preserve"> Med det anförda överlämnar styrelsen denna redogörelse till riksdagen.</w:t>
      </w:r>
    </w:p>
    <w:p w:rsidR="00C6365E" w:rsidRPr="0061270F" w:rsidRDefault="00C6365E" w:rsidP="00C6365E"/>
    <w:p w:rsidR="00501C7D" w:rsidRPr="0061270F" w:rsidRDefault="00501C7D" w:rsidP="00501C7D"/>
    <w:p w:rsidR="00501C7D" w:rsidRPr="0061270F" w:rsidRDefault="00501C7D" w:rsidP="00501C7D">
      <w:pPr>
        <w:pStyle w:val="Normaltindrag"/>
      </w:pPr>
    </w:p>
    <w:p w:rsidR="00501C7D" w:rsidRPr="0061270F" w:rsidRDefault="00501C7D" w:rsidP="00501C7D">
      <w:pPr>
        <w:pStyle w:val="Normaltindrag"/>
      </w:pPr>
    </w:p>
    <w:p w:rsidR="000C6E9C" w:rsidRPr="0061270F" w:rsidRDefault="00F07140" w:rsidP="00F07140">
      <w:pPr>
        <w:pStyle w:val="Rubrik2"/>
      </w:pPr>
      <w:r w:rsidRPr="0061270F">
        <w:br w:type="page"/>
      </w:r>
      <w:bookmarkStart w:id="39" w:name="_Toc194984495"/>
      <w:r w:rsidRPr="0061270F">
        <w:t>Avvikande mening</w:t>
      </w:r>
      <w:bookmarkEnd w:id="39"/>
    </w:p>
    <w:p w:rsidR="006D43DB" w:rsidRPr="0061270F" w:rsidRDefault="006D43DB" w:rsidP="006D43DB">
      <w:r w:rsidRPr="0061270F">
        <w:t xml:space="preserve">Carina Adolfsson Elgestam (s), </w:t>
      </w:r>
      <w:smartTag w:uri="urn:schemas-microsoft-com:office:smarttags" w:element="PersonName">
        <w:r w:rsidRPr="0061270F">
          <w:t>Alf Eriksson</w:t>
        </w:r>
      </w:smartTag>
      <w:r w:rsidRPr="0061270F">
        <w:t xml:space="preserve"> (s), </w:t>
      </w:r>
      <w:smartTag w:uri="urn:schemas-microsoft-com:office:smarttags" w:element="PersonName">
        <w:r w:rsidRPr="0061270F">
          <w:t>Agneta Lundberg</w:t>
        </w:r>
      </w:smartTag>
      <w:r w:rsidRPr="0061270F">
        <w:t xml:space="preserve"> (s), </w:t>
      </w:r>
      <w:smartTag w:uri="urn:schemas-microsoft-com:office:smarttags" w:element="PersonName">
        <w:r w:rsidRPr="0061270F">
          <w:t>Per Rosengren</w:t>
        </w:r>
      </w:smartTag>
      <w:r w:rsidRPr="0061270F">
        <w:t xml:space="preserve"> (v) och Helena Hillar Rosenqvist (mp) anför:</w:t>
      </w:r>
    </w:p>
    <w:p w:rsidR="006D43DB" w:rsidRPr="0061270F" w:rsidRDefault="006D43DB" w:rsidP="006D43DB"/>
    <w:p w:rsidR="008D3CDA" w:rsidRPr="0061270F" w:rsidRDefault="006D43DB" w:rsidP="006D43DB">
      <w:r w:rsidRPr="0061270F">
        <w:t>Vi anser att Riksrevisionens granskningsrapport om Vattenfalls preciserade uppdrag från år 2005</w:t>
      </w:r>
      <w:r w:rsidRPr="0061270F">
        <w:rPr>
          <w:b/>
          <w:bCs/>
        </w:rPr>
        <w:t xml:space="preserve"> </w:t>
      </w:r>
      <w:r w:rsidRPr="0061270F">
        <w:t>bör föranleda en framställning eftersom granskningen visar att regeringen genom sin tolkning av riksdagens beslut inte har följt riksdagens intentioner. Vi anser också att det är angeläget att regeringen lämnar riksdagen en fördjupad och förbättrad återrapportering om effekterna av de insatser som Vattenfall gör när det gäller elproduktion från förnybar energi i Sverige.</w:t>
      </w:r>
    </w:p>
    <w:p w:rsidR="006D43DB" w:rsidRPr="0061270F" w:rsidRDefault="006D43DB" w:rsidP="006D43DB">
      <w:r w:rsidRPr="0061270F">
        <w:t>Vi föreslår därför att riksdagen begär att regeringen</w:t>
      </w:r>
    </w:p>
    <w:p w:rsidR="006D43DB" w:rsidRPr="0061270F" w:rsidRDefault="006D43DB" w:rsidP="006D43DB">
      <w:r w:rsidRPr="0061270F">
        <w:t>– vidtar åtgärder för att klarlägga och förtydliga innebörden i Vattenfall AB:s uppdrag och därigenom minska utrymmet för olika tolkningar</w:t>
      </w:r>
    </w:p>
    <w:p w:rsidR="006D43DB" w:rsidRPr="0061270F" w:rsidRDefault="006D43DB" w:rsidP="006D43DB">
      <w:r w:rsidRPr="0061270F">
        <w:t xml:space="preserve">– återkommer till riksdagen med en rapportering om effekterna av de insatser som görs inom elproduktion från förnybar energi i Sverige. </w:t>
      </w:r>
    </w:p>
    <w:p w:rsidR="00667AE9" w:rsidRPr="0061270F" w:rsidRDefault="00667AE9" w:rsidP="00F07140"/>
    <w:p w:rsidR="00667AE9" w:rsidRPr="0061270F" w:rsidRDefault="00667AE9" w:rsidP="00667AE9">
      <w:pPr>
        <w:pStyle w:val="Tryckort"/>
        <w:framePr w:wrap="around"/>
      </w:pPr>
      <w:r w:rsidRPr="0061270F">
        <w:t>Elanders, Vällingby  2008</w:t>
      </w:r>
    </w:p>
    <w:p w:rsidR="00F07140" w:rsidRPr="0061270F" w:rsidRDefault="00F07140" w:rsidP="00667AE9">
      <w:pPr>
        <w:pStyle w:val="Normaltindrag"/>
      </w:pPr>
    </w:p>
    <w:sectPr w:rsidR="00F07140" w:rsidRPr="0061270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C53" w:rsidRPr="0061270F" w:rsidRDefault="008E5C53">
      <w:r w:rsidRPr="0061270F">
        <w:separator/>
      </w:r>
    </w:p>
  </w:endnote>
  <w:endnote w:type="continuationSeparator" w:id="0">
    <w:p w:rsidR="008E5C53" w:rsidRPr="0061270F" w:rsidRDefault="008E5C53">
      <w:r w:rsidRPr="00612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t>2</w:t>
    </w:r>
    <w:r w:rsidRPr="0061270F">
      <w:fldChar w:fldCharType="end"/>
    </w:r>
  </w:p>
  <w:p w:rsidR="003D791B" w:rsidRPr="0061270F" w:rsidRDefault="003D791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A36D10" w:rsidRPr="0061270F">
      <w:t>8</w:t>
    </w:r>
    <w:r w:rsidRPr="0061270F">
      <w:fldChar w:fldCharType="end"/>
    </w:r>
  </w:p>
  <w:p w:rsidR="003D791B" w:rsidRPr="0061270F" w:rsidRDefault="003D791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H"/>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A36D10" w:rsidRPr="0061270F">
      <w:t>7</w:t>
    </w:r>
    <w:r w:rsidRPr="0061270F">
      <w:fldChar w:fldCharType="end"/>
    </w:r>
  </w:p>
  <w:p w:rsidR="003D791B" w:rsidRPr="0061270F" w:rsidRDefault="003D791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if </w:instrText>
    </w:r>
    <w:r w:rsidRPr="0061270F">
      <w:fldChar w:fldCharType="begin" w:fldLock="1"/>
    </w:r>
    <w:r w:rsidRPr="0061270F">
      <w:instrText xml:space="preserve"> = </w:instrText>
    </w:r>
    <w:r w:rsidRPr="0061270F">
      <w:fldChar w:fldCharType="begin" w:fldLock="1"/>
    </w:r>
    <w:r w:rsidRPr="0061270F">
      <w:instrText xml:space="preserve"> = </w:instrText>
    </w:r>
    <w:r w:rsidRPr="0061270F">
      <w:fldChar w:fldCharType="begin" w:fldLock="1"/>
    </w:r>
    <w:r w:rsidRPr="0061270F">
      <w:instrText xml:space="preserve"> page</w:instrText>
    </w:r>
    <w:r w:rsidRPr="0061270F">
      <w:fldChar w:fldCharType="separate"/>
    </w:r>
    <w:r w:rsidR="00A36D10" w:rsidRPr="0061270F">
      <w:instrText>4</w:instrText>
    </w:r>
    <w:r w:rsidRPr="0061270F">
      <w:fldChar w:fldCharType="end"/>
    </w:r>
    <w:r w:rsidRPr="0061270F">
      <w:instrText xml:space="preserve">/2 </w:instrText>
    </w:r>
    <w:r w:rsidRPr="0061270F">
      <w:fldChar w:fldCharType="separate"/>
    </w:r>
    <w:r w:rsidR="00A36D10" w:rsidRPr="0061270F">
      <w:instrText>2</w:instrText>
    </w:r>
    <w:r w:rsidRPr="0061270F">
      <w:fldChar w:fldCharType="end"/>
    </w:r>
    <w:r w:rsidRPr="0061270F">
      <w:instrText xml:space="preserve"> - </w:instrText>
    </w:r>
    <w:r w:rsidRPr="0061270F">
      <w:fldChar w:fldCharType="begin" w:fldLock="1"/>
    </w:r>
    <w:r w:rsidRPr="0061270F">
      <w:instrText xml:space="preserve"> = int(</w:instrText>
    </w:r>
    <w:r w:rsidRPr="0061270F">
      <w:fldChar w:fldCharType="begin" w:fldLock="1"/>
    </w:r>
    <w:r w:rsidRPr="0061270F">
      <w:instrText xml:space="preserve"> page</w:instrText>
    </w:r>
    <w:r w:rsidRPr="0061270F">
      <w:fldChar w:fldCharType="separate"/>
    </w:r>
    <w:r w:rsidR="00A36D10" w:rsidRPr="0061270F">
      <w:instrText>4</w:instrText>
    </w:r>
    <w:r w:rsidRPr="0061270F">
      <w:fldChar w:fldCharType="end"/>
    </w:r>
    <w:r w:rsidRPr="0061270F">
      <w:instrText xml:space="preserve">/2) </w:instrText>
    </w:r>
    <w:r w:rsidRPr="0061270F">
      <w:fldChar w:fldCharType="separate"/>
    </w:r>
    <w:r w:rsidR="00A36D10" w:rsidRPr="0061270F">
      <w:instrText>2</w:instrText>
    </w:r>
    <w:r w:rsidRPr="0061270F">
      <w:fldChar w:fldCharType="end"/>
    </w:r>
    <w:r w:rsidRPr="0061270F">
      <w:fldChar w:fldCharType="separate"/>
    </w:r>
    <w:r w:rsidR="00A36D10" w:rsidRPr="0061270F">
      <w:instrText>0</w:instrText>
    </w:r>
    <w:r w:rsidRPr="0061270F">
      <w:fldChar w:fldCharType="end"/>
    </w:r>
    <w:r w:rsidRPr="0061270F">
      <w:instrText xml:space="preserve"> = 0 "</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A36D10" w:rsidRPr="0061270F">
      <w:instrText>4</w:instrText>
    </w:r>
    <w:r w:rsidRPr="0061270F">
      <w:fldChar w:fldCharType="end"/>
    </w:r>
  </w:p>
  <w:p w:rsidR="00A36D10" w:rsidRPr="0061270F" w:rsidRDefault="003D791B">
    <w:pPr>
      <w:pStyle w:val="SidfotV"/>
      <w:framePr w:w="8732" w:h="284" w:hRule="exact" w:hSpace="0" w:vSpace="0" w:wrap="around" w:xAlign="inside" w:y="13042" w:anchorLock="0"/>
    </w:pPr>
    <w:r w:rsidRPr="0061270F">
      <w:instrText>""</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instrText>1</w:instrText>
    </w:r>
    <w:r w:rsidRPr="0061270F">
      <w:fldChar w:fldCharType="end"/>
    </w:r>
    <w:r w:rsidRPr="0061270F">
      <w:instrText>"</w:instrText>
    </w:r>
    <w:r w:rsidRPr="0061270F">
      <w:fldChar w:fldCharType="separate"/>
    </w:r>
    <w:r w:rsidR="00A36D10" w:rsidRPr="0061270F">
      <w:t>4</w:t>
    </w:r>
  </w:p>
  <w:p w:rsidR="003D791B" w:rsidRPr="0061270F" w:rsidRDefault="003D791B">
    <w:pPr>
      <w:pStyle w:val="SidfotH"/>
      <w:framePr w:w="8732" w:h="284" w:hRule="exact" w:hSpace="0" w:vSpace="0" w:wrap="around" w:xAlign="inside" w:y="13042" w:anchorLock="0"/>
    </w:pPr>
    <w:r w:rsidRPr="0061270F">
      <w:fldChar w:fldCharType="end"/>
    </w:r>
  </w:p>
  <w:p w:rsidR="003D791B" w:rsidRPr="0061270F" w:rsidRDefault="003D791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A36D10" w:rsidRPr="0061270F">
      <w:t>10</w:t>
    </w:r>
    <w:r w:rsidRPr="0061270F">
      <w:fldChar w:fldCharType="end"/>
    </w:r>
  </w:p>
  <w:p w:rsidR="003D791B" w:rsidRPr="0061270F" w:rsidRDefault="003D791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H"/>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A36D10" w:rsidRPr="0061270F">
      <w:t>11</w:t>
    </w:r>
    <w:r w:rsidRPr="0061270F">
      <w:fldChar w:fldCharType="end"/>
    </w:r>
  </w:p>
  <w:p w:rsidR="003D791B" w:rsidRPr="0061270F" w:rsidRDefault="003D791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if </w:instrText>
    </w:r>
    <w:r w:rsidRPr="0061270F">
      <w:fldChar w:fldCharType="begin" w:fldLock="1"/>
    </w:r>
    <w:r w:rsidRPr="0061270F">
      <w:instrText xml:space="preserve"> = </w:instrText>
    </w:r>
    <w:r w:rsidRPr="0061270F">
      <w:fldChar w:fldCharType="begin" w:fldLock="1"/>
    </w:r>
    <w:r w:rsidRPr="0061270F">
      <w:instrText xml:space="preserve"> = </w:instrText>
    </w:r>
    <w:r w:rsidRPr="0061270F">
      <w:fldChar w:fldCharType="begin" w:fldLock="1"/>
    </w:r>
    <w:r w:rsidRPr="0061270F">
      <w:instrText xml:space="preserve"> page</w:instrText>
    </w:r>
    <w:r w:rsidRPr="0061270F">
      <w:fldChar w:fldCharType="separate"/>
    </w:r>
    <w:r w:rsidR="00A36D10" w:rsidRPr="0061270F">
      <w:instrText>9</w:instrText>
    </w:r>
    <w:r w:rsidRPr="0061270F">
      <w:fldChar w:fldCharType="end"/>
    </w:r>
    <w:r w:rsidRPr="0061270F">
      <w:instrText xml:space="preserve">/2 </w:instrText>
    </w:r>
    <w:r w:rsidRPr="0061270F">
      <w:fldChar w:fldCharType="separate"/>
    </w:r>
    <w:r w:rsidR="00A36D10" w:rsidRPr="0061270F">
      <w:instrText>4,5</w:instrText>
    </w:r>
    <w:r w:rsidRPr="0061270F">
      <w:fldChar w:fldCharType="end"/>
    </w:r>
    <w:r w:rsidRPr="0061270F">
      <w:instrText xml:space="preserve"> - </w:instrText>
    </w:r>
    <w:r w:rsidRPr="0061270F">
      <w:fldChar w:fldCharType="begin" w:fldLock="1"/>
    </w:r>
    <w:r w:rsidRPr="0061270F">
      <w:instrText xml:space="preserve"> = int(</w:instrText>
    </w:r>
    <w:r w:rsidRPr="0061270F">
      <w:fldChar w:fldCharType="begin" w:fldLock="1"/>
    </w:r>
    <w:r w:rsidRPr="0061270F">
      <w:instrText xml:space="preserve"> page</w:instrText>
    </w:r>
    <w:r w:rsidRPr="0061270F">
      <w:fldChar w:fldCharType="separate"/>
    </w:r>
    <w:r w:rsidR="00A36D10" w:rsidRPr="0061270F">
      <w:instrText>9</w:instrText>
    </w:r>
    <w:r w:rsidRPr="0061270F">
      <w:fldChar w:fldCharType="end"/>
    </w:r>
    <w:r w:rsidRPr="0061270F">
      <w:instrText xml:space="preserve">/2) </w:instrText>
    </w:r>
    <w:r w:rsidRPr="0061270F">
      <w:fldChar w:fldCharType="separate"/>
    </w:r>
    <w:r w:rsidR="00A36D10" w:rsidRPr="0061270F">
      <w:instrText>4</w:instrText>
    </w:r>
    <w:r w:rsidRPr="0061270F">
      <w:fldChar w:fldCharType="end"/>
    </w:r>
    <w:r w:rsidRPr="0061270F">
      <w:fldChar w:fldCharType="separate"/>
    </w:r>
    <w:r w:rsidR="00A36D10" w:rsidRPr="0061270F">
      <w:instrText>0,5</w:instrText>
    </w:r>
    <w:r w:rsidRPr="0061270F">
      <w:fldChar w:fldCharType="end"/>
    </w:r>
    <w:r w:rsidRPr="0061270F">
      <w:instrText xml:space="preserve"> = 0 "</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instrText>2</w:instrText>
    </w:r>
    <w:r w:rsidRPr="0061270F">
      <w:fldChar w:fldCharType="end"/>
    </w:r>
  </w:p>
  <w:p w:rsidR="003D791B" w:rsidRPr="0061270F" w:rsidRDefault="003D791B">
    <w:pPr>
      <w:pStyle w:val="SidfotH"/>
      <w:framePr w:w="8732" w:h="284" w:hRule="exact" w:hSpace="0" w:vSpace="0" w:wrap="around" w:xAlign="inside" w:y="13042" w:anchorLock="0"/>
    </w:pPr>
    <w:r w:rsidRPr="0061270F">
      <w:instrText>""</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A36D10" w:rsidRPr="0061270F">
      <w:instrText>9</w:instrText>
    </w:r>
    <w:r w:rsidRPr="0061270F">
      <w:fldChar w:fldCharType="end"/>
    </w:r>
    <w:r w:rsidRPr="0061270F">
      <w:instrText>"</w:instrText>
    </w:r>
    <w:r w:rsidRPr="0061270F">
      <w:fldChar w:fldCharType="separate"/>
    </w:r>
    <w:r w:rsidR="00A36D10" w:rsidRPr="0061270F">
      <w:t>9</w:t>
    </w:r>
    <w:r w:rsidRPr="0061270F">
      <w:fldChar w:fldCharType="end"/>
    </w:r>
  </w:p>
  <w:p w:rsidR="003D791B" w:rsidRPr="0061270F" w:rsidRDefault="003D79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H"/>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t>3</w:t>
    </w:r>
    <w:r w:rsidRPr="0061270F">
      <w:fldChar w:fldCharType="end"/>
    </w:r>
  </w:p>
  <w:p w:rsidR="003D791B" w:rsidRPr="0061270F" w:rsidRDefault="003D79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if </w:instrText>
    </w:r>
    <w:r w:rsidRPr="0061270F">
      <w:fldChar w:fldCharType="begin" w:fldLock="1"/>
    </w:r>
    <w:r w:rsidRPr="0061270F">
      <w:instrText xml:space="preserve"> = </w:instrText>
    </w:r>
    <w:r w:rsidRPr="0061270F">
      <w:fldChar w:fldCharType="begin" w:fldLock="1"/>
    </w:r>
    <w:r w:rsidRPr="0061270F">
      <w:instrText xml:space="preserve"> = </w:instrText>
    </w:r>
    <w:r w:rsidRPr="0061270F">
      <w:fldChar w:fldCharType="begin" w:fldLock="1"/>
    </w:r>
    <w:r w:rsidRPr="0061270F">
      <w:instrText xml:space="preserve"> page</w:instrText>
    </w:r>
    <w:r w:rsidRPr="0061270F">
      <w:fldChar w:fldCharType="separate"/>
    </w:r>
    <w:r w:rsidR="0061270F">
      <w:rPr>
        <w:noProof/>
      </w:rPr>
      <w:instrText>1</w:instrText>
    </w:r>
    <w:r w:rsidRPr="0061270F">
      <w:fldChar w:fldCharType="end"/>
    </w:r>
    <w:r w:rsidRPr="0061270F">
      <w:instrText xml:space="preserve">/2 </w:instrText>
    </w:r>
    <w:r w:rsidRPr="0061270F">
      <w:fldChar w:fldCharType="separate"/>
    </w:r>
    <w:r w:rsidR="0061270F">
      <w:rPr>
        <w:noProof/>
      </w:rPr>
      <w:instrText>0,5</w:instrText>
    </w:r>
    <w:r w:rsidRPr="0061270F">
      <w:fldChar w:fldCharType="end"/>
    </w:r>
    <w:r w:rsidRPr="0061270F">
      <w:instrText xml:space="preserve"> - </w:instrText>
    </w:r>
    <w:r w:rsidRPr="0061270F">
      <w:fldChar w:fldCharType="begin" w:fldLock="1"/>
    </w:r>
    <w:r w:rsidRPr="0061270F">
      <w:instrText xml:space="preserve"> = int(</w:instrText>
    </w:r>
    <w:r w:rsidRPr="0061270F">
      <w:fldChar w:fldCharType="begin" w:fldLock="1"/>
    </w:r>
    <w:r w:rsidRPr="0061270F">
      <w:instrText xml:space="preserve"> page</w:instrText>
    </w:r>
    <w:r w:rsidRPr="0061270F">
      <w:fldChar w:fldCharType="separate"/>
    </w:r>
    <w:r w:rsidR="0061270F">
      <w:rPr>
        <w:noProof/>
      </w:rPr>
      <w:instrText>1</w:instrText>
    </w:r>
    <w:r w:rsidRPr="0061270F">
      <w:fldChar w:fldCharType="end"/>
    </w:r>
    <w:r w:rsidRPr="0061270F">
      <w:instrText xml:space="preserve">/2) </w:instrText>
    </w:r>
    <w:r w:rsidRPr="0061270F">
      <w:fldChar w:fldCharType="separate"/>
    </w:r>
    <w:r w:rsidR="0061270F">
      <w:rPr>
        <w:noProof/>
      </w:rPr>
      <w:instrText>0</w:instrText>
    </w:r>
    <w:r w:rsidRPr="0061270F">
      <w:fldChar w:fldCharType="end"/>
    </w:r>
    <w:r w:rsidRPr="0061270F">
      <w:fldChar w:fldCharType="separate"/>
    </w:r>
    <w:r w:rsidR="0061270F">
      <w:rPr>
        <w:noProof/>
      </w:rPr>
      <w:instrText>0,5</w:instrText>
    </w:r>
    <w:r w:rsidRPr="0061270F">
      <w:fldChar w:fldCharType="end"/>
    </w:r>
    <w:r w:rsidRPr="0061270F">
      <w:instrText xml:space="preserve"> = 0 "</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instrText>14</w:instrText>
    </w:r>
    <w:r w:rsidRPr="0061270F">
      <w:fldChar w:fldCharType="end"/>
    </w:r>
  </w:p>
  <w:p w:rsidR="003D791B" w:rsidRPr="0061270F" w:rsidRDefault="003D791B">
    <w:pPr>
      <w:pStyle w:val="SidfotH"/>
      <w:framePr w:w="8732" w:h="284" w:hRule="exact" w:hSpace="0" w:vSpace="0" w:wrap="around" w:xAlign="inside" w:y="13042" w:anchorLock="0"/>
    </w:pPr>
    <w:r w:rsidRPr="0061270F">
      <w:instrText>""</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61270F">
      <w:rPr>
        <w:noProof/>
      </w:rPr>
      <w:instrText>1</w:instrText>
    </w:r>
    <w:r w:rsidRPr="0061270F">
      <w:fldChar w:fldCharType="end"/>
    </w:r>
    <w:r w:rsidRPr="0061270F">
      <w:instrText>"</w:instrText>
    </w:r>
    <w:r w:rsidRPr="0061270F">
      <w:fldChar w:fldCharType="separate"/>
    </w:r>
    <w:r w:rsidR="0061270F">
      <w:rPr>
        <w:noProof/>
      </w:rPr>
      <w:t>1</w:t>
    </w:r>
    <w:r w:rsidRPr="0061270F">
      <w:fldChar w:fldCharType="end"/>
    </w:r>
  </w:p>
  <w:p w:rsidR="003D791B" w:rsidRPr="0061270F" w:rsidRDefault="003D79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t>2</w:t>
    </w:r>
    <w:r w:rsidRPr="0061270F">
      <w:fldChar w:fldCharType="end"/>
    </w:r>
  </w:p>
  <w:p w:rsidR="003D791B" w:rsidRPr="0061270F" w:rsidRDefault="003D79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H"/>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t>3</w:t>
    </w:r>
    <w:r w:rsidRPr="0061270F">
      <w:fldChar w:fldCharType="end"/>
    </w:r>
  </w:p>
  <w:p w:rsidR="003D791B" w:rsidRPr="0061270F" w:rsidRDefault="003D79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if </w:instrText>
    </w:r>
    <w:r w:rsidRPr="0061270F">
      <w:fldChar w:fldCharType="begin" w:fldLock="1"/>
    </w:r>
    <w:r w:rsidRPr="0061270F">
      <w:instrText xml:space="preserve"> = </w:instrText>
    </w:r>
    <w:r w:rsidRPr="0061270F">
      <w:fldChar w:fldCharType="begin" w:fldLock="1"/>
    </w:r>
    <w:r w:rsidRPr="0061270F">
      <w:instrText xml:space="preserve"> = </w:instrText>
    </w:r>
    <w:r w:rsidRPr="0061270F">
      <w:fldChar w:fldCharType="begin" w:fldLock="1"/>
    </w:r>
    <w:r w:rsidRPr="0061270F">
      <w:instrText xml:space="preserve"> page</w:instrText>
    </w:r>
    <w:r w:rsidRPr="0061270F">
      <w:fldChar w:fldCharType="separate"/>
    </w:r>
    <w:r w:rsidR="00A36D10" w:rsidRPr="0061270F">
      <w:instrText>2</w:instrText>
    </w:r>
    <w:r w:rsidRPr="0061270F">
      <w:fldChar w:fldCharType="end"/>
    </w:r>
    <w:r w:rsidRPr="0061270F">
      <w:instrText xml:space="preserve">/2 </w:instrText>
    </w:r>
    <w:r w:rsidRPr="0061270F">
      <w:fldChar w:fldCharType="separate"/>
    </w:r>
    <w:r w:rsidR="00A36D10" w:rsidRPr="0061270F">
      <w:instrText>1</w:instrText>
    </w:r>
    <w:r w:rsidRPr="0061270F">
      <w:fldChar w:fldCharType="end"/>
    </w:r>
    <w:r w:rsidRPr="0061270F">
      <w:instrText xml:space="preserve"> - </w:instrText>
    </w:r>
    <w:r w:rsidRPr="0061270F">
      <w:fldChar w:fldCharType="begin" w:fldLock="1"/>
    </w:r>
    <w:r w:rsidRPr="0061270F">
      <w:instrText xml:space="preserve"> = int(</w:instrText>
    </w:r>
    <w:r w:rsidRPr="0061270F">
      <w:fldChar w:fldCharType="begin" w:fldLock="1"/>
    </w:r>
    <w:r w:rsidRPr="0061270F">
      <w:instrText xml:space="preserve"> page</w:instrText>
    </w:r>
    <w:r w:rsidRPr="0061270F">
      <w:fldChar w:fldCharType="separate"/>
    </w:r>
    <w:r w:rsidR="00A36D10" w:rsidRPr="0061270F">
      <w:instrText>2</w:instrText>
    </w:r>
    <w:r w:rsidRPr="0061270F">
      <w:fldChar w:fldCharType="end"/>
    </w:r>
    <w:r w:rsidRPr="0061270F">
      <w:instrText xml:space="preserve">/2) </w:instrText>
    </w:r>
    <w:r w:rsidRPr="0061270F">
      <w:fldChar w:fldCharType="separate"/>
    </w:r>
    <w:r w:rsidR="00A36D10" w:rsidRPr="0061270F">
      <w:instrText>1</w:instrText>
    </w:r>
    <w:r w:rsidRPr="0061270F">
      <w:fldChar w:fldCharType="end"/>
    </w:r>
    <w:r w:rsidRPr="0061270F">
      <w:fldChar w:fldCharType="separate"/>
    </w:r>
    <w:r w:rsidR="00A36D10" w:rsidRPr="0061270F">
      <w:instrText>0</w:instrText>
    </w:r>
    <w:r w:rsidRPr="0061270F">
      <w:fldChar w:fldCharType="end"/>
    </w:r>
    <w:r w:rsidRPr="0061270F">
      <w:instrText xml:space="preserve"> = 0 "</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A36D10" w:rsidRPr="0061270F">
      <w:instrText>2</w:instrText>
    </w:r>
    <w:r w:rsidRPr="0061270F">
      <w:fldChar w:fldCharType="end"/>
    </w:r>
  </w:p>
  <w:p w:rsidR="00A36D10" w:rsidRPr="0061270F" w:rsidRDefault="003D791B">
    <w:pPr>
      <w:pStyle w:val="SidfotV"/>
      <w:framePr w:w="8732" w:h="284" w:hRule="exact" w:hSpace="0" w:vSpace="0" w:wrap="around" w:xAlign="inside" w:y="13042" w:anchorLock="0"/>
    </w:pPr>
    <w:r w:rsidRPr="0061270F">
      <w:instrText>""</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instrText>1</w:instrText>
    </w:r>
    <w:r w:rsidRPr="0061270F">
      <w:fldChar w:fldCharType="end"/>
    </w:r>
    <w:r w:rsidRPr="0061270F">
      <w:instrText>"</w:instrText>
    </w:r>
    <w:r w:rsidRPr="0061270F">
      <w:fldChar w:fldCharType="separate"/>
    </w:r>
    <w:r w:rsidR="00A36D10" w:rsidRPr="0061270F">
      <w:t>2</w:t>
    </w:r>
  </w:p>
  <w:p w:rsidR="003D791B" w:rsidRPr="0061270F" w:rsidRDefault="003D791B">
    <w:pPr>
      <w:pStyle w:val="SidfotH"/>
      <w:framePr w:w="8732" w:h="284" w:hRule="exact" w:hSpace="0" w:vSpace="0" w:wrap="around" w:xAlign="inside" w:y="13042" w:anchorLock="0"/>
    </w:pPr>
    <w:r w:rsidRPr="0061270F">
      <w:fldChar w:fldCharType="end"/>
    </w:r>
  </w:p>
  <w:p w:rsidR="003D791B" w:rsidRPr="0061270F" w:rsidRDefault="003D791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t>2</w:t>
    </w:r>
    <w:r w:rsidRPr="0061270F">
      <w:fldChar w:fldCharType="end"/>
    </w:r>
  </w:p>
  <w:p w:rsidR="003D791B" w:rsidRPr="0061270F" w:rsidRDefault="003D791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H"/>
      <w:framePr w:w="8732" w:h="284" w:hRule="exact" w:hSpace="0" w:vSpace="0" w:wrap="around" w:xAlign="inside" w:y="13042" w:anchorLock="0"/>
    </w:pP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t>3</w:t>
    </w:r>
    <w:r w:rsidRPr="0061270F">
      <w:fldChar w:fldCharType="end"/>
    </w:r>
  </w:p>
  <w:p w:rsidR="003D791B" w:rsidRPr="0061270F" w:rsidRDefault="003D791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fotV"/>
      <w:framePr w:w="8732" w:h="284" w:hRule="exact" w:hSpace="0" w:vSpace="0" w:wrap="around" w:xAlign="inside" w:y="13042" w:anchorLock="0"/>
    </w:pPr>
    <w:r w:rsidRPr="0061270F">
      <w:fldChar w:fldCharType="begin" w:fldLock="1"/>
    </w:r>
    <w:r w:rsidRPr="0061270F">
      <w:instrText xml:space="preserve"> if </w:instrText>
    </w:r>
    <w:r w:rsidRPr="0061270F">
      <w:fldChar w:fldCharType="begin" w:fldLock="1"/>
    </w:r>
    <w:r w:rsidRPr="0061270F">
      <w:instrText xml:space="preserve"> = </w:instrText>
    </w:r>
    <w:r w:rsidRPr="0061270F">
      <w:fldChar w:fldCharType="begin" w:fldLock="1"/>
    </w:r>
    <w:r w:rsidRPr="0061270F">
      <w:instrText xml:space="preserve"> = </w:instrText>
    </w:r>
    <w:r w:rsidRPr="0061270F">
      <w:fldChar w:fldCharType="begin" w:fldLock="1"/>
    </w:r>
    <w:r w:rsidRPr="0061270F">
      <w:instrText xml:space="preserve"> page</w:instrText>
    </w:r>
    <w:r w:rsidRPr="0061270F">
      <w:fldChar w:fldCharType="separate"/>
    </w:r>
    <w:r w:rsidR="00A36D10" w:rsidRPr="0061270F">
      <w:instrText>3</w:instrText>
    </w:r>
    <w:r w:rsidRPr="0061270F">
      <w:fldChar w:fldCharType="end"/>
    </w:r>
    <w:r w:rsidRPr="0061270F">
      <w:instrText xml:space="preserve">/2 </w:instrText>
    </w:r>
    <w:r w:rsidRPr="0061270F">
      <w:fldChar w:fldCharType="separate"/>
    </w:r>
    <w:r w:rsidR="00A36D10" w:rsidRPr="0061270F">
      <w:instrText>1,5</w:instrText>
    </w:r>
    <w:r w:rsidRPr="0061270F">
      <w:fldChar w:fldCharType="end"/>
    </w:r>
    <w:r w:rsidRPr="0061270F">
      <w:instrText xml:space="preserve"> - </w:instrText>
    </w:r>
    <w:r w:rsidRPr="0061270F">
      <w:fldChar w:fldCharType="begin" w:fldLock="1"/>
    </w:r>
    <w:r w:rsidRPr="0061270F">
      <w:instrText xml:space="preserve"> = int(</w:instrText>
    </w:r>
    <w:r w:rsidRPr="0061270F">
      <w:fldChar w:fldCharType="begin" w:fldLock="1"/>
    </w:r>
    <w:r w:rsidRPr="0061270F">
      <w:instrText xml:space="preserve"> page</w:instrText>
    </w:r>
    <w:r w:rsidRPr="0061270F">
      <w:fldChar w:fldCharType="separate"/>
    </w:r>
    <w:r w:rsidR="00A36D10" w:rsidRPr="0061270F">
      <w:instrText>3</w:instrText>
    </w:r>
    <w:r w:rsidRPr="0061270F">
      <w:fldChar w:fldCharType="end"/>
    </w:r>
    <w:r w:rsidRPr="0061270F">
      <w:instrText xml:space="preserve">/2) </w:instrText>
    </w:r>
    <w:r w:rsidRPr="0061270F">
      <w:fldChar w:fldCharType="separate"/>
    </w:r>
    <w:r w:rsidR="00A36D10" w:rsidRPr="0061270F">
      <w:instrText>1</w:instrText>
    </w:r>
    <w:r w:rsidRPr="0061270F">
      <w:fldChar w:fldCharType="end"/>
    </w:r>
    <w:r w:rsidRPr="0061270F">
      <w:fldChar w:fldCharType="separate"/>
    </w:r>
    <w:r w:rsidR="00A36D10" w:rsidRPr="0061270F">
      <w:instrText>0,5</w:instrText>
    </w:r>
    <w:r w:rsidRPr="0061270F">
      <w:fldChar w:fldCharType="end"/>
    </w:r>
    <w:r w:rsidRPr="0061270F">
      <w:instrText xml:space="preserve"> = 0 "</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Pr="0061270F">
      <w:instrText>2</w:instrText>
    </w:r>
    <w:r w:rsidRPr="0061270F">
      <w:fldChar w:fldCharType="end"/>
    </w:r>
  </w:p>
  <w:p w:rsidR="003D791B" w:rsidRPr="0061270F" w:rsidRDefault="003D791B">
    <w:pPr>
      <w:pStyle w:val="SidfotH"/>
      <w:framePr w:w="8732" w:h="284" w:hRule="exact" w:hSpace="0" w:vSpace="0" w:wrap="around" w:xAlign="inside" w:y="13042" w:anchorLock="0"/>
    </w:pPr>
    <w:r w:rsidRPr="0061270F">
      <w:instrText>""</w:instrText>
    </w:r>
    <w:r w:rsidRPr="0061270F">
      <w:fldChar w:fldCharType="begin" w:fldLock="1"/>
    </w:r>
    <w:r w:rsidRPr="0061270F">
      <w:instrText xml:space="preserve"> P</w:instrText>
    </w:r>
    <w:r w:rsidRPr="0061270F">
      <w:instrText>A</w:instrText>
    </w:r>
    <w:r w:rsidRPr="0061270F">
      <w:instrText xml:space="preserve">GE </w:instrText>
    </w:r>
    <w:r w:rsidRPr="0061270F">
      <w:fldChar w:fldCharType="separate"/>
    </w:r>
    <w:r w:rsidR="00A36D10" w:rsidRPr="0061270F">
      <w:instrText>3</w:instrText>
    </w:r>
    <w:r w:rsidRPr="0061270F">
      <w:fldChar w:fldCharType="end"/>
    </w:r>
    <w:r w:rsidRPr="0061270F">
      <w:instrText>"</w:instrText>
    </w:r>
    <w:r w:rsidRPr="0061270F">
      <w:fldChar w:fldCharType="separate"/>
    </w:r>
    <w:r w:rsidR="00A36D10" w:rsidRPr="0061270F">
      <w:t>3</w:t>
    </w:r>
    <w:r w:rsidRPr="0061270F">
      <w:fldChar w:fldCharType="end"/>
    </w:r>
  </w:p>
  <w:p w:rsidR="003D791B" w:rsidRPr="0061270F" w:rsidRDefault="003D7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C53" w:rsidRPr="0061270F" w:rsidRDefault="008E5C53">
      <w:pPr>
        <w:pStyle w:val="Sidfot"/>
      </w:pPr>
    </w:p>
  </w:footnote>
  <w:footnote w:type="continuationSeparator" w:id="0">
    <w:p w:rsidR="008E5C53" w:rsidRPr="0061270F" w:rsidRDefault="008E5C53">
      <w:r w:rsidRPr="00612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huvudKantJmn"/>
      <w:framePr w:w="8732" w:h="567" w:hRule="exact" w:vSpace="0" w:wrap="around" w:vAnchor="page" w:y="341" w:anchorLock="0"/>
    </w:pPr>
    <w:r w:rsidRPr="0061270F">
      <w:rPr>
        <w:rStyle w:val="SidhuvudUtskott"/>
      </w:rPr>
      <w:fldChar w:fldCharType="begin" w:fldLock="1"/>
    </w:r>
    <w:r w:rsidRPr="0061270F">
      <w:rPr>
        <w:rStyle w:val="SidhuvudUtskott"/>
      </w:rPr>
      <w:instrText xml:space="preserve"> DOCPROPERTY BetänkandeÅr</w:instrText>
    </w:r>
    <w:r w:rsidRPr="0061270F">
      <w:rPr>
        <w:rStyle w:val="SidhuvudUtskott"/>
      </w:rPr>
      <w:fldChar w:fldCharType="separate"/>
    </w:r>
    <w:r w:rsidRPr="0061270F">
      <w:rPr>
        <w:rStyle w:val="SidhuvudUtskott"/>
      </w:rPr>
      <w:t>2007/08</w:t>
    </w:r>
    <w:r w:rsidRPr="0061270F">
      <w:rPr>
        <w:rStyle w:val="SidhuvudUtskott"/>
      </w:rPr>
      <w:fldChar w:fldCharType="end"/>
    </w:r>
    <w:r w:rsidRPr="0061270F">
      <w:rPr>
        <w:rStyle w:val="SidhuvudUtskott"/>
      </w:rPr>
      <w:t>:</w:t>
    </w:r>
    <w:r w:rsidRPr="0061270F">
      <w:rPr>
        <w:rStyle w:val="SidhuvudUtskott"/>
      </w:rPr>
      <w:fldChar w:fldCharType="begin" w:fldLock="1"/>
    </w:r>
    <w:r w:rsidRPr="0061270F">
      <w:rPr>
        <w:rStyle w:val="SidhuvudUtskott"/>
      </w:rPr>
      <w:instrText xml:space="preserve"> DOCPROPERTY Utskott</w:instrText>
    </w:r>
    <w:r w:rsidRPr="0061270F">
      <w:rPr>
        <w:rStyle w:val="SidhuvudUtskott"/>
      </w:rPr>
      <w:fldChar w:fldCharType="separate"/>
    </w:r>
    <w:r w:rsidRPr="0061270F">
      <w:rPr>
        <w:rStyle w:val="SidhuvudUtskott"/>
      </w:rPr>
      <w:t>RRS</w: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DOCPROPERTY BetänkandeNr</w:instrText>
    </w:r>
    <w:r w:rsidRPr="0061270F">
      <w:rPr>
        <w:rStyle w:val="SidhuvudUtskott"/>
      </w:rPr>
      <w:fldChar w:fldCharType="separate"/>
    </w:r>
    <w:r w:rsidRPr="0061270F">
      <w:rPr>
        <w:rStyle w:val="SidhuvudUtskott"/>
      </w:rPr>
      <w:t>25</w:t>
    </w:r>
    <w:r w:rsidRPr="0061270F">
      <w:rPr>
        <w:rStyle w:val="SidhuvudUtskott"/>
      </w:rPr>
      <w:fldChar w:fldCharType="end"/>
    </w:r>
    <w:r w:rsidRPr="0061270F">
      <w:t xml:space="preserve">     </w:t>
    </w:r>
    <w:r w:rsidRPr="0061270F">
      <w:rPr>
        <w:rStyle w:val="SidhuvudBilaga"/>
      </w:rPr>
      <w:t xml:space="preserve"> </w:t>
    </w:r>
    <w:r w:rsidRPr="0061270F">
      <w:rPr>
        <w:rStyle w:val="SidhuvudRubrikReferens"/>
      </w:rPr>
      <w:fldChar w:fldCharType="begin" w:fldLock="1"/>
    </w:r>
    <w:r w:rsidRPr="0061270F">
      <w:rPr>
        <w:rStyle w:val="SidhuvudRubrikReferens"/>
      </w:rPr>
      <w:instrText xml:space="preserve"> StyleREF "Rubrik 1" </w:instrText>
    </w:r>
    <w:r w:rsidRPr="0061270F">
      <w:rPr>
        <w:rStyle w:val="SidhuvudRubrikReferens"/>
      </w:rPr>
      <w:fldChar w:fldCharType="separate"/>
    </w:r>
    <w:r w:rsidRPr="0061270F">
      <w:rPr>
        <w:rStyle w:val="SidhuvudRubrikReferens"/>
      </w:rPr>
      <w:t>Sammanfattning</w:t>
    </w:r>
    <w:r w:rsidRPr="0061270F">
      <w:rPr>
        <w:rStyle w:val="SidhuvudRubrikReferens"/>
      </w:rPr>
      <w:fldChar w:fldCharType="end"/>
    </w:r>
  </w:p>
  <w:p w:rsidR="003D791B" w:rsidRPr="0061270F" w:rsidRDefault="003D791B">
    <w:pPr>
      <w:pStyle w:val="SidhuvudKantJmn"/>
      <w:framePr w:w="8732" w:h="567" w:hRule="exact" w:vSpace="0" w:wrap="around" w:vAnchor="page" w:y="341" w:anchorLock="0"/>
    </w:pPr>
    <w:r w:rsidRPr="0061270F">
      <w:rPr>
        <w:rStyle w:val="SidhuvudUtskott"/>
      </w:rPr>
      <w:fldChar w:fldCharType="begin" w:fldLock="1"/>
    </w:r>
    <w:r w:rsidRPr="0061270F">
      <w:rPr>
        <w:rStyle w:val="SidhuvudUtskott"/>
      </w:rPr>
      <w:instrText xml:space="preserve"> DOCPROPERTY Status</w:instrText>
    </w:r>
    <w:r w:rsidRPr="0061270F">
      <w:rPr>
        <w:rStyle w:val="SidhuvudUtskott"/>
      </w:rPr>
      <w:fldChar w:fldCharType="end"/>
    </w:r>
    <w:r w:rsidRPr="0061270F">
      <w:rPr>
        <w:rStyle w:val="SidhuvudUtskott"/>
      </w:rPr>
      <w:fldChar w:fldCharType="begin" w:fldLock="1"/>
    </w:r>
    <w:r w:rsidRPr="0061270F">
      <w:rPr>
        <w:rStyle w:val="SidhuvudUtskott"/>
      </w:rPr>
      <w:instrText xml:space="preserve"> if </w:instrText>
    </w:r>
    <w:r w:rsidRPr="0061270F">
      <w:rPr>
        <w:rStyle w:val="SidhuvudUtskott"/>
      </w:rPr>
      <w:fldChar w:fldCharType="begin" w:fldLock="1"/>
    </w:r>
    <w:r w:rsidRPr="0061270F">
      <w:rPr>
        <w:rStyle w:val="SidhuvudUtskott"/>
      </w:rPr>
      <w:instrText xml:space="preserve"> DOCPROPERTY "UtkastDatum"</w:instrText>
    </w:r>
    <w:r w:rsidRPr="0061270F">
      <w:rPr>
        <w:rStyle w:val="SidhuvudUtskott"/>
      </w:rPr>
      <w:fldChar w:fldCharType="separate"/>
    </w:r>
    <w:r w:rsidRPr="0061270F">
      <w:rPr>
        <w:rStyle w:val="SidhuvudUtskott"/>
      </w:rPr>
      <w:instrText>Nej</w:instrText>
    </w:r>
    <w:r w:rsidRPr="0061270F">
      <w:rPr>
        <w:rStyle w:val="SidhuvudUtskott"/>
      </w:rPr>
      <w:fldChar w:fldCharType="end"/>
    </w:r>
    <w:r w:rsidRPr="0061270F">
      <w:rPr>
        <w:rStyle w:val="SidhuvudUtskott"/>
      </w:rPr>
      <w:instrText xml:space="preserve"> = "Ja" "    </w:instrText>
    </w:r>
    <w:r w:rsidRPr="0061270F">
      <w:rPr>
        <w:rStyle w:val="SidhuvudUtskott"/>
      </w:rPr>
      <w:fldChar w:fldCharType="begin" w:fldLock="1"/>
    </w:r>
    <w:r w:rsidRPr="0061270F">
      <w:rPr>
        <w:rStyle w:val="SidhuvudUtskott"/>
      </w:rPr>
      <w:instrText xml:space="preserve"> PRINTDATE \@ "yyyy-MM-dd HH.mm" </w:instrText>
    </w:r>
    <w:r w:rsidRPr="0061270F">
      <w:rPr>
        <w:rStyle w:val="SidhuvudUtskott"/>
      </w:rPr>
      <w:fldChar w:fldCharType="separate"/>
    </w:r>
    <w:r w:rsidRPr="0061270F">
      <w:rPr>
        <w:rStyle w:val="SidhuvudUtskott"/>
      </w:rPr>
      <w:instrText>2000-08-11 16.42</w:instrText>
    </w:r>
    <w:r w:rsidRPr="0061270F">
      <w:rPr>
        <w:rStyle w:val="SidhuvudUtskott"/>
      </w:rPr>
      <w:fldChar w:fldCharType="end"/>
    </w:r>
    <w:r w:rsidRPr="0061270F">
      <w:rPr>
        <w:rStyle w:val="SidhuvudUtskott"/>
      </w:rPr>
      <w:instrText xml:space="preserve">" </w:instrText>
    </w:r>
    <w:r w:rsidRPr="0061270F">
      <w:rPr>
        <w:rStyle w:val="SidhuvudUtskott"/>
      </w:rPr>
      <w:fldChar w:fldCharType="end"/>
    </w:r>
  </w:p>
  <w:p w:rsidR="003D791B" w:rsidRPr="0061270F" w:rsidRDefault="003D791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huvudKantJmn"/>
      <w:framePr w:w="8732" w:h="567" w:hRule="exact" w:vSpace="0" w:wrap="around" w:vAnchor="page" w:y="341" w:anchorLock="0"/>
    </w:pPr>
    <w:r w:rsidRPr="0061270F">
      <w:rPr>
        <w:rStyle w:val="SidhuvudUtskott"/>
      </w:rPr>
      <w:t>2007/08:RRS25</w:t>
    </w:r>
    <w:r w:rsidRPr="0061270F">
      <w:t xml:space="preserve">     </w:t>
    </w:r>
    <w:r w:rsidRPr="0061270F">
      <w:rPr>
        <w:rStyle w:val="SidhuvudBilaga"/>
      </w:rPr>
      <w:t xml:space="preserve"> </w:t>
    </w:r>
    <w:r w:rsidR="00A36D10" w:rsidRPr="0061270F">
      <w:rPr>
        <w:rStyle w:val="SidhuvudRubrikReferens"/>
      </w:rPr>
      <w:t>Riksrevisionens granskning</w:t>
    </w:r>
  </w:p>
  <w:p w:rsidR="003D791B" w:rsidRPr="0061270F" w:rsidRDefault="003D791B">
    <w:pPr>
      <w:pStyle w:val="SidhuvudKantJmn"/>
      <w:framePr w:w="8732" w:h="567" w:hRule="exact" w:vSpace="0" w:wrap="around" w:vAnchor="page" w:y="341" w:anchorLock="0"/>
    </w:pPr>
  </w:p>
  <w:p w:rsidR="003D791B" w:rsidRPr="0061270F" w:rsidRDefault="003D791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A36D10">
    <w:pPr>
      <w:pStyle w:val="SidhuvudKantUdda"/>
      <w:framePr w:w="8732" w:h="567" w:hRule="exact" w:vSpace="0" w:wrap="around" w:vAnchor="page" w:y="341" w:anchorLock="0"/>
    </w:pPr>
    <w:r w:rsidRPr="0061270F">
      <w:rPr>
        <w:rStyle w:val="SidhuvudRubrikReferens"/>
      </w:rPr>
      <w:t>Riksrevisionens granskning</w:t>
    </w:r>
    <w:r w:rsidR="003D791B" w:rsidRPr="0061270F">
      <w:rPr>
        <w:rStyle w:val="SidhuvudBilaga"/>
      </w:rPr>
      <w:t xml:space="preserve"> </w:t>
    </w:r>
    <w:r w:rsidR="003D791B" w:rsidRPr="0061270F">
      <w:t xml:space="preserve">     </w:t>
    </w:r>
    <w:r w:rsidR="003D791B" w:rsidRPr="0061270F">
      <w:rPr>
        <w:rStyle w:val="SidhuvudUtskott"/>
      </w:rPr>
      <w:t>2007/08:RRS25</w:t>
    </w:r>
  </w:p>
  <w:p w:rsidR="003D791B" w:rsidRPr="0061270F" w:rsidRDefault="003D791B">
    <w:pPr>
      <w:pStyle w:val="SidhuvudKantUdda"/>
      <w:framePr w:w="8732" w:h="567" w:hRule="exact" w:vSpace="0" w:wrap="around" w:vAnchor="page" w:y="341" w:anchorLock="0"/>
    </w:pPr>
  </w:p>
  <w:p w:rsidR="003D791B" w:rsidRPr="0061270F" w:rsidRDefault="003D791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10" w:rsidRPr="0061270F" w:rsidRDefault="00A36D10">
    <w:pPr>
      <w:pStyle w:val="SidhuvudKantJmn"/>
      <w:framePr w:w="8732" w:h="567" w:hRule="exact" w:vSpace="0" w:wrap="around" w:vAnchor="page" w:y="341" w:anchorLock="0"/>
    </w:pPr>
    <w:r w:rsidRPr="0061270F">
      <w:rPr>
        <w:rStyle w:val="SidhuvudUtskott"/>
      </w:rPr>
      <w:t>2007/08:RRS25</w:t>
    </w:r>
    <w:r w:rsidRPr="0061270F">
      <w:t xml:space="preserve">    </w:t>
    </w:r>
  </w:p>
  <w:p w:rsidR="00A36D10" w:rsidRPr="0061270F" w:rsidRDefault="00A36D10">
    <w:pPr>
      <w:pStyle w:val="SidhuvudKantJmn"/>
      <w:framePr w:w="8732" w:h="567" w:hRule="exact" w:vSpace="0" w:wrap="around" w:vAnchor="page" w:y="341" w:anchorLock="0"/>
    </w:pPr>
  </w:p>
  <w:p w:rsidR="003D791B" w:rsidRPr="0061270F" w:rsidRDefault="00A36D10">
    <w:pPr>
      <w:pStyle w:val="SidhuvudKantUdda"/>
      <w:framePr w:w="8732" w:h="567" w:hRule="exact" w:vSpace="0" w:wrap="around" w:vAnchor="page" w:y="341" w:anchorLock="0"/>
    </w:pPr>
    <w:r w:rsidRPr="0061270F">
      <w:rPr>
        <w:rStyle w:val="SidhuvudRubrikReferens"/>
        <w:smallCaps w:val="0"/>
        <w:spacing w:val="0"/>
        <w:sz w:val="19"/>
      </w:rPr>
      <w:t xml:space="preserve"> </w:t>
    </w:r>
  </w:p>
  <w:p w:rsidR="003D791B" w:rsidRPr="0061270F" w:rsidRDefault="003D791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huvudKantJmn"/>
      <w:framePr w:w="8732" w:h="567" w:hRule="exact" w:vSpace="0" w:wrap="around" w:vAnchor="page" w:y="341" w:anchorLock="0"/>
    </w:pPr>
    <w:r w:rsidRPr="0061270F">
      <w:rPr>
        <w:rStyle w:val="SidhuvudUtskott"/>
      </w:rPr>
      <w:t>2007/08:RRS25</w:t>
    </w:r>
    <w:r w:rsidRPr="0061270F">
      <w:t xml:space="preserve">     </w:t>
    </w:r>
    <w:r w:rsidRPr="0061270F">
      <w:rPr>
        <w:rStyle w:val="SidhuvudBilaga"/>
      </w:rPr>
      <w:t xml:space="preserve"> </w:t>
    </w:r>
    <w:r w:rsidR="00A36D10" w:rsidRPr="0061270F">
      <w:rPr>
        <w:rStyle w:val="SidhuvudRubrikReferens"/>
      </w:rPr>
      <w:t>Styrelsens överväganden</w:t>
    </w:r>
  </w:p>
  <w:p w:rsidR="003D791B" w:rsidRPr="0061270F" w:rsidRDefault="003D791B">
    <w:pPr>
      <w:pStyle w:val="SidhuvudKantJmn"/>
      <w:framePr w:w="8732" w:h="567" w:hRule="exact" w:vSpace="0" w:wrap="around" w:vAnchor="page" w:y="341" w:anchorLock="0"/>
    </w:pPr>
  </w:p>
  <w:p w:rsidR="003D791B" w:rsidRPr="0061270F" w:rsidRDefault="003D791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A36D10">
    <w:pPr>
      <w:pStyle w:val="SidhuvudKantUdda"/>
      <w:framePr w:w="8732" w:h="567" w:hRule="exact" w:vSpace="0" w:wrap="around" w:vAnchor="page" w:y="341" w:anchorLock="0"/>
    </w:pPr>
    <w:r w:rsidRPr="0061270F">
      <w:rPr>
        <w:rStyle w:val="SidhuvudRubrikReferens"/>
      </w:rPr>
      <w:t>Styrelsens överväganden</w:t>
    </w:r>
    <w:r w:rsidR="003D791B" w:rsidRPr="0061270F">
      <w:rPr>
        <w:rStyle w:val="SidhuvudBilaga"/>
      </w:rPr>
      <w:t xml:space="preserve"> </w:t>
    </w:r>
    <w:r w:rsidR="003D791B" w:rsidRPr="0061270F">
      <w:t xml:space="preserve">     </w:t>
    </w:r>
    <w:r w:rsidR="003D791B" w:rsidRPr="0061270F">
      <w:rPr>
        <w:rStyle w:val="SidhuvudUtskott"/>
      </w:rPr>
      <w:t>2007/08:RRS25</w:t>
    </w:r>
  </w:p>
  <w:p w:rsidR="003D791B" w:rsidRPr="0061270F" w:rsidRDefault="003D791B">
    <w:pPr>
      <w:pStyle w:val="SidhuvudKantUdda"/>
      <w:framePr w:w="8732" w:h="567" w:hRule="exact" w:vSpace="0" w:wrap="around" w:vAnchor="page" w:y="341" w:anchorLock="0"/>
    </w:pPr>
  </w:p>
  <w:p w:rsidR="003D791B" w:rsidRPr="0061270F" w:rsidRDefault="003D791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10" w:rsidRPr="0061270F" w:rsidRDefault="00A36D10">
    <w:pPr>
      <w:pStyle w:val="SidhuvudKantUdda"/>
      <w:framePr w:w="8732" w:h="567" w:hRule="exact" w:vSpace="0" w:wrap="around" w:vAnchor="page" w:y="341" w:anchorLock="0"/>
    </w:pPr>
    <w:r w:rsidRPr="0061270F">
      <w:t xml:space="preserve">  </w:t>
    </w:r>
    <w:r w:rsidRPr="0061270F">
      <w:rPr>
        <w:rStyle w:val="SidhuvudUtskott"/>
      </w:rPr>
      <w:t>2007/08:RRS25</w:t>
    </w:r>
  </w:p>
  <w:p w:rsidR="003D791B" w:rsidRPr="0061270F" w:rsidRDefault="003D791B">
    <w:pPr>
      <w:pStyle w:val="SidhuvudKantUdda"/>
      <w:framePr w:w="8732" w:h="567" w:hRule="exact" w:vSpace="0" w:wrap="around" w:vAnchor="page" w:y="341" w:anchorLock="0"/>
    </w:pPr>
  </w:p>
  <w:p w:rsidR="003D791B" w:rsidRPr="0061270F" w:rsidRDefault="003D79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huvudKantUdda"/>
      <w:framePr w:w="8732" w:h="567" w:hRule="exact" w:vSpace="0" w:wrap="around" w:vAnchor="page" w:y="341" w:anchorLock="0"/>
    </w:pPr>
    <w:r w:rsidRPr="0061270F">
      <w:rPr>
        <w:rStyle w:val="SidhuvudRubrikReferens"/>
      </w:rPr>
      <w:fldChar w:fldCharType="begin" w:fldLock="1"/>
    </w:r>
    <w:r w:rsidRPr="0061270F">
      <w:rPr>
        <w:rStyle w:val="SidhuvudRubrikReferens"/>
      </w:rPr>
      <w:instrText xml:space="preserve"> StyleREF "Rubrik 1" </w:instrText>
    </w:r>
    <w:r w:rsidRPr="0061270F">
      <w:rPr>
        <w:rStyle w:val="SidhuvudRubrikReferens"/>
      </w:rPr>
      <w:fldChar w:fldCharType="separate"/>
    </w:r>
    <w:r w:rsidRPr="0061270F">
      <w:rPr>
        <w:rStyle w:val="SidhuvudRubrikReferens"/>
      </w:rPr>
      <w:t>Sammanfattning</w:t>
    </w:r>
    <w:r w:rsidRPr="0061270F">
      <w:rPr>
        <w:rStyle w:val="SidhuvudRubrikReferens"/>
      </w:rPr>
      <w:fldChar w:fldCharType="end"/>
    </w:r>
    <w:r w:rsidRPr="0061270F">
      <w:rPr>
        <w:rStyle w:val="SidhuvudBilaga"/>
      </w:rPr>
      <w:t xml:space="preserve"> </w:t>
    </w:r>
    <w:r w:rsidRPr="0061270F">
      <w:t xml:space="preserve">     </w:t>
    </w:r>
    <w:r w:rsidRPr="0061270F">
      <w:rPr>
        <w:rStyle w:val="SidhuvudUtskott"/>
      </w:rPr>
      <w:fldChar w:fldCharType="begin" w:fldLock="1"/>
    </w:r>
    <w:r w:rsidRPr="0061270F">
      <w:rPr>
        <w:rStyle w:val="SidhuvudUtskott"/>
      </w:rPr>
      <w:instrText xml:space="preserve"> DOCPROPERTY BetänkandeÅr</w:instrText>
    </w:r>
    <w:r w:rsidRPr="0061270F">
      <w:rPr>
        <w:rStyle w:val="SidhuvudUtskott"/>
      </w:rPr>
      <w:fldChar w:fldCharType="separate"/>
    </w:r>
    <w:r w:rsidRPr="0061270F">
      <w:rPr>
        <w:rStyle w:val="SidhuvudUtskott"/>
      </w:rPr>
      <w:t>2007/08</w:t>
    </w:r>
    <w:r w:rsidRPr="0061270F">
      <w:rPr>
        <w:rStyle w:val="SidhuvudUtskott"/>
      </w:rPr>
      <w:fldChar w:fldCharType="end"/>
    </w:r>
    <w:r w:rsidRPr="0061270F">
      <w:rPr>
        <w:rStyle w:val="SidhuvudUtskott"/>
      </w:rPr>
      <w:t>:</w:t>
    </w:r>
    <w:r w:rsidRPr="0061270F">
      <w:rPr>
        <w:rStyle w:val="SidhuvudUtskott"/>
      </w:rPr>
      <w:fldChar w:fldCharType="begin" w:fldLock="1"/>
    </w:r>
    <w:r w:rsidRPr="0061270F">
      <w:rPr>
        <w:rStyle w:val="SidhuvudUtskott"/>
      </w:rPr>
      <w:instrText xml:space="preserve"> DOCPROPERTY</w:instrText>
    </w:r>
    <w:r w:rsidRPr="0061270F">
      <w:instrText xml:space="preserve"> </w:instrText>
    </w:r>
    <w:r w:rsidRPr="0061270F">
      <w:rPr>
        <w:rStyle w:val="SidhuvudUtskott"/>
      </w:rPr>
      <w:instrText>Utskott</w:instrText>
    </w:r>
    <w:r w:rsidRPr="0061270F">
      <w:rPr>
        <w:rStyle w:val="SidhuvudUtskott"/>
      </w:rPr>
      <w:fldChar w:fldCharType="separate"/>
    </w:r>
    <w:r w:rsidRPr="0061270F">
      <w:rPr>
        <w:rStyle w:val="SidhuvudUtskott"/>
      </w:rPr>
      <w:t>RRS</w: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DOCPROPERTY Betä</w:instrText>
    </w:r>
    <w:r w:rsidRPr="0061270F">
      <w:rPr>
        <w:rStyle w:val="SidhuvudUtskott"/>
      </w:rPr>
      <w:instrText>n</w:instrText>
    </w:r>
    <w:r w:rsidRPr="0061270F">
      <w:rPr>
        <w:rStyle w:val="SidhuvudUtskott"/>
      </w:rPr>
      <w:instrText>kandeNr</w:instrText>
    </w:r>
    <w:r w:rsidRPr="0061270F">
      <w:rPr>
        <w:rStyle w:val="SidhuvudUtskott"/>
      </w:rPr>
      <w:fldChar w:fldCharType="separate"/>
    </w:r>
    <w:r w:rsidRPr="0061270F">
      <w:rPr>
        <w:rStyle w:val="SidhuvudUtskott"/>
      </w:rPr>
      <w:t>25</w:t>
    </w:r>
    <w:r w:rsidRPr="0061270F">
      <w:rPr>
        <w:rStyle w:val="SidhuvudUtskott"/>
      </w:rPr>
      <w:fldChar w:fldCharType="end"/>
    </w:r>
  </w:p>
  <w:p w:rsidR="003D791B" w:rsidRPr="0061270F" w:rsidRDefault="003D791B">
    <w:pPr>
      <w:pStyle w:val="SidhuvudKantUdda"/>
      <w:framePr w:w="8732" w:h="567" w:hRule="exact" w:vSpace="0" w:wrap="around" w:vAnchor="page" w:y="341" w:anchorLock="0"/>
    </w:pPr>
    <w:r w:rsidRPr="0061270F">
      <w:rPr>
        <w:rStyle w:val="SidhuvudUtskott"/>
      </w:rPr>
      <w:fldChar w:fldCharType="begin" w:fldLock="1"/>
    </w:r>
    <w:r w:rsidRPr="0061270F">
      <w:rPr>
        <w:rStyle w:val="SidhuvudUtskott"/>
      </w:rPr>
      <w:instrText xml:space="preserve"> if </w:instrText>
    </w:r>
    <w:r w:rsidRPr="0061270F">
      <w:rPr>
        <w:rStyle w:val="SidhuvudUtskott"/>
      </w:rPr>
      <w:fldChar w:fldCharType="begin" w:fldLock="1"/>
    </w:r>
    <w:r w:rsidRPr="0061270F">
      <w:rPr>
        <w:rStyle w:val="SidhuvudUtskott"/>
      </w:rPr>
      <w:instrText xml:space="preserve"> DOCPROPERTY "UtkastDatum"</w:instrText>
    </w:r>
    <w:r w:rsidRPr="0061270F">
      <w:rPr>
        <w:rStyle w:val="SidhuvudUtskott"/>
      </w:rPr>
      <w:fldChar w:fldCharType="separate"/>
    </w:r>
    <w:r w:rsidRPr="0061270F">
      <w:rPr>
        <w:rStyle w:val="SidhuvudUtskott"/>
      </w:rPr>
      <w:instrText>Nej</w:instrText>
    </w:r>
    <w:r w:rsidRPr="0061270F">
      <w:rPr>
        <w:rStyle w:val="SidhuvudUtskott"/>
      </w:rPr>
      <w:fldChar w:fldCharType="end"/>
    </w:r>
    <w:r w:rsidRPr="0061270F">
      <w:rPr>
        <w:rStyle w:val="SidhuvudUtskott"/>
      </w:rPr>
      <w:instrText xml:space="preserve"> = "Ja" "</w:instrText>
    </w:r>
    <w:r w:rsidRPr="0061270F">
      <w:rPr>
        <w:rStyle w:val="SidhuvudUtskott"/>
      </w:rPr>
      <w:fldChar w:fldCharType="begin" w:fldLock="1"/>
    </w:r>
    <w:r w:rsidRPr="0061270F">
      <w:rPr>
        <w:rStyle w:val="SidhuvudUtskott"/>
      </w:rPr>
      <w:instrText xml:space="preserve"> PRINTDATE \@ "yyyy-MM-dd HH.mm    " </w:instrText>
    </w:r>
    <w:r w:rsidRPr="0061270F">
      <w:rPr>
        <w:rStyle w:val="SidhuvudUtskott"/>
      </w:rPr>
      <w:fldChar w:fldCharType="separate"/>
    </w:r>
    <w:r w:rsidRPr="0061270F">
      <w:rPr>
        <w:rStyle w:val="SidhuvudUtskott"/>
      </w:rPr>
      <w:instrText>2000-08-11 16.42</w:instrText>
    </w:r>
    <w:r w:rsidRPr="0061270F">
      <w:rPr>
        <w:rStyle w:val="SidhuvudUtskott"/>
      </w:rPr>
      <w:fldChar w:fldCharType="end"/>
    </w:r>
    <w:r w:rsidRPr="0061270F">
      <w:rPr>
        <w:rStyle w:val="SidhuvudUtskott"/>
      </w:rPr>
      <w:instrText xml:space="preserve">" </w:instrTex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w:instrText>
    </w:r>
    <w:r w:rsidRPr="0061270F">
      <w:rPr>
        <w:rStyle w:val="SidhuvudUtskott"/>
      </w:rPr>
      <w:instrText>O</w:instrText>
    </w:r>
    <w:r w:rsidRPr="0061270F">
      <w:rPr>
        <w:rStyle w:val="SidhuvudUtskott"/>
      </w:rPr>
      <w:instrText>PERTY Status</w:instrText>
    </w:r>
    <w:r w:rsidRPr="0061270F">
      <w:rPr>
        <w:rStyle w:val="SidhuvudUtskott"/>
      </w:rPr>
      <w:fldChar w:fldCharType="end"/>
    </w:r>
  </w:p>
  <w:p w:rsidR="003D791B" w:rsidRPr="0061270F" w:rsidRDefault="003D79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A36D10">
    <w:pPr>
      <w:pStyle w:val="SidhuvudKantUdda"/>
      <w:framePr w:w="8732" w:h="567" w:hRule="exact" w:vSpace="0" w:wrap="around" w:vAnchor="page" w:y="341" w:anchorLock="0"/>
    </w:pPr>
    <w:r w:rsidRPr="0061270F">
      <w:t xml:space="preserve"> </w:t>
    </w:r>
  </w:p>
  <w:p w:rsidR="003D791B" w:rsidRPr="0061270F" w:rsidRDefault="003D79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huvudKantJmn"/>
      <w:framePr w:w="8732" w:h="567" w:hRule="exact" w:vSpace="0" w:wrap="around" w:vAnchor="page" w:y="341" w:anchorLock="0"/>
    </w:pPr>
    <w:r w:rsidRPr="0061270F">
      <w:rPr>
        <w:rStyle w:val="SidhuvudUtskott"/>
      </w:rPr>
      <w:fldChar w:fldCharType="begin" w:fldLock="1"/>
    </w:r>
    <w:r w:rsidRPr="0061270F">
      <w:rPr>
        <w:rStyle w:val="SidhuvudUtskott"/>
      </w:rPr>
      <w:instrText xml:space="preserve"> DOCPROPERTY BetänkandeÅr</w:instrText>
    </w:r>
    <w:r w:rsidRPr="0061270F">
      <w:rPr>
        <w:rStyle w:val="SidhuvudUtskott"/>
      </w:rPr>
      <w:fldChar w:fldCharType="separate"/>
    </w:r>
    <w:r w:rsidRPr="0061270F">
      <w:rPr>
        <w:rStyle w:val="SidhuvudUtskott"/>
      </w:rPr>
      <w:t>2007/08</w:t>
    </w:r>
    <w:r w:rsidRPr="0061270F">
      <w:rPr>
        <w:rStyle w:val="SidhuvudUtskott"/>
      </w:rPr>
      <w:fldChar w:fldCharType="end"/>
    </w:r>
    <w:r w:rsidRPr="0061270F">
      <w:rPr>
        <w:rStyle w:val="SidhuvudUtskott"/>
      </w:rPr>
      <w:t>:</w:t>
    </w:r>
    <w:r w:rsidRPr="0061270F">
      <w:rPr>
        <w:rStyle w:val="SidhuvudUtskott"/>
      </w:rPr>
      <w:fldChar w:fldCharType="begin" w:fldLock="1"/>
    </w:r>
    <w:r w:rsidRPr="0061270F">
      <w:rPr>
        <w:rStyle w:val="SidhuvudUtskott"/>
      </w:rPr>
      <w:instrText xml:space="preserve"> DOCPROPERTY Utskott</w:instrText>
    </w:r>
    <w:r w:rsidRPr="0061270F">
      <w:rPr>
        <w:rStyle w:val="SidhuvudUtskott"/>
      </w:rPr>
      <w:fldChar w:fldCharType="separate"/>
    </w:r>
    <w:r w:rsidRPr="0061270F">
      <w:rPr>
        <w:rStyle w:val="SidhuvudUtskott"/>
      </w:rPr>
      <w:t>RRS</w: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DOCPROPERTY BetänkandeNr</w:instrText>
    </w:r>
    <w:r w:rsidRPr="0061270F">
      <w:rPr>
        <w:rStyle w:val="SidhuvudUtskott"/>
      </w:rPr>
      <w:fldChar w:fldCharType="separate"/>
    </w:r>
    <w:r w:rsidRPr="0061270F">
      <w:rPr>
        <w:rStyle w:val="SidhuvudUtskott"/>
      </w:rPr>
      <w:t>25</w:t>
    </w:r>
    <w:r w:rsidRPr="0061270F">
      <w:rPr>
        <w:rStyle w:val="SidhuvudUtskott"/>
      </w:rPr>
      <w:fldChar w:fldCharType="end"/>
    </w:r>
    <w:r w:rsidRPr="0061270F">
      <w:t xml:space="preserve">     </w:t>
    </w:r>
    <w:r w:rsidRPr="0061270F">
      <w:rPr>
        <w:rStyle w:val="SidhuvudBilaga"/>
      </w:rPr>
      <w:t xml:space="preserve"> </w:t>
    </w:r>
    <w:r w:rsidRPr="0061270F">
      <w:rPr>
        <w:rStyle w:val="SidhuvudRubrikReferens"/>
      </w:rPr>
      <w:fldChar w:fldCharType="begin" w:fldLock="1"/>
    </w:r>
    <w:r w:rsidRPr="0061270F">
      <w:rPr>
        <w:rStyle w:val="SidhuvudRubrikReferens"/>
      </w:rPr>
      <w:instrText xml:space="preserve"> StyleREF "Rubrik 1" </w:instrText>
    </w:r>
    <w:r w:rsidRPr="0061270F">
      <w:rPr>
        <w:rStyle w:val="SidhuvudRubrikReferens"/>
      </w:rPr>
      <w:fldChar w:fldCharType="separate"/>
    </w:r>
    <w:r w:rsidRPr="0061270F">
      <w:rPr>
        <w:rStyle w:val="SidhuvudRubrikReferens"/>
      </w:rPr>
      <w:t>Sammanfattning</w:t>
    </w:r>
    <w:r w:rsidRPr="0061270F">
      <w:rPr>
        <w:rStyle w:val="SidhuvudRubrikReferens"/>
      </w:rPr>
      <w:fldChar w:fldCharType="end"/>
    </w:r>
  </w:p>
  <w:p w:rsidR="003D791B" w:rsidRPr="0061270F" w:rsidRDefault="003D791B">
    <w:pPr>
      <w:pStyle w:val="SidhuvudKantJmn"/>
      <w:framePr w:w="8732" w:h="567" w:hRule="exact" w:vSpace="0" w:wrap="around" w:vAnchor="page" w:y="341" w:anchorLock="0"/>
    </w:pPr>
    <w:r w:rsidRPr="0061270F">
      <w:rPr>
        <w:rStyle w:val="SidhuvudUtskott"/>
      </w:rPr>
      <w:fldChar w:fldCharType="begin" w:fldLock="1"/>
    </w:r>
    <w:r w:rsidRPr="0061270F">
      <w:rPr>
        <w:rStyle w:val="SidhuvudUtskott"/>
      </w:rPr>
      <w:instrText xml:space="preserve"> DOCPROPERTY Status</w:instrText>
    </w:r>
    <w:r w:rsidRPr="0061270F">
      <w:rPr>
        <w:rStyle w:val="SidhuvudUtskott"/>
      </w:rPr>
      <w:fldChar w:fldCharType="end"/>
    </w:r>
    <w:r w:rsidRPr="0061270F">
      <w:rPr>
        <w:rStyle w:val="SidhuvudUtskott"/>
      </w:rPr>
      <w:fldChar w:fldCharType="begin" w:fldLock="1"/>
    </w:r>
    <w:r w:rsidRPr="0061270F">
      <w:rPr>
        <w:rStyle w:val="SidhuvudUtskott"/>
      </w:rPr>
      <w:instrText xml:space="preserve"> if </w:instrText>
    </w:r>
    <w:r w:rsidRPr="0061270F">
      <w:rPr>
        <w:rStyle w:val="SidhuvudUtskott"/>
      </w:rPr>
      <w:fldChar w:fldCharType="begin" w:fldLock="1"/>
    </w:r>
    <w:r w:rsidRPr="0061270F">
      <w:rPr>
        <w:rStyle w:val="SidhuvudUtskott"/>
      </w:rPr>
      <w:instrText xml:space="preserve"> DOCPROPERTY "UtkastDatum"</w:instrText>
    </w:r>
    <w:r w:rsidRPr="0061270F">
      <w:rPr>
        <w:rStyle w:val="SidhuvudUtskott"/>
      </w:rPr>
      <w:fldChar w:fldCharType="separate"/>
    </w:r>
    <w:r w:rsidRPr="0061270F">
      <w:rPr>
        <w:rStyle w:val="SidhuvudUtskott"/>
      </w:rPr>
      <w:instrText>Nej</w:instrText>
    </w:r>
    <w:r w:rsidRPr="0061270F">
      <w:rPr>
        <w:rStyle w:val="SidhuvudUtskott"/>
      </w:rPr>
      <w:fldChar w:fldCharType="end"/>
    </w:r>
    <w:r w:rsidRPr="0061270F">
      <w:rPr>
        <w:rStyle w:val="SidhuvudUtskott"/>
      </w:rPr>
      <w:instrText xml:space="preserve"> = "Ja" "    </w:instrText>
    </w:r>
    <w:r w:rsidRPr="0061270F">
      <w:rPr>
        <w:rStyle w:val="SidhuvudUtskott"/>
      </w:rPr>
      <w:fldChar w:fldCharType="begin" w:fldLock="1"/>
    </w:r>
    <w:r w:rsidRPr="0061270F">
      <w:rPr>
        <w:rStyle w:val="SidhuvudUtskott"/>
      </w:rPr>
      <w:instrText xml:space="preserve"> PRINTDATE \@ "yyyy-MM-dd HH.mm" </w:instrText>
    </w:r>
    <w:r w:rsidRPr="0061270F">
      <w:rPr>
        <w:rStyle w:val="SidhuvudUtskott"/>
      </w:rPr>
      <w:fldChar w:fldCharType="separate"/>
    </w:r>
    <w:r w:rsidRPr="0061270F">
      <w:rPr>
        <w:rStyle w:val="SidhuvudUtskott"/>
      </w:rPr>
      <w:instrText>2000-08-11 16.42</w:instrText>
    </w:r>
    <w:r w:rsidRPr="0061270F">
      <w:rPr>
        <w:rStyle w:val="SidhuvudUtskott"/>
      </w:rPr>
      <w:fldChar w:fldCharType="end"/>
    </w:r>
    <w:r w:rsidRPr="0061270F">
      <w:rPr>
        <w:rStyle w:val="SidhuvudUtskott"/>
      </w:rPr>
      <w:instrText xml:space="preserve">" </w:instrText>
    </w:r>
    <w:r w:rsidRPr="0061270F">
      <w:rPr>
        <w:rStyle w:val="SidhuvudUtskott"/>
      </w:rPr>
      <w:fldChar w:fldCharType="end"/>
    </w:r>
  </w:p>
  <w:p w:rsidR="003D791B" w:rsidRPr="0061270F" w:rsidRDefault="003D79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huvudKantUdda"/>
      <w:framePr w:w="8732" w:h="567" w:hRule="exact" w:vSpace="0" w:wrap="around" w:vAnchor="page" w:y="341" w:anchorLock="0"/>
    </w:pPr>
    <w:r w:rsidRPr="0061270F">
      <w:rPr>
        <w:rStyle w:val="SidhuvudRubrikReferens"/>
      </w:rPr>
      <w:fldChar w:fldCharType="begin" w:fldLock="1"/>
    </w:r>
    <w:r w:rsidRPr="0061270F">
      <w:rPr>
        <w:rStyle w:val="SidhuvudRubrikReferens"/>
      </w:rPr>
      <w:instrText xml:space="preserve"> StyleREF "Rubrik 1" </w:instrText>
    </w:r>
    <w:r w:rsidRPr="0061270F">
      <w:rPr>
        <w:rStyle w:val="SidhuvudRubrikReferens"/>
      </w:rPr>
      <w:fldChar w:fldCharType="separate"/>
    </w:r>
    <w:r w:rsidRPr="0061270F">
      <w:rPr>
        <w:rStyle w:val="SidhuvudRubrikReferens"/>
      </w:rPr>
      <w:t>Sammanfattning</w:t>
    </w:r>
    <w:r w:rsidRPr="0061270F">
      <w:rPr>
        <w:rStyle w:val="SidhuvudRubrikReferens"/>
      </w:rPr>
      <w:fldChar w:fldCharType="end"/>
    </w:r>
    <w:r w:rsidRPr="0061270F">
      <w:rPr>
        <w:rStyle w:val="SidhuvudBilaga"/>
      </w:rPr>
      <w:t xml:space="preserve"> </w:t>
    </w:r>
    <w:r w:rsidRPr="0061270F">
      <w:t xml:space="preserve">     </w:t>
    </w:r>
    <w:r w:rsidRPr="0061270F">
      <w:rPr>
        <w:rStyle w:val="SidhuvudUtskott"/>
      </w:rPr>
      <w:fldChar w:fldCharType="begin" w:fldLock="1"/>
    </w:r>
    <w:r w:rsidRPr="0061270F">
      <w:rPr>
        <w:rStyle w:val="SidhuvudUtskott"/>
      </w:rPr>
      <w:instrText xml:space="preserve"> DOCPROPERTY BetänkandeÅr</w:instrText>
    </w:r>
    <w:r w:rsidRPr="0061270F">
      <w:rPr>
        <w:rStyle w:val="SidhuvudUtskott"/>
      </w:rPr>
      <w:fldChar w:fldCharType="separate"/>
    </w:r>
    <w:r w:rsidRPr="0061270F">
      <w:rPr>
        <w:rStyle w:val="SidhuvudUtskott"/>
      </w:rPr>
      <w:t>2007/08</w:t>
    </w:r>
    <w:r w:rsidRPr="0061270F">
      <w:rPr>
        <w:rStyle w:val="SidhuvudUtskott"/>
      </w:rPr>
      <w:fldChar w:fldCharType="end"/>
    </w:r>
    <w:r w:rsidRPr="0061270F">
      <w:rPr>
        <w:rStyle w:val="SidhuvudUtskott"/>
      </w:rPr>
      <w:t>:</w:t>
    </w:r>
    <w:r w:rsidRPr="0061270F">
      <w:rPr>
        <w:rStyle w:val="SidhuvudUtskott"/>
      </w:rPr>
      <w:fldChar w:fldCharType="begin" w:fldLock="1"/>
    </w:r>
    <w:r w:rsidRPr="0061270F">
      <w:rPr>
        <w:rStyle w:val="SidhuvudUtskott"/>
      </w:rPr>
      <w:instrText xml:space="preserve"> DOCPROPERTY</w:instrText>
    </w:r>
    <w:r w:rsidRPr="0061270F">
      <w:instrText xml:space="preserve"> </w:instrText>
    </w:r>
    <w:r w:rsidRPr="0061270F">
      <w:rPr>
        <w:rStyle w:val="SidhuvudUtskott"/>
      </w:rPr>
      <w:instrText>Utskott</w:instrText>
    </w:r>
    <w:r w:rsidRPr="0061270F">
      <w:rPr>
        <w:rStyle w:val="SidhuvudUtskott"/>
      </w:rPr>
      <w:fldChar w:fldCharType="separate"/>
    </w:r>
    <w:r w:rsidRPr="0061270F">
      <w:rPr>
        <w:rStyle w:val="SidhuvudUtskott"/>
      </w:rPr>
      <w:t>RRS</w: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DOCPROPERTY Betä</w:instrText>
    </w:r>
    <w:r w:rsidRPr="0061270F">
      <w:rPr>
        <w:rStyle w:val="SidhuvudUtskott"/>
      </w:rPr>
      <w:instrText>n</w:instrText>
    </w:r>
    <w:r w:rsidRPr="0061270F">
      <w:rPr>
        <w:rStyle w:val="SidhuvudUtskott"/>
      </w:rPr>
      <w:instrText>kandeNr</w:instrText>
    </w:r>
    <w:r w:rsidRPr="0061270F">
      <w:rPr>
        <w:rStyle w:val="SidhuvudUtskott"/>
      </w:rPr>
      <w:fldChar w:fldCharType="separate"/>
    </w:r>
    <w:r w:rsidRPr="0061270F">
      <w:rPr>
        <w:rStyle w:val="SidhuvudUtskott"/>
      </w:rPr>
      <w:t>25</w:t>
    </w:r>
    <w:r w:rsidRPr="0061270F">
      <w:rPr>
        <w:rStyle w:val="SidhuvudUtskott"/>
      </w:rPr>
      <w:fldChar w:fldCharType="end"/>
    </w:r>
  </w:p>
  <w:p w:rsidR="003D791B" w:rsidRPr="0061270F" w:rsidRDefault="003D791B">
    <w:pPr>
      <w:pStyle w:val="SidhuvudKantUdda"/>
      <w:framePr w:w="8732" w:h="567" w:hRule="exact" w:vSpace="0" w:wrap="around" w:vAnchor="page" w:y="341" w:anchorLock="0"/>
    </w:pPr>
    <w:r w:rsidRPr="0061270F">
      <w:rPr>
        <w:rStyle w:val="SidhuvudUtskott"/>
      </w:rPr>
      <w:fldChar w:fldCharType="begin" w:fldLock="1"/>
    </w:r>
    <w:r w:rsidRPr="0061270F">
      <w:rPr>
        <w:rStyle w:val="SidhuvudUtskott"/>
      </w:rPr>
      <w:instrText xml:space="preserve"> if </w:instrText>
    </w:r>
    <w:r w:rsidRPr="0061270F">
      <w:rPr>
        <w:rStyle w:val="SidhuvudUtskott"/>
      </w:rPr>
      <w:fldChar w:fldCharType="begin" w:fldLock="1"/>
    </w:r>
    <w:r w:rsidRPr="0061270F">
      <w:rPr>
        <w:rStyle w:val="SidhuvudUtskott"/>
      </w:rPr>
      <w:instrText xml:space="preserve"> DOCPROPERTY "UtkastDatum"</w:instrText>
    </w:r>
    <w:r w:rsidRPr="0061270F">
      <w:rPr>
        <w:rStyle w:val="SidhuvudUtskott"/>
      </w:rPr>
      <w:fldChar w:fldCharType="separate"/>
    </w:r>
    <w:r w:rsidRPr="0061270F">
      <w:rPr>
        <w:rStyle w:val="SidhuvudUtskott"/>
      </w:rPr>
      <w:instrText>Nej</w:instrText>
    </w:r>
    <w:r w:rsidRPr="0061270F">
      <w:rPr>
        <w:rStyle w:val="SidhuvudUtskott"/>
      </w:rPr>
      <w:fldChar w:fldCharType="end"/>
    </w:r>
    <w:r w:rsidRPr="0061270F">
      <w:rPr>
        <w:rStyle w:val="SidhuvudUtskott"/>
      </w:rPr>
      <w:instrText xml:space="preserve"> = "Ja" "</w:instrText>
    </w:r>
    <w:r w:rsidRPr="0061270F">
      <w:rPr>
        <w:rStyle w:val="SidhuvudUtskott"/>
      </w:rPr>
      <w:fldChar w:fldCharType="begin" w:fldLock="1"/>
    </w:r>
    <w:r w:rsidRPr="0061270F">
      <w:rPr>
        <w:rStyle w:val="SidhuvudUtskott"/>
      </w:rPr>
      <w:instrText xml:space="preserve"> PRINTDATE \@ "yyyy-MM-dd HH.mm    " </w:instrText>
    </w:r>
    <w:r w:rsidRPr="0061270F">
      <w:rPr>
        <w:rStyle w:val="SidhuvudUtskott"/>
      </w:rPr>
      <w:fldChar w:fldCharType="separate"/>
    </w:r>
    <w:r w:rsidRPr="0061270F">
      <w:rPr>
        <w:rStyle w:val="SidhuvudUtskott"/>
      </w:rPr>
      <w:instrText>2000-08-11 16.42</w:instrText>
    </w:r>
    <w:r w:rsidRPr="0061270F">
      <w:rPr>
        <w:rStyle w:val="SidhuvudUtskott"/>
      </w:rPr>
      <w:fldChar w:fldCharType="end"/>
    </w:r>
    <w:r w:rsidRPr="0061270F">
      <w:rPr>
        <w:rStyle w:val="SidhuvudUtskott"/>
      </w:rPr>
      <w:instrText xml:space="preserve">" </w:instrTex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w:instrText>
    </w:r>
    <w:r w:rsidRPr="0061270F">
      <w:rPr>
        <w:rStyle w:val="SidhuvudUtskott"/>
      </w:rPr>
      <w:instrText>O</w:instrText>
    </w:r>
    <w:r w:rsidRPr="0061270F">
      <w:rPr>
        <w:rStyle w:val="SidhuvudUtskott"/>
      </w:rPr>
      <w:instrText>PERTY Status</w:instrText>
    </w:r>
    <w:r w:rsidRPr="0061270F">
      <w:rPr>
        <w:rStyle w:val="SidhuvudUtskott"/>
      </w:rPr>
      <w:fldChar w:fldCharType="end"/>
    </w:r>
  </w:p>
  <w:p w:rsidR="003D791B" w:rsidRPr="0061270F" w:rsidRDefault="003D79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10" w:rsidRPr="0061270F" w:rsidRDefault="00A36D10">
    <w:pPr>
      <w:pStyle w:val="SidhuvudKantJmn"/>
      <w:framePr w:w="8732" w:h="567" w:hRule="exact" w:vSpace="0" w:wrap="around" w:vAnchor="page" w:y="341" w:anchorLock="0"/>
    </w:pPr>
    <w:r w:rsidRPr="0061270F">
      <w:rPr>
        <w:rStyle w:val="SidhuvudUtskott"/>
      </w:rPr>
      <w:t>2007/08:RRS25</w:t>
    </w:r>
    <w:r w:rsidRPr="0061270F">
      <w:t xml:space="preserve">    </w:t>
    </w:r>
  </w:p>
  <w:p w:rsidR="00A36D10" w:rsidRPr="0061270F" w:rsidRDefault="00A36D10">
    <w:pPr>
      <w:pStyle w:val="SidhuvudKantJmn"/>
      <w:framePr w:w="8732" w:h="567" w:hRule="exact" w:vSpace="0" w:wrap="around" w:vAnchor="page" w:y="341" w:anchorLock="0"/>
    </w:pPr>
  </w:p>
  <w:p w:rsidR="003D791B" w:rsidRPr="0061270F" w:rsidRDefault="00A36D10">
    <w:pPr>
      <w:pStyle w:val="SidhuvudKantUdda"/>
      <w:framePr w:w="8732" w:h="567" w:hRule="exact" w:vSpace="0" w:wrap="around" w:vAnchor="page" w:y="341" w:anchorLock="0"/>
    </w:pPr>
    <w:r w:rsidRPr="0061270F">
      <w:rPr>
        <w:rStyle w:val="SidhuvudRubrikReferens"/>
        <w:smallCaps w:val="0"/>
        <w:spacing w:val="0"/>
        <w:sz w:val="19"/>
      </w:rPr>
      <w:t xml:space="preserve"> </w:t>
    </w:r>
  </w:p>
  <w:p w:rsidR="003D791B" w:rsidRPr="0061270F" w:rsidRDefault="003D791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huvudKantJmn"/>
      <w:framePr w:w="8732" w:h="567" w:hRule="exact" w:vSpace="0" w:wrap="around" w:vAnchor="page" w:y="341" w:anchorLock="0"/>
    </w:pPr>
    <w:r w:rsidRPr="0061270F">
      <w:rPr>
        <w:rStyle w:val="SidhuvudUtskott"/>
      </w:rPr>
      <w:fldChar w:fldCharType="begin" w:fldLock="1"/>
    </w:r>
    <w:r w:rsidRPr="0061270F">
      <w:rPr>
        <w:rStyle w:val="SidhuvudUtskott"/>
      </w:rPr>
      <w:instrText xml:space="preserve"> DOCPROPERTY BetänkandeÅr</w:instrText>
    </w:r>
    <w:r w:rsidRPr="0061270F">
      <w:rPr>
        <w:rStyle w:val="SidhuvudUtskott"/>
      </w:rPr>
      <w:fldChar w:fldCharType="separate"/>
    </w:r>
    <w:r w:rsidRPr="0061270F">
      <w:rPr>
        <w:rStyle w:val="SidhuvudUtskott"/>
      </w:rPr>
      <w:t>2007/08</w:t>
    </w:r>
    <w:r w:rsidRPr="0061270F">
      <w:rPr>
        <w:rStyle w:val="SidhuvudUtskott"/>
      </w:rPr>
      <w:fldChar w:fldCharType="end"/>
    </w:r>
    <w:r w:rsidRPr="0061270F">
      <w:rPr>
        <w:rStyle w:val="SidhuvudUtskott"/>
      </w:rPr>
      <w:t>:</w:t>
    </w:r>
    <w:r w:rsidRPr="0061270F">
      <w:rPr>
        <w:rStyle w:val="SidhuvudUtskott"/>
      </w:rPr>
      <w:fldChar w:fldCharType="begin" w:fldLock="1"/>
    </w:r>
    <w:r w:rsidRPr="0061270F">
      <w:rPr>
        <w:rStyle w:val="SidhuvudUtskott"/>
      </w:rPr>
      <w:instrText xml:space="preserve"> DOCPROPERTY Utskott</w:instrText>
    </w:r>
    <w:r w:rsidRPr="0061270F">
      <w:rPr>
        <w:rStyle w:val="SidhuvudUtskott"/>
      </w:rPr>
      <w:fldChar w:fldCharType="separate"/>
    </w:r>
    <w:r w:rsidRPr="0061270F">
      <w:rPr>
        <w:rStyle w:val="SidhuvudUtskott"/>
      </w:rPr>
      <w:t>RRS</w: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DOCPROPERTY BetänkandeNr</w:instrText>
    </w:r>
    <w:r w:rsidRPr="0061270F">
      <w:rPr>
        <w:rStyle w:val="SidhuvudUtskott"/>
      </w:rPr>
      <w:fldChar w:fldCharType="separate"/>
    </w:r>
    <w:r w:rsidRPr="0061270F">
      <w:rPr>
        <w:rStyle w:val="SidhuvudUtskott"/>
      </w:rPr>
      <w:t>25</w:t>
    </w:r>
    <w:r w:rsidRPr="0061270F">
      <w:rPr>
        <w:rStyle w:val="SidhuvudUtskott"/>
      </w:rPr>
      <w:fldChar w:fldCharType="end"/>
    </w:r>
    <w:r w:rsidRPr="0061270F">
      <w:t xml:space="preserve">     </w:t>
    </w:r>
    <w:r w:rsidRPr="0061270F">
      <w:rPr>
        <w:rStyle w:val="SidhuvudBilaga"/>
      </w:rPr>
      <w:t xml:space="preserve"> </w:t>
    </w:r>
    <w:r w:rsidRPr="0061270F">
      <w:rPr>
        <w:rStyle w:val="SidhuvudRubrikReferens"/>
      </w:rPr>
      <w:fldChar w:fldCharType="begin" w:fldLock="1"/>
    </w:r>
    <w:r w:rsidRPr="0061270F">
      <w:rPr>
        <w:rStyle w:val="SidhuvudRubrikReferens"/>
      </w:rPr>
      <w:instrText xml:space="preserve"> StyleREF "Rubrik 1" </w:instrText>
    </w:r>
    <w:r w:rsidRPr="0061270F">
      <w:rPr>
        <w:rStyle w:val="SidhuvudRubrikReferens"/>
      </w:rPr>
      <w:fldChar w:fldCharType="separate"/>
    </w:r>
    <w:r w:rsidRPr="0061270F">
      <w:rPr>
        <w:rStyle w:val="SidhuvudRubrikReferens"/>
      </w:rPr>
      <w:t>Innehållsförteckning</w:t>
    </w:r>
    <w:r w:rsidRPr="0061270F">
      <w:rPr>
        <w:rStyle w:val="SidhuvudRubrikReferens"/>
      </w:rPr>
      <w:fldChar w:fldCharType="end"/>
    </w:r>
  </w:p>
  <w:p w:rsidR="003D791B" w:rsidRPr="0061270F" w:rsidRDefault="003D791B">
    <w:pPr>
      <w:pStyle w:val="SidhuvudKantJmn"/>
      <w:framePr w:w="8732" w:h="567" w:hRule="exact" w:vSpace="0" w:wrap="around" w:vAnchor="page" w:y="341" w:anchorLock="0"/>
    </w:pPr>
    <w:r w:rsidRPr="0061270F">
      <w:rPr>
        <w:rStyle w:val="SidhuvudUtskott"/>
      </w:rPr>
      <w:fldChar w:fldCharType="begin" w:fldLock="1"/>
    </w:r>
    <w:r w:rsidRPr="0061270F">
      <w:rPr>
        <w:rStyle w:val="SidhuvudUtskott"/>
      </w:rPr>
      <w:instrText xml:space="preserve"> DOCPROPERTY Status</w:instrText>
    </w:r>
    <w:r w:rsidRPr="0061270F">
      <w:rPr>
        <w:rStyle w:val="SidhuvudUtskott"/>
      </w:rPr>
      <w:fldChar w:fldCharType="end"/>
    </w:r>
    <w:r w:rsidRPr="0061270F">
      <w:rPr>
        <w:rStyle w:val="SidhuvudUtskott"/>
      </w:rPr>
      <w:fldChar w:fldCharType="begin" w:fldLock="1"/>
    </w:r>
    <w:r w:rsidRPr="0061270F">
      <w:rPr>
        <w:rStyle w:val="SidhuvudUtskott"/>
      </w:rPr>
      <w:instrText xml:space="preserve"> if </w:instrText>
    </w:r>
    <w:r w:rsidRPr="0061270F">
      <w:rPr>
        <w:rStyle w:val="SidhuvudUtskott"/>
      </w:rPr>
      <w:fldChar w:fldCharType="begin" w:fldLock="1"/>
    </w:r>
    <w:r w:rsidRPr="0061270F">
      <w:rPr>
        <w:rStyle w:val="SidhuvudUtskott"/>
      </w:rPr>
      <w:instrText xml:space="preserve"> DOCPROPERTY "UtkastDatum"</w:instrText>
    </w:r>
    <w:r w:rsidRPr="0061270F">
      <w:rPr>
        <w:rStyle w:val="SidhuvudUtskott"/>
      </w:rPr>
      <w:fldChar w:fldCharType="separate"/>
    </w:r>
    <w:r w:rsidRPr="0061270F">
      <w:rPr>
        <w:rStyle w:val="SidhuvudUtskott"/>
      </w:rPr>
      <w:instrText>Nej</w:instrText>
    </w:r>
    <w:r w:rsidRPr="0061270F">
      <w:rPr>
        <w:rStyle w:val="SidhuvudUtskott"/>
      </w:rPr>
      <w:fldChar w:fldCharType="end"/>
    </w:r>
    <w:r w:rsidRPr="0061270F">
      <w:rPr>
        <w:rStyle w:val="SidhuvudUtskott"/>
      </w:rPr>
      <w:instrText xml:space="preserve"> = "Ja" "    </w:instrText>
    </w:r>
    <w:r w:rsidRPr="0061270F">
      <w:rPr>
        <w:rStyle w:val="SidhuvudUtskott"/>
      </w:rPr>
      <w:fldChar w:fldCharType="begin" w:fldLock="1"/>
    </w:r>
    <w:r w:rsidRPr="0061270F">
      <w:rPr>
        <w:rStyle w:val="SidhuvudUtskott"/>
      </w:rPr>
      <w:instrText xml:space="preserve"> PRINTDATE \@ "yyyy-MM-dd HH.mm" </w:instrText>
    </w:r>
    <w:r w:rsidRPr="0061270F">
      <w:rPr>
        <w:rStyle w:val="SidhuvudUtskott"/>
      </w:rPr>
      <w:fldChar w:fldCharType="separate"/>
    </w:r>
    <w:r w:rsidRPr="0061270F">
      <w:rPr>
        <w:rStyle w:val="SidhuvudUtskott"/>
      </w:rPr>
      <w:instrText>2000-08-11 16.42</w:instrText>
    </w:r>
    <w:r w:rsidRPr="0061270F">
      <w:rPr>
        <w:rStyle w:val="SidhuvudUtskott"/>
      </w:rPr>
      <w:fldChar w:fldCharType="end"/>
    </w:r>
    <w:r w:rsidRPr="0061270F">
      <w:rPr>
        <w:rStyle w:val="SidhuvudUtskott"/>
      </w:rPr>
      <w:instrText xml:space="preserve">" </w:instrText>
    </w:r>
    <w:r w:rsidRPr="0061270F">
      <w:rPr>
        <w:rStyle w:val="SidhuvudUtskott"/>
      </w:rPr>
      <w:fldChar w:fldCharType="end"/>
    </w:r>
  </w:p>
  <w:p w:rsidR="003D791B" w:rsidRPr="0061270F" w:rsidRDefault="003D791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1B" w:rsidRPr="0061270F" w:rsidRDefault="003D791B">
    <w:pPr>
      <w:pStyle w:val="SidhuvudKantUdda"/>
      <w:framePr w:w="8732" w:h="567" w:hRule="exact" w:vSpace="0" w:wrap="around" w:vAnchor="page" w:y="341" w:anchorLock="0"/>
    </w:pPr>
    <w:r w:rsidRPr="0061270F">
      <w:rPr>
        <w:rStyle w:val="SidhuvudRubrikReferens"/>
      </w:rPr>
      <w:fldChar w:fldCharType="begin" w:fldLock="1"/>
    </w:r>
    <w:r w:rsidRPr="0061270F">
      <w:rPr>
        <w:rStyle w:val="SidhuvudRubrikReferens"/>
      </w:rPr>
      <w:instrText xml:space="preserve"> StyleREF "Rubrik 1" </w:instrText>
    </w:r>
    <w:r w:rsidRPr="0061270F">
      <w:rPr>
        <w:rStyle w:val="SidhuvudRubrikReferens"/>
      </w:rPr>
      <w:fldChar w:fldCharType="separate"/>
    </w:r>
    <w:r w:rsidRPr="0061270F">
      <w:rPr>
        <w:rStyle w:val="SidhuvudRubrikReferens"/>
      </w:rPr>
      <w:t>Innehållsförteckning</w:t>
    </w:r>
    <w:r w:rsidRPr="0061270F">
      <w:rPr>
        <w:rStyle w:val="SidhuvudRubrikReferens"/>
      </w:rPr>
      <w:fldChar w:fldCharType="end"/>
    </w:r>
    <w:r w:rsidRPr="0061270F">
      <w:rPr>
        <w:rStyle w:val="SidhuvudBilaga"/>
      </w:rPr>
      <w:t xml:space="preserve"> </w:t>
    </w:r>
    <w:r w:rsidRPr="0061270F">
      <w:t xml:space="preserve">     </w:t>
    </w:r>
    <w:r w:rsidRPr="0061270F">
      <w:rPr>
        <w:rStyle w:val="SidhuvudUtskott"/>
      </w:rPr>
      <w:fldChar w:fldCharType="begin" w:fldLock="1"/>
    </w:r>
    <w:r w:rsidRPr="0061270F">
      <w:rPr>
        <w:rStyle w:val="SidhuvudUtskott"/>
      </w:rPr>
      <w:instrText xml:space="preserve"> DOCPROPERTY BetänkandeÅr</w:instrText>
    </w:r>
    <w:r w:rsidRPr="0061270F">
      <w:rPr>
        <w:rStyle w:val="SidhuvudUtskott"/>
      </w:rPr>
      <w:fldChar w:fldCharType="separate"/>
    </w:r>
    <w:r w:rsidRPr="0061270F">
      <w:rPr>
        <w:rStyle w:val="SidhuvudUtskott"/>
      </w:rPr>
      <w:t>2007/08</w:t>
    </w:r>
    <w:r w:rsidRPr="0061270F">
      <w:rPr>
        <w:rStyle w:val="SidhuvudUtskott"/>
      </w:rPr>
      <w:fldChar w:fldCharType="end"/>
    </w:r>
    <w:r w:rsidRPr="0061270F">
      <w:rPr>
        <w:rStyle w:val="SidhuvudUtskott"/>
      </w:rPr>
      <w:t>:</w:t>
    </w:r>
    <w:r w:rsidRPr="0061270F">
      <w:rPr>
        <w:rStyle w:val="SidhuvudUtskott"/>
      </w:rPr>
      <w:fldChar w:fldCharType="begin" w:fldLock="1"/>
    </w:r>
    <w:r w:rsidRPr="0061270F">
      <w:rPr>
        <w:rStyle w:val="SidhuvudUtskott"/>
      </w:rPr>
      <w:instrText xml:space="preserve"> DOCPROPERTY</w:instrText>
    </w:r>
    <w:r w:rsidRPr="0061270F">
      <w:instrText xml:space="preserve"> </w:instrText>
    </w:r>
    <w:r w:rsidRPr="0061270F">
      <w:rPr>
        <w:rStyle w:val="SidhuvudUtskott"/>
      </w:rPr>
      <w:instrText>Utskott</w:instrText>
    </w:r>
    <w:r w:rsidRPr="0061270F">
      <w:rPr>
        <w:rStyle w:val="SidhuvudUtskott"/>
      </w:rPr>
      <w:fldChar w:fldCharType="separate"/>
    </w:r>
    <w:r w:rsidRPr="0061270F">
      <w:rPr>
        <w:rStyle w:val="SidhuvudUtskott"/>
      </w:rPr>
      <w:t>RRS</w: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DOCPROPERTY Betä</w:instrText>
    </w:r>
    <w:r w:rsidRPr="0061270F">
      <w:rPr>
        <w:rStyle w:val="SidhuvudUtskott"/>
      </w:rPr>
      <w:instrText>n</w:instrText>
    </w:r>
    <w:r w:rsidRPr="0061270F">
      <w:rPr>
        <w:rStyle w:val="SidhuvudUtskott"/>
      </w:rPr>
      <w:instrText>kandeNr</w:instrText>
    </w:r>
    <w:r w:rsidRPr="0061270F">
      <w:rPr>
        <w:rStyle w:val="SidhuvudUtskott"/>
      </w:rPr>
      <w:fldChar w:fldCharType="separate"/>
    </w:r>
    <w:r w:rsidRPr="0061270F">
      <w:rPr>
        <w:rStyle w:val="SidhuvudUtskott"/>
      </w:rPr>
      <w:t>25</w:t>
    </w:r>
    <w:r w:rsidRPr="0061270F">
      <w:rPr>
        <w:rStyle w:val="SidhuvudUtskott"/>
      </w:rPr>
      <w:fldChar w:fldCharType="end"/>
    </w:r>
  </w:p>
  <w:p w:rsidR="003D791B" w:rsidRPr="0061270F" w:rsidRDefault="003D791B">
    <w:pPr>
      <w:pStyle w:val="SidhuvudKantUdda"/>
      <w:framePr w:w="8732" w:h="567" w:hRule="exact" w:vSpace="0" w:wrap="around" w:vAnchor="page" w:y="341" w:anchorLock="0"/>
    </w:pPr>
    <w:r w:rsidRPr="0061270F">
      <w:rPr>
        <w:rStyle w:val="SidhuvudUtskott"/>
      </w:rPr>
      <w:fldChar w:fldCharType="begin" w:fldLock="1"/>
    </w:r>
    <w:r w:rsidRPr="0061270F">
      <w:rPr>
        <w:rStyle w:val="SidhuvudUtskott"/>
      </w:rPr>
      <w:instrText xml:space="preserve"> if </w:instrText>
    </w:r>
    <w:r w:rsidRPr="0061270F">
      <w:rPr>
        <w:rStyle w:val="SidhuvudUtskott"/>
      </w:rPr>
      <w:fldChar w:fldCharType="begin" w:fldLock="1"/>
    </w:r>
    <w:r w:rsidRPr="0061270F">
      <w:rPr>
        <w:rStyle w:val="SidhuvudUtskott"/>
      </w:rPr>
      <w:instrText xml:space="preserve"> DOCPROPERTY "UtkastDatum"</w:instrText>
    </w:r>
    <w:r w:rsidRPr="0061270F">
      <w:rPr>
        <w:rStyle w:val="SidhuvudUtskott"/>
      </w:rPr>
      <w:fldChar w:fldCharType="separate"/>
    </w:r>
    <w:r w:rsidRPr="0061270F">
      <w:rPr>
        <w:rStyle w:val="SidhuvudUtskott"/>
      </w:rPr>
      <w:instrText>Nej</w:instrText>
    </w:r>
    <w:r w:rsidRPr="0061270F">
      <w:rPr>
        <w:rStyle w:val="SidhuvudUtskott"/>
      </w:rPr>
      <w:fldChar w:fldCharType="end"/>
    </w:r>
    <w:r w:rsidRPr="0061270F">
      <w:rPr>
        <w:rStyle w:val="SidhuvudUtskott"/>
      </w:rPr>
      <w:instrText xml:space="preserve"> = "Ja" "</w:instrText>
    </w:r>
    <w:r w:rsidRPr="0061270F">
      <w:rPr>
        <w:rStyle w:val="SidhuvudUtskott"/>
      </w:rPr>
      <w:fldChar w:fldCharType="begin" w:fldLock="1"/>
    </w:r>
    <w:r w:rsidRPr="0061270F">
      <w:rPr>
        <w:rStyle w:val="SidhuvudUtskott"/>
      </w:rPr>
      <w:instrText xml:space="preserve"> PRINTDATE \@ "yyyy-MM-dd HH.mm    " </w:instrText>
    </w:r>
    <w:r w:rsidRPr="0061270F">
      <w:rPr>
        <w:rStyle w:val="SidhuvudUtskott"/>
      </w:rPr>
      <w:fldChar w:fldCharType="separate"/>
    </w:r>
    <w:r w:rsidRPr="0061270F">
      <w:rPr>
        <w:rStyle w:val="SidhuvudUtskott"/>
      </w:rPr>
      <w:instrText>2000-08-11 16.42</w:instrText>
    </w:r>
    <w:r w:rsidRPr="0061270F">
      <w:rPr>
        <w:rStyle w:val="SidhuvudUtskott"/>
      </w:rPr>
      <w:fldChar w:fldCharType="end"/>
    </w:r>
    <w:r w:rsidRPr="0061270F">
      <w:rPr>
        <w:rStyle w:val="SidhuvudUtskott"/>
      </w:rPr>
      <w:instrText xml:space="preserve">" </w:instrText>
    </w:r>
    <w:r w:rsidRPr="0061270F">
      <w:rPr>
        <w:rStyle w:val="SidhuvudUtskott"/>
      </w:rPr>
      <w:fldChar w:fldCharType="end"/>
    </w:r>
    <w:r w:rsidRPr="0061270F">
      <w:rPr>
        <w:rStyle w:val="SidhuvudUtskott"/>
      </w:rPr>
      <w:fldChar w:fldCharType="begin" w:fldLock="1"/>
    </w:r>
    <w:r w:rsidRPr="0061270F">
      <w:rPr>
        <w:rStyle w:val="SidhuvudUtskott"/>
      </w:rPr>
      <w:instrText xml:space="preserve"> DOCPR</w:instrText>
    </w:r>
    <w:r w:rsidRPr="0061270F">
      <w:rPr>
        <w:rStyle w:val="SidhuvudUtskott"/>
      </w:rPr>
      <w:instrText>O</w:instrText>
    </w:r>
    <w:r w:rsidRPr="0061270F">
      <w:rPr>
        <w:rStyle w:val="SidhuvudUtskott"/>
      </w:rPr>
      <w:instrText>PERTY Status</w:instrText>
    </w:r>
    <w:r w:rsidRPr="0061270F">
      <w:rPr>
        <w:rStyle w:val="SidhuvudUtskott"/>
      </w:rPr>
      <w:fldChar w:fldCharType="end"/>
    </w:r>
  </w:p>
  <w:p w:rsidR="003D791B" w:rsidRPr="0061270F" w:rsidRDefault="003D791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10" w:rsidRPr="0061270F" w:rsidRDefault="00A36D10">
    <w:pPr>
      <w:pStyle w:val="SidhuvudKantUdda"/>
      <w:framePr w:w="8732" w:h="567" w:hRule="exact" w:vSpace="0" w:wrap="around" w:vAnchor="page" w:y="341" w:anchorLock="0"/>
    </w:pPr>
    <w:r w:rsidRPr="0061270F">
      <w:t xml:space="preserve">  </w:t>
    </w:r>
    <w:r w:rsidRPr="0061270F">
      <w:rPr>
        <w:rStyle w:val="SidhuvudUtskott"/>
      </w:rPr>
      <w:t>2007/08:RRS25</w:t>
    </w:r>
  </w:p>
  <w:p w:rsidR="003D791B" w:rsidRPr="0061270F" w:rsidRDefault="003D791B">
    <w:pPr>
      <w:pStyle w:val="SidhuvudKantUdda"/>
      <w:framePr w:w="8732" w:h="567" w:hRule="exact" w:vSpace="0" w:wrap="around" w:vAnchor="page" w:y="341" w:anchorLock="0"/>
    </w:pPr>
  </w:p>
  <w:p w:rsidR="003D791B" w:rsidRPr="0061270F" w:rsidRDefault="003D791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9E8"/>
    <w:multiLevelType w:val="hybridMultilevel"/>
    <w:tmpl w:val="FC7848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C2B065E"/>
    <w:multiLevelType w:val="hybridMultilevel"/>
    <w:tmpl w:val="1F02D3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9BB0118"/>
    <w:multiLevelType w:val="hybridMultilevel"/>
    <w:tmpl w:val="492CAA4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5206209">
    <w:abstractNumId w:val="3"/>
  </w:num>
  <w:num w:numId="2" w16cid:durableId="1021207153">
    <w:abstractNumId w:val="5"/>
  </w:num>
  <w:num w:numId="3" w16cid:durableId="1185363082">
    <w:abstractNumId w:val="1"/>
  </w:num>
  <w:num w:numId="4" w16cid:durableId="1499807370">
    <w:abstractNumId w:val="6"/>
  </w:num>
  <w:num w:numId="5" w16cid:durableId="2102213434">
    <w:abstractNumId w:val="4"/>
  </w:num>
  <w:num w:numId="6" w16cid:durableId="1380134124">
    <w:abstractNumId w:val="2"/>
  </w:num>
  <w:num w:numId="7" w16cid:durableId="32552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501C7D"/>
    <w:rsid w:val="0000600B"/>
    <w:rsid w:val="00007428"/>
    <w:rsid w:val="00037057"/>
    <w:rsid w:val="00064B25"/>
    <w:rsid w:val="00074909"/>
    <w:rsid w:val="000827F1"/>
    <w:rsid w:val="000957ED"/>
    <w:rsid w:val="000C6E9C"/>
    <w:rsid w:val="001348B2"/>
    <w:rsid w:val="001E264E"/>
    <w:rsid w:val="0020634B"/>
    <w:rsid w:val="00250D7B"/>
    <w:rsid w:val="002A1381"/>
    <w:rsid w:val="002F0A87"/>
    <w:rsid w:val="002F4D5B"/>
    <w:rsid w:val="003278A8"/>
    <w:rsid w:val="003A5C6B"/>
    <w:rsid w:val="003A799F"/>
    <w:rsid w:val="003B4CCD"/>
    <w:rsid w:val="003D791B"/>
    <w:rsid w:val="003D79D8"/>
    <w:rsid w:val="004276FE"/>
    <w:rsid w:val="0043617E"/>
    <w:rsid w:val="0043658A"/>
    <w:rsid w:val="00471647"/>
    <w:rsid w:val="004B09C6"/>
    <w:rsid w:val="00501C7D"/>
    <w:rsid w:val="00502961"/>
    <w:rsid w:val="005A2C00"/>
    <w:rsid w:val="005E2860"/>
    <w:rsid w:val="005F4B96"/>
    <w:rsid w:val="00606830"/>
    <w:rsid w:val="00607C54"/>
    <w:rsid w:val="0061270F"/>
    <w:rsid w:val="006263B2"/>
    <w:rsid w:val="00640FD6"/>
    <w:rsid w:val="00647003"/>
    <w:rsid w:val="00655107"/>
    <w:rsid w:val="00667AE9"/>
    <w:rsid w:val="006826BB"/>
    <w:rsid w:val="006D0187"/>
    <w:rsid w:val="006D43DB"/>
    <w:rsid w:val="00751847"/>
    <w:rsid w:val="007A624F"/>
    <w:rsid w:val="007F1AAF"/>
    <w:rsid w:val="007F1AD7"/>
    <w:rsid w:val="00826B13"/>
    <w:rsid w:val="00831BE1"/>
    <w:rsid w:val="0083721E"/>
    <w:rsid w:val="008502EF"/>
    <w:rsid w:val="00853C16"/>
    <w:rsid w:val="008603A2"/>
    <w:rsid w:val="0087428A"/>
    <w:rsid w:val="00874507"/>
    <w:rsid w:val="008D3CDA"/>
    <w:rsid w:val="008D4618"/>
    <w:rsid w:val="008E5C53"/>
    <w:rsid w:val="009020EC"/>
    <w:rsid w:val="00931551"/>
    <w:rsid w:val="00985CC9"/>
    <w:rsid w:val="00A062F9"/>
    <w:rsid w:val="00A36D10"/>
    <w:rsid w:val="00A44154"/>
    <w:rsid w:val="00A44926"/>
    <w:rsid w:val="00A478F8"/>
    <w:rsid w:val="00A660C7"/>
    <w:rsid w:val="00B11FC6"/>
    <w:rsid w:val="00B421DE"/>
    <w:rsid w:val="00B55C9F"/>
    <w:rsid w:val="00B709AB"/>
    <w:rsid w:val="00BE4B5C"/>
    <w:rsid w:val="00BF26A9"/>
    <w:rsid w:val="00BF4551"/>
    <w:rsid w:val="00C1366D"/>
    <w:rsid w:val="00C359AA"/>
    <w:rsid w:val="00C61DED"/>
    <w:rsid w:val="00C6357C"/>
    <w:rsid w:val="00C6365E"/>
    <w:rsid w:val="00C659B0"/>
    <w:rsid w:val="00CD347C"/>
    <w:rsid w:val="00D066BE"/>
    <w:rsid w:val="00DB20B0"/>
    <w:rsid w:val="00DC7B60"/>
    <w:rsid w:val="00DD2FCA"/>
    <w:rsid w:val="00DE4913"/>
    <w:rsid w:val="00E442E6"/>
    <w:rsid w:val="00E46740"/>
    <w:rsid w:val="00E75B74"/>
    <w:rsid w:val="00EE7CA1"/>
    <w:rsid w:val="00F07140"/>
    <w:rsid w:val="00F159E5"/>
    <w:rsid w:val="00F44958"/>
    <w:rsid w:val="00F76A81"/>
    <w:rsid w:val="00F849C8"/>
    <w:rsid w:val="00F94D9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0AB2CA7C-594B-432C-AB66-F77403D7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F07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83610">
      <w:bodyDiv w:val="1"/>
      <w:marLeft w:val="0"/>
      <w:marRight w:val="0"/>
      <w:marTop w:val="0"/>
      <w:marBottom w:val="0"/>
      <w:divBdr>
        <w:top w:val="none" w:sz="0" w:space="0" w:color="auto"/>
        <w:left w:val="none" w:sz="0" w:space="0" w:color="auto"/>
        <w:bottom w:val="none" w:sz="0" w:space="0" w:color="auto"/>
        <w:right w:val="none" w:sz="0" w:space="0" w:color="auto"/>
      </w:divBdr>
    </w:div>
    <w:div w:id="10166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2171</Words>
  <Characters>14221</Characters>
  <Application>Microsoft Office Word</Application>
  <DocSecurity>4</DocSecurity>
  <Lines>309</Lines>
  <Paragraphs>110</Paragraphs>
  <ScaleCrop>false</ScaleCrop>
  <HeadingPairs>
    <vt:vector size="4" baseType="variant">
      <vt:variant>
        <vt:lpstr>Rubrik</vt:lpstr>
      </vt:variant>
      <vt:variant>
        <vt:i4>1</vt:i4>
      </vt:variant>
      <vt:variant>
        <vt:lpstr>Rubriker</vt:lpstr>
      </vt:variant>
      <vt:variant>
        <vt:i4>15</vt:i4>
      </vt:variant>
    </vt:vector>
  </HeadingPairs>
  <TitlesOfParts>
    <vt:vector size="16" baseType="lpstr">
      <vt:lpstr>1999/2000:T1</vt:lpstr>
      <vt:lpstr>Sammanfattning</vt:lpstr>
      <vt:lpstr>Innehållsförteckning</vt:lpstr>
      <vt:lpstr>Styrelsens redogörelse</vt:lpstr>
      <vt:lpstr>Riksrevisionens granskning</vt:lpstr>
      <vt:lpstr>    Inledning</vt:lpstr>
      <vt:lpstr>    Revisionsfrågor</vt:lpstr>
      <vt:lpstr>    Intern styrning och uppföljning sker utifrån den förändrade lydelsen</vt:lpstr>
      <vt:lpstr>    Redovisningen av resultatet bör fördjupas</vt:lpstr>
      <vt:lpstr>    Tillägget kan tolkas olika vilket försvårar uppföljning</vt:lpstr>
      <vt:lpstr>    Relevanta dotterbolag bör omfattas av tillägget</vt:lpstr>
      <vt:lpstr>    Riksrevisionens rekommendationer</vt:lpstr>
      <vt:lpstr>Styrelsens överväganden</vt:lpstr>
      <vt:lpstr>    Uppdraget till Vattenfall AB</vt:lpstr>
      <vt:lpstr>    Rapportering till riksdagen om effekter av insatserna</vt:lpstr>
      <vt:lpstr>    Avvikande mening</vt:lpstr>
    </vt:vector>
  </TitlesOfParts>
  <Company>Riksdagen</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2008-04-03T09:26:00Z</cp:lastPrinted>
  <dcterms:created xsi:type="dcterms:W3CDTF">2025-12-17T11:42:00Z</dcterms:created>
  <dcterms:modified xsi:type="dcterms:W3CDTF">2025-12-17T11:42:00Z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