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D82489">
        <w:tc>
          <w:tcPr>
            <w:tcW w:w="9141" w:type="dxa"/>
            <w:hideMark/>
          </w:tcPr>
          <w:p w14:paraId="6E8A4A6A" w14:textId="77777777" w:rsidR="00DF1630" w:rsidRPr="00321ABF" w:rsidRDefault="00DF1630" w:rsidP="006975BF">
            <w:pPr>
              <w:spacing w:line="252" w:lineRule="auto"/>
              <w:rPr>
                <w:b/>
                <w:lang w:eastAsia="en-US"/>
              </w:rPr>
            </w:pPr>
            <w:bookmarkStart w:id="0" w:name="_Hlk18497434"/>
            <w:r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5BC658B"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5B7E19">
              <w:rPr>
                <w:b/>
                <w:lang w:eastAsia="en-US"/>
              </w:rPr>
              <w:t>1</w:t>
            </w:r>
            <w:r w:rsidR="009562BF">
              <w:rPr>
                <w:b/>
                <w:lang w:eastAsia="en-US"/>
              </w:rPr>
              <w:t>5</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405ED32" w:rsidR="00DF1630" w:rsidRPr="00DF4413" w:rsidRDefault="003A1AC8" w:rsidP="00236428">
            <w:pPr>
              <w:spacing w:line="252" w:lineRule="auto"/>
              <w:rPr>
                <w:lang w:eastAsia="en-US"/>
              </w:rPr>
            </w:pPr>
            <w:r>
              <w:rPr>
                <w:lang w:eastAsia="en-US"/>
              </w:rPr>
              <w:t>2019-</w:t>
            </w:r>
            <w:r w:rsidR="005B7E19">
              <w:rPr>
                <w:lang w:eastAsia="en-US"/>
              </w:rPr>
              <w:t>11-</w:t>
            </w:r>
            <w:r w:rsidR="00883561">
              <w:rPr>
                <w:lang w:eastAsia="en-US"/>
              </w:rPr>
              <w:t>2</w:t>
            </w:r>
            <w:r w:rsidR="009562BF">
              <w:rPr>
                <w:lang w:eastAsia="en-US"/>
              </w:rPr>
              <w:t>9</w:t>
            </w:r>
          </w:p>
        </w:tc>
      </w:tr>
      <w:tr w:rsidR="00DF1630" w:rsidRPr="00DF4413" w14:paraId="56D831AD" w14:textId="77777777" w:rsidTr="0053200B">
        <w:tc>
          <w:tcPr>
            <w:tcW w:w="2197" w:type="dxa"/>
            <w:hideMark/>
          </w:tcPr>
          <w:p w14:paraId="5D4CCB04" w14:textId="77777777" w:rsidR="00DF1630" w:rsidRPr="00CA2019" w:rsidRDefault="00DF1630" w:rsidP="006975BF">
            <w:pPr>
              <w:spacing w:line="252" w:lineRule="auto"/>
              <w:rPr>
                <w:lang w:eastAsia="en-US"/>
              </w:rPr>
            </w:pPr>
            <w:r w:rsidRPr="00CA2019">
              <w:rPr>
                <w:lang w:eastAsia="en-US"/>
              </w:rPr>
              <w:t>TID</w:t>
            </w:r>
          </w:p>
        </w:tc>
        <w:tc>
          <w:tcPr>
            <w:tcW w:w="6463" w:type="dxa"/>
            <w:hideMark/>
          </w:tcPr>
          <w:p w14:paraId="73A6FA44" w14:textId="0FC632FC" w:rsidR="003A4268" w:rsidRDefault="00CA2019" w:rsidP="00012A1D">
            <w:pPr>
              <w:spacing w:line="252" w:lineRule="auto"/>
              <w:rPr>
                <w:color w:val="000000" w:themeColor="text1"/>
                <w:lang w:eastAsia="en-US"/>
              </w:rPr>
            </w:pPr>
            <w:r>
              <w:rPr>
                <w:color w:val="000000" w:themeColor="text1"/>
                <w:lang w:eastAsia="en-US"/>
              </w:rPr>
              <w:t>09</w:t>
            </w:r>
            <w:r w:rsidRPr="00CA2019">
              <w:rPr>
                <w:color w:val="000000" w:themeColor="text1"/>
                <w:lang w:eastAsia="en-US"/>
              </w:rPr>
              <w:t xml:space="preserve">.00 – </w:t>
            </w:r>
            <w:r w:rsidR="003A4268">
              <w:rPr>
                <w:color w:val="000000" w:themeColor="text1"/>
                <w:lang w:eastAsia="en-US"/>
              </w:rPr>
              <w:t>10.55</w:t>
            </w:r>
          </w:p>
          <w:p w14:paraId="6615367C" w14:textId="0DE133BF" w:rsidR="00DF4413" w:rsidRPr="00CA2019" w:rsidRDefault="003A4268" w:rsidP="00012A1D">
            <w:pPr>
              <w:spacing w:line="252" w:lineRule="auto"/>
              <w:rPr>
                <w:color w:val="000000" w:themeColor="text1"/>
                <w:lang w:eastAsia="en-US"/>
              </w:rPr>
            </w:pPr>
            <w:r>
              <w:rPr>
                <w:color w:val="000000" w:themeColor="text1"/>
                <w:lang w:eastAsia="en-US"/>
              </w:rPr>
              <w:t xml:space="preserve">11.00 </w:t>
            </w:r>
            <w:r w:rsidRPr="00CA2019">
              <w:rPr>
                <w:color w:val="000000" w:themeColor="text1"/>
                <w:lang w:eastAsia="en-US"/>
              </w:rPr>
              <w:t xml:space="preserve">– </w:t>
            </w:r>
            <w:r w:rsidR="00CA2019" w:rsidRPr="00CA2019">
              <w:rPr>
                <w:color w:val="000000" w:themeColor="text1"/>
                <w:lang w:eastAsia="en-US"/>
              </w:rPr>
              <w:t>12.</w:t>
            </w:r>
            <w:r w:rsidR="00CA2019">
              <w:rPr>
                <w:color w:val="000000" w:themeColor="text1"/>
                <w:lang w:eastAsia="en-US"/>
              </w:rPr>
              <w:t>05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540C20FE" w:rsidR="00DF1630"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7938" w:type="dxa"/>
        <w:tblInd w:w="1418" w:type="dxa"/>
        <w:tblCellMar>
          <w:left w:w="70" w:type="dxa"/>
          <w:right w:w="70" w:type="dxa"/>
        </w:tblCellMar>
        <w:tblLook w:val="00A0" w:firstRow="1" w:lastRow="0" w:firstColumn="1" w:lastColumn="0" w:noHBand="0" w:noVBand="0"/>
      </w:tblPr>
      <w:tblGrid>
        <w:gridCol w:w="567"/>
        <w:gridCol w:w="7371"/>
      </w:tblGrid>
      <w:tr w:rsidR="00BB3655" w:rsidRPr="00DF4413" w14:paraId="1FCABFE4" w14:textId="77777777" w:rsidTr="00C805E5">
        <w:tc>
          <w:tcPr>
            <w:tcW w:w="567" w:type="dxa"/>
          </w:tcPr>
          <w:p w14:paraId="3669C6B0" w14:textId="77777777" w:rsidR="00BB3655" w:rsidRPr="00DF4413" w:rsidRDefault="00BB3655" w:rsidP="00BB3655">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7371" w:type="dxa"/>
          </w:tcPr>
          <w:p w14:paraId="12F830D9" w14:textId="09E7BF1C" w:rsidR="00BB3655" w:rsidRPr="00DF4413" w:rsidRDefault="00BB3655" w:rsidP="00BB365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14:paraId="56769F51" w14:textId="26C6BC77" w:rsidR="00BB3655" w:rsidRPr="00DF4413" w:rsidRDefault="00BB3655" w:rsidP="00BB3655">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sidR="007753D5">
              <w:rPr>
                <w:snapToGrid w:val="0"/>
                <w:color w:val="000000" w:themeColor="text1"/>
                <w:lang w:eastAsia="en-US"/>
              </w:rPr>
              <w:t xml:space="preserve"> </w:t>
            </w:r>
            <w:r w:rsidR="009562BF">
              <w:rPr>
                <w:snapToGrid w:val="0"/>
                <w:color w:val="000000" w:themeColor="text1"/>
                <w:lang w:eastAsia="en-US"/>
              </w:rPr>
              <w:t>22</w:t>
            </w:r>
            <w:r w:rsidR="00FC0DCC">
              <w:rPr>
                <w:snapToGrid w:val="0"/>
                <w:color w:val="000000" w:themeColor="text1"/>
                <w:lang w:eastAsia="en-US"/>
              </w:rPr>
              <w:t xml:space="preserve"> november</w:t>
            </w:r>
            <w:r w:rsidR="00B13295">
              <w:rPr>
                <w:snapToGrid w:val="0"/>
                <w:color w:val="000000" w:themeColor="text1"/>
                <w:lang w:eastAsia="en-US"/>
              </w:rPr>
              <w:t xml:space="preserve"> </w:t>
            </w:r>
            <w:r w:rsidR="00CE4EC1">
              <w:rPr>
                <w:snapToGrid w:val="0"/>
                <w:color w:val="000000" w:themeColor="text1"/>
                <w:lang w:eastAsia="en-US"/>
              </w:rPr>
              <w:t>2019</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711B6C" w:rsidRPr="00DF4413" w14:paraId="1323E98E" w14:textId="77777777" w:rsidTr="00C805E5">
        <w:tc>
          <w:tcPr>
            <w:tcW w:w="567" w:type="dxa"/>
          </w:tcPr>
          <w:p w14:paraId="113C31A6" w14:textId="61047CB4" w:rsidR="00711B6C" w:rsidRPr="005B5C58" w:rsidRDefault="00711B6C" w:rsidP="00BB3655">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666D1876" w14:textId="60959679" w:rsidR="00004023" w:rsidRPr="00004023" w:rsidRDefault="009562BF" w:rsidP="00004023">
            <w:pPr>
              <w:tabs>
                <w:tab w:val="left" w:pos="1701"/>
              </w:tabs>
              <w:spacing w:line="252" w:lineRule="auto"/>
              <w:rPr>
                <w:rFonts w:eastAsiaTheme="minorHAnsi"/>
                <w:color w:val="000000"/>
                <w:lang w:eastAsia="en-US"/>
              </w:rPr>
            </w:pPr>
            <w:r>
              <w:rPr>
                <w:rFonts w:eastAsiaTheme="minorHAnsi"/>
                <w:b/>
                <w:bCs/>
                <w:color w:val="000000"/>
                <w:lang w:eastAsia="en-US"/>
              </w:rPr>
              <w:t>Rättsliga och inrikes frågor</w:t>
            </w:r>
            <w:r>
              <w:rPr>
                <w:rFonts w:eastAsiaTheme="minorHAnsi"/>
                <w:color w:val="000000"/>
                <w:lang w:eastAsia="en-US"/>
              </w:rPr>
              <w:br/>
              <w:t>Justitie- och migrationsminister Morgan Johansson</w:t>
            </w:r>
            <w:r w:rsidR="00883561">
              <w:rPr>
                <w:rFonts w:eastAsiaTheme="minorHAnsi"/>
                <w:color w:val="000000"/>
                <w:lang w:eastAsia="en-US"/>
              </w:rPr>
              <w:t xml:space="preserve"> </w:t>
            </w:r>
            <w:r w:rsidR="00791DB8">
              <w:rPr>
                <w:rFonts w:eastAsiaTheme="minorHAnsi"/>
                <w:color w:val="000000"/>
                <w:lang w:eastAsia="en-US"/>
              </w:rPr>
              <w:t xml:space="preserve">m.fl. </w:t>
            </w:r>
            <w:r w:rsidR="00004023">
              <w:rPr>
                <w:rFonts w:eastAsiaTheme="minorHAnsi"/>
                <w:color w:val="000000"/>
                <w:lang w:eastAsia="en-US"/>
              </w:rPr>
              <w:t xml:space="preserve">från </w:t>
            </w:r>
            <w:r>
              <w:rPr>
                <w:rFonts w:eastAsiaTheme="minorHAnsi"/>
                <w:color w:val="000000"/>
                <w:lang w:eastAsia="en-US"/>
              </w:rPr>
              <w:t>Justitie</w:t>
            </w:r>
            <w:r w:rsidR="00883561">
              <w:rPr>
                <w:rFonts w:eastAsiaTheme="minorHAnsi"/>
                <w:color w:val="000000"/>
                <w:lang w:eastAsia="en-US"/>
              </w:rPr>
              <w:t>departementet</w:t>
            </w:r>
            <w:r w:rsidR="00C4522B">
              <w:rPr>
                <w:rFonts w:eastAsiaTheme="minorHAnsi"/>
                <w:color w:val="000000"/>
                <w:lang w:eastAsia="en-US"/>
              </w:rPr>
              <w:t xml:space="preserve"> samt medarbetare från </w:t>
            </w:r>
            <w:r w:rsidR="00883561">
              <w:rPr>
                <w:rFonts w:eastAsiaTheme="minorHAnsi"/>
                <w:color w:val="000000"/>
                <w:lang w:eastAsia="en-US"/>
              </w:rPr>
              <w:t>Statsrådsberedningen</w:t>
            </w:r>
            <w:r w:rsidR="00004023">
              <w:rPr>
                <w:rFonts w:eastAsiaTheme="minorHAnsi"/>
                <w:color w:val="000000"/>
                <w:lang w:eastAsia="en-US"/>
              </w:rPr>
              <w:t xml:space="preserve">, informerade och samrådde inför möte i rådet den </w:t>
            </w:r>
            <w:proofErr w:type="gramStart"/>
            <w:r>
              <w:rPr>
                <w:rFonts w:eastAsiaTheme="minorHAnsi"/>
                <w:color w:val="000000"/>
                <w:lang w:eastAsia="en-US"/>
              </w:rPr>
              <w:t>2-3</w:t>
            </w:r>
            <w:proofErr w:type="gramEnd"/>
            <w:r>
              <w:rPr>
                <w:rFonts w:eastAsiaTheme="minorHAnsi"/>
                <w:color w:val="000000"/>
                <w:lang w:eastAsia="en-US"/>
              </w:rPr>
              <w:t xml:space="preserve"> december</w:t>
            </w:r>
            <w:r w:rsidR="00004023">
              <w:rPr>
                <w:rFonts w:eastAsiaTheme="minorHAnsi"/>
                <w:color w:val="000000"/>
                <w:lang w:eastAsia="en-US"/>
              </w:rPr>
              <w:t xml:space="preserve"> 2019. </w:t>
            </w:r>
            <w:r w:rsidR="00004023">
              <w:rPr>
                <w:rFonts w:eastAsiaTheme="minorHAnsi"/>
                <w:color w:val="000000"/>
                <w:lang w:eastAsia="en-US"/>
              </w:rPr>
              <w:br/>
            </w:r>
          </w:p>
          <w:p w14:paraId="48B85CA5" w14:textId="77777777" w:rsidR="005F3FBB" w:rsidRDefault="00004023" w:rsidP="007844F6">
            <w:pPr>
              <w:tabs>
                <w:tab w:val="left" w:pos="1701"/>
              </w:tabs>
              <w:spacing w:line="252" w:lineRule="auto"/>
              <w:rPr>
                <w:rFonts w:eastAsiaTheme="minorHAnsi"/>
                <w:b/>
                <w:color w:val="000000"/>
                <w:lang w:eastAsia="en-US"/>
              </w:rPr>
            </w:pPr>
            <w:r w:rsidRPr="00944D43">
              <w:rPr>
                <w:rFonts w:eastAsiaTheme="minorHAnsi"/>
                <w:b/>
                <w:color w:val="000000"/>
                <w:lang w:eastAsia="en-US"/>
              </w:rPr>
              <w:t>Ämnen:</w:t>
            </w:r>
            <w:r>
              <w:rPr>
                <w:b/>
                <w:color w:val="000000"/>
                <w:lang w:eastAsia="en-US"/>
              </w:rPr>
              <w:br/>
              <w:t xml:space="preserve">- </w:t>
            </w:r>
            <w:r w:rsidR="009562BF">
              <w:rPr>
                <w:rFonts w:eastAsiaTheme="minorHAnsi"/>
                <w:color w:val="000000"/>
                <w:lang w:eastAsia="en-US"/>
              </w:rPr>
              <w:t>Återrapport från möte i rådet den 7-8 oktober 2019</w:t>
            </w:r>
            <w:r w:rsidR="00CA2019">
              <w:rPr>
                <w:rFonts w:eastAsiaTheme="minorHAnsi"/>
                <w:color w:val="000000"/>
                <w:lang w:eastAsia="en-US"/>
              </w:rPr>
              <w:br/>
              <w:t xml:space="preserve">- Genomförande av den strategiska agendan 2019–2024 på området rättsliga och inrikes frågor </w:t>
            </w:r>
            <w:r w:rsidR="00CA2019">
              <w:rPr>
                <w:rFonts w:eastAsiaTheme="minorHAnsi"/>
                <w:color w:val="000000"/>
                <w:lang w:eastAsia="en-US"/>
              </w:rPr>
              <w:br/>
              <w:t xml:space="preserve">a) Framtiden för EU:s migrations- och asylpolitik </w:t>
            </w:r>
            <w:r w:rsidR="00CA2019" w:rsidRPr="007F209C">
              <w:rPr>
                <w:rFonts w:eastAsiaTheme="minorHAnsi"/>
                <w:b/>
                <w:color w:val="000000"/>
                <w:lang w:eastAsia="en-US"/>
              </w:rPr>
              <w:t>II AM (M, SD, KD, V)</w:t>
            </w:r>
            <w:r w:rsidR="00CA2019" w:rsidRPr="007F209C">
              <w:rPr>
                <w:rFonts w:eastAsiaTheme="minorHAnsi"/>
                <w:color w:val="000000"/>
                <w:lang w:eastAsia="en-US"/>
              </w:rPr>
              <w:br/>
            </w:r>
            <w:r w:rsidR="00CA2019">
              <w:rPr>
                <w:rFonts w:eastAsiaTheme="minorHAnsi"/>
                <w:color w:val="000000"/>
                <w:lang w:eastAsia="en-US"/>
              </w:rPr>
              <w:t xml:space="preserve">- Förordningen om ändring av förordning (EG) nr 1393/2007 om delgivning av handlingar </w:t>
            </w:r>
            <w:r w:rsidR="00CA2019" w:rsidRPr="00CA2019">
              <w:rPr>
                <w:rFonts w:eastAsiaTheme="minorHAnsi"/>
                <w:b/>
                <w:color w:val="000000"/>
                <w:lang w:eastAsia="en-US"/>
              </w:rPr>
              <w:t>I</w:t>
            </w:r>
            <w:r w:rsidR="00CA2019" w:rsidRPr="00CA2019">
              <w:rPr>
                <w:rFonts w:eastAsiaTheme="minorHAnsi"/>
                <w:b/>
                <w:color w:val="000000"/>
                <w:lang w:eastAsia="en-US"/>
              </w:rPr>
              <w:br/>
            </w:r>
            <w:r w:rsidR="00CA2019">
              <w:rPr>
                <w:rFonts w:eastAsiaTheme="minorHAnsi"/>
                <w:color w:val="000000"/>
                <w:lang w:eastAsia="en-US"/>
              </w:rPr>
              <w:t xml:space="preserve">- Förordningen om ändring av förordning (EG) nr 1206/2001 om bevisupptagning </w:t>
            </w:r>
            <w:r w:rsidR="00CA2019" w:rsidRPr="00CA2019">
              <w:rPr>
                <w:rFonts w:eastAsiaTheme="minorHAnsi"/>
                <w:b/>
                <w:color w:val="000000"/>
                <w:lang w:eastAsia="en-US"/>
              </w:rPr>
              <w:t>I</w:t>
            </w:r>
            <w:r w:rsidR="009562BF">
              <w:rPr>
                <w:rFonts w:eastAsiaTheme="minorHAnsi"/>
                <w:color w:val="000000"/>
                <w:lang w:eastAsia="en-US"/>
              </w:rPr>
              <w:br/>
            </w:r>
            <w:r w:rsidR="00CA2019">
              <w:rPr>
                <w:snapToGrid w:val="0"/>
                <w:color w:val="000000"/>
                <w:lang w:eastAsia="en-US"/>
              </w:rPr>
              <w:t xml:space="preserve">- </w:t>
            </w:r>
            <w:r w:rsidR="00CA2019">
              <w:rPr>
                <w:rFonts w:eastAsiaTheme="minorHAnsi"/>
                <w:color w:val="000000"/>
                <w:lang w:eastAsia="en-US"/>
              </w:rPr>
              <w:t>Genomförande av den strategiska agendan 2019–2024 på området rättsliga och inrikes frågor</w:t>
            </w:r>
            <w:r w:rsidR="00CA2019">
              <w:rPr>
                <w:rFonts w:eastAsiaTheme="minorHAnsi"/>
                <w:color w:val="000000"/>
                <w:lang w:eastAsia="en-US"/>
              </w:rPr>
              <w:br/>
              <w:t xml:space="preserve">a) Slutsatser om brottsoffrens rättigheter </w:t>
            </w:r>
            <w:r w:rsidR="00CA2019" w:rsidRPr="00CA2019">
              <w:rPr>
                <w:rFonts w:eastAsiaTheme="minorHAnsi"/>
                <w:b/>
                <w:color w:val="000000"/>
                <w:lang w:eastAsia="en-US"/>
              </w:rPr>
              <w:t>I AM (SD)</w:t>
            </w:r>
            <w:r w:rsidR="00CA2019">
              <w:rPr>
                <w:rFonts w:eastAsiaTheme="minorHAnsi"/>
                <w:b/>
                <w:color w:val="000000"/>
                <w:lang w:eastAsia="en-US"/>
              </w:rPr>
              <w:br/>
            </w:r>
            <w:r w:rsidR="00561D81">
              <w:rPr>
                <w:rFonts w:eastAsiaTheme="minorHAnsi"/>
                <w:color w:val="000000"/>
                <w:lang w:eastAsia="en-US"/>
              </w:rPr>
              <w:t xml:space="preserve">b) Slutsatser om alternativ till frihetsberövande </w:t>
            </w:r>
            <w:r w:rsidR="00561D81" w:rsidRPr="00CA2019">
              <w:rPr>
                <w:rFonts w:eastAsiaTheme="minorHAnsi"/>
                <w:b/>
                <w:color w:val="000000"/>
                <w:lang w:eastAsia="en-US"/>
              </w:rPr>
              <w:t>I AM (SD)</w:t>
            </w:r>
          </w:p>
          <w:p w14:paraId="049F9507" w14:textId="44088BAD" w:rsidR="00561D81" w:rsidRDefault="00561D81" w:rsidP="007844F6">
            <w:pPr>
              <w:tabs>
                <w:tab w:val="left" w:pos="1701"/>
              </w:tabs>
              <w:spacing w:line="252" w:lineRule="auto"/>
              <w:rPr>
                <w:b/>
                <w:snapToGrid w:val="0"/>
                <w:color w:val="000000"/>
                <w:lang w:eastAsia="en-US"/>
              </w:rPr>
            </w:pPr>
            <w:r>
              <w:rPr>
                <w:rFonts w:eastAsiaTheme="minorHAnsi"/>
                <w:color w:val="000000"/>
                <w:lang w:eastAsia="en-US"/>
              </w:rPr>
              <w:t>c) Slutsatser om framstegen med framtida inriktningar på området för rättvisa och säkerhet</w:t>
            </w:r>
            <w:r w:rsidR="00937FB4">
              <w:rPr>
                <w:rFonts w:eastAsiaTheme="minorHAnsi"/>
                <w:color w:val="000000"/>
                <w:lang w:eastAsia="en-US"/>
              </w:rPr>
              <w:br/>
            </w:r>
            <w:r w:rsidR="00937FB4">
              <w:rPr>
                <w:snapToGrid w:val="0"/>
                <w:color w:val="000000"/>
                <w:lang w:eastAsia="en-US"/>
              </w:rPr>
              <w:t xml:space="preserve">- Civilrättens framtid </w:t>
            </w:r>
            <w:r w:rsidR="00937FB4" w:rsidRPr="00937FB4">
              <w:rPr>
                <w:b/>
                <w:snapToGrid w:val="0"/>
                <w:color w:val="000000"/>
                <w:lang w:eastAsia="en-US"/>
              </w:rPr>
              <w:t>I</w:t>
            </w:r>
            <w:r w:rsidR="006A760D">
              <w:rPr>
                <w:b/>
                <w:snapToGrid w:val="0"/>
                <w:color w:val="000000"/>
                <w:lang w:eastAsia="en-US"/>
              </w:rPr>
              <w:br/>
            </w:r>
            <w:r w:rsidR="006A760D">
              <w:rPr>
                <w:b/>
                <w:snapToGrid w:val="0"/>
                <w:color w:val="000000"/>
                <w:lang w:eastAsia="en-US"/>
              </w:rPr>
              <w:br/>
            </w:r>
            <w:r w:rsidR="00C805E5">
              <w:rPr>
                <w:b/>
                <w:snapToGrid w:val="0"/>
                <w:color w:val="000000"/>
                <w:lang w:eastAsia="en-US"/>
              </w:rPr>
              <w:br/>
            </w:r>
            <w:r w:rsidR="006A760D">
              <w:rPr>
                <w:b/>
                <w:snapToGrid w:val="0"/>
                <w:color w:val="000000"/>
                <w:lang w:eastAsia="en-US"/>
              </w:rPr>
              <w:br/>
            </w:r>
            <w:r w:rsidR="006A760D">
              <w:rPr>
                <w:b/>
                <w:snapToGrid w:val="0"/>
                <w:color w:val="000000"/>
                <w:lang w:eastAsia="en-US"/>
              </w:rPr>
              <w:br/>
            </w:r>
          </w:p>
          <w:p w14:paraId="4D49613B" w14:textId="4AD9124B" w:rsidR="007F209C" w:rsidRPr="00004023" w:rsidRDefault="007F209C" w:rsidP="007844F6">
            <w:pPr>
              <w:tabs>
                <w:tab w:val="left" w:pos="1701"/>
              </w:tabs>
              <w:spacing w:line="252" w:lineRule="auto"/>
              <w:rPr>
                <w:snapToGrid w:val="0"/>
                <w:color w:val="000000"/>
                <w:lang w:eastAsia="en-US"/>
              </w:rPr>
            </w:pPr>
          </w:p>
        </w:tc>
      </w:tr>
      <w:tr w:rsidR="00401976" w:rsidRPr="00DF4413" w14:paraId="1067C73D" w14:textId="77777777" w:rsidTr="00C805E5">
        <w:tc>
          <w:tcPr>
            <w:tcW w:w="567" w:type="dxa"/>
          </w:tcPr>
          <w:p w14:paraId="5CBAA5DF" w14:textId="05B54F7A" w:rsidR="005E385B"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7F7A42F6" w14:textId="4342362D" w:rsidR="00B13295" w:rsidRPr="001A5EBB" w:rsidRDefault="009562BF" w:rsidP="006A760D">
            <w:pPr>
              <w:tabs>
                <w:tab w:val="left" w:pos="1701"/>
              </w:tabs>
              <w:spacing w:line="252" w:lineRule="auto"/>
              <w:rPr>
                <w:rFonts w:eastAsiaTheme="minorHAnsi"/>
                <w:color w:val="000000"/>
                <w:lang w:eastAsia="en-US"/>
              </w:rPr>
            </w:pPr>
            <w:r>
              <w:rPr>
                <w:rFonts w:eastAsiaTheme="minorHAnsi"/>
                <w:b/>
                <w:bCs/>
                <w:color w:val="000000"/>
                <w:u w:val="single"/>
                <w:lang w:eastAsia="en-US"/>
              </w:rPr>
              <w:t>Transport</w:t>
            </w:r>
            <w:r>
              <w:rPr>
                <w:rFonts w:eastAsiaTheme="minorHAnsi"/>
                <w:b/>
                <w:bCs/>
                <w:color w:val="000000"/>
                <w:lang w:eastAsia="en-US"/>
              </w:rPr>
              <w:t>, telekommunikation och energi</w:t>
            </w:r>
            <w:r>
              <w:rPr>
                <w:rFonts w:eastAsiaTheme="minorHAnsi"/>
                <w:color w:val="000000"/>
                <w:lang w:eastAsia="en-US"/>
              </w:rPr>
              <w:br/>
              <w:t xml:space="preserve">Justitie- och migrationsminister Morgan Johansson </w:t>
            </w:r>
            <w:r w:rsidR="001A5EBB">
              <w:rPr>
                <w:rFonts w:eastAsiaTheme="minorHAnsi"/>
                <w:color w:val="000000"/>
                <w:lang w:eastAsia="en-US"/>
              </w:rPr>
              <w:t xml:space="preserve">m.fl. från </w:t>
            </w:r>
            <w:r>
              <w:rPr>
                <w:rFonts w:eastAsiaTheme="minorHAnsi"/>
                <w:color w:val="000000"/>
                <w:lang w:eastAsia="en-US"/>
              </w:rPr>
              <w:t>Justitie</w:t>
            </w:r>
            <w:r w:rsidR="001A5EBB">
              <w:rPr>
                <w:rFonts w:eastAsiaTheme="minorHAnsi"/>
                <w:color w:val="000000"/>
                <w:lang w:eastAsia="en-US"/>
              </w:rPr>
              <w:t>departementet</w:t>
            </w:r>
            <w:r w:rsidR="000F61E0">
              <w:rPr>
                <w:rFonts w:eastAsiaTheme="minorHAnsi"/>
                <w:color w:val="000000"/>
                <w:lang w:eastAsia="en-US"/>
              </w:rPr>
              <w:t xml:space="preserve"> samt medarbetare från Statsrådsberedningen, informerade och samrådde inför möte i rådet den </w:t>
            </w:r>
            <w:r w:rsidR="00883561">
              <w:rPr>
                <w:rFonts w:eastAsiaTheme="minorHAnsi"/>
                <w:color w:val="000000"/>
                <w:lang w:eastAsia="en-US"/>
              </w:rPr>
              <w:t>2</w:t>
            </w:r>
            <w:r w:rsidR="00B15608">
              <w:rPr>
                <w:rFonts w:eastAsiaTheme="minorHAnsi"/>
                <w:color w:val="000000"/>
                <w:lang w:eastAsia="en-US"/>
              </w:rPr>
              <w:t xml:space="preserve"> december </w:t>
            </w:r>
            <w:r w:rsidR="000F61E0">
              <w:rPr>
                <w:rFonts w:eastAsiaTheme="minorHAnsi"/>
                <w:color w:val="000000"/>
                <w:lang w:eastAsia="en-US"/>
              </w:rPr>
              <w:t xml:space="preserve">2019. </w:t>
            </w:r>
            <w:r w:rsidR="000F61E0">
              <w:rPr>
                <w:rFonts w:eastAsiaTheme="minorHAnsi"/>
                <w:color w:val="000000"/>
                <w:lang w:eastAsia="en-US"/>
              </w:rPr>
              <w:br/>
            </w:r>
            <w:r w:rsidR="006A760D">
              <w:rPr>
                <w:rFonts w:eastAsiaTheme="minorHAnsi"/>
                <w:b/>
                <w:color w:val="000000"/>
                <w:lang w:eastAsia="en-US"/>
              </w:rPr>
              <w:br/>
            </w:r>
            <w:r w:rsidR="000F61E0" w:rsidRPr="00944D43">
              <w:rPr>
                <w:rFonts w:eastAsiaTheme="minorHAnsi"/>
                <w:b/>
                <w:color w:val="000000"/>
                <w:lang w:eastAsia="en-US"/>
              </w:rPr>
              <w:t>Ämnen:</w:t>
            </w:r>
            <w:r w:rsidR="000F61E0">
              <w:rPr>
                <w:rFonts w:eastAsiaTheme="minorHAnsi"/>
                <w:b/>
                <w:color w:val="000000"/>
                <w:lang w:eastAsia="en-US"/>
              </w:rPr>
              <w:br/>
            </w:r>
            <w:r w:rsidR="00B15608">
              <w:rPr>
                <w:rFonts w:eastAsiaTheme="minorHAnsi"/>
                <w:color w:val="000000"/>
                <w:lang w:eastAsia="en-US"/>
              </w:rPr>
              <w:t>- Förordningen om rättigheter och skyldigheter för tågresenärer</w:t>
            </w:r>
            <w:r w:rsidR="00F10B48">
              <w:rPr>
                <w:rFonts w:eastAsiaTheme="minorHAnsi"/>
                <w:color w:val="000000"/>
                <w:lang w:eastAsia="en-US"/>
              </w:rPr>
              <w:t xml:space="preserve"> </w:t>
            </w:r>
            <w:r w:rsidR="00F10B48" w:rsidRPr="00F10B48">
              <w:rPr>
                <w:rFonts w:eastAsiaTheme="minorHAnsi"/>
                <w:b/>
                <w:color w:val="000000"/>
                <w:lang w:eastAsia="en-US"/>
              </w:rPr>
              <w:t>I AM (SD)</w:t>
            </w:r>
            <w:r w:rsidR="00FC0DCC" w:rsidRPr="00F10B48">
              <w:rPr>
                <w:rFonts w:eastAsiaTheme="minorHAnsi"/>
                <w:color w:val="000000"/>
                <w:lang w:eastAsia="en-US"/>
              </w:rPr>
              <w:br/>
            </w:r>
          </w:p>
        </w:tc>
      </w:tr>
      <w:tr w:rsidR="008807AF" w:rsidRPr="00944D43" w14:paraId="72E68BE9" w14:textId="77777777" w:rsidTr="00C805E5">
        <w:tc>
          <w:tcPr>
            <w:tcW w:w="567" w:type="dxa"/>
          </w:tcPr>
          <w:p w14:paraId="40306306" w14:textId="2A3E0331" w:rsidR="008807AF"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371" w:type="dxa"/>
          </w:tcPr>
          <w:p w14:paraId="1B53A4D0" w14:textId="174491FA" w:rsidR="005B255D" w:rsidRPr="003175BB" w:rsidRDefault="00B15608" w:rsidP="003175BB">
            <w:pPr>
              <w:tabs>
                <w:tab w:val="left" w:pos="1701"/>
              </w:tabs>
              <w:spacing w:line="252" w:lineRule="auto"/>
              <w:rPr>
                <w:rFonts w:eastAsiaTheme="minorHAnsi"/>
                <w:b/>
                <w:color w:val="000000"/>
                <w:lang w:eastAsia="en-US"/>
              </w:rPr>
            </w:pPr>
            <w:r>
              <w:rPr>
                <w:rFonts w:eastAsiaTheme="minorHAnsi"/>
                <w:b/>
                <w:bCs/>
                <w:color w:val="000000"/>
                <w:lang w:eastAsia="en-US"/>
              </w:rPr>
              <w:t xml:space="preserve">Transport, </w:t>
            </w:r>
            <w:r>
              <w:rPr>
                <w:rFonts w:eastAsiaTheme="minorHAnsi"/>
                <w:b/>
                <w:bCs/>
                <w:color w:val="000000"/>
                <w:u w:val="single"/>
                <w:lang w:eastAsia="en-US"/>
              </w:rPr>
              <w:t>telekommunikation</w:t>
            </w:r>
            <w:r>
              <w:rPr>
                <w:rFonts w:eastAsiaTheme="minorHAnsi"/>
                <w:b/>
                <w:bCs/>
                <w:color w:val="000000"/>
                <w:lang w:eastAsia="en-US"/>
              </w:rPr>
              <w:t xml:space="preserve"> och energi</w:t>
            </w:r>
            <w:r>
              <w:rPr>
                <w:rFonts w:eastAsiaTheme="minorHAnsi"/>
                <w:color w:val="000000"/>
                <w:lang w:eastAsia="en-US"/>
              </w:rPr>
              <w:br/>
              <w:t xml:space="preserve">Statsrådet Anders </w:t>
            </w:r>
            <w:proofErr w:type="spellStart"/>
            <w:r>
              <w:rPr>
                <w:rFonts w:eastAsiaTheme="minorHAnsi"/>
                <w:color w:val="000000"/>
                <w:lang w:eastAsia="en-US"/>
              </w:rPr>
              <w:t>Ygeman</w:t>
            </w:r>
            <w:proofErr w:type="spellEnd"/>
            <w:r>
              <w:rPr>
                <w:rFonts w:eastAsiaTheme="minorHAnsi"/>
                <w:color w:val="000000"/>
                <w:lang w:eastAsia="en-US"/>
              </w:rPr>
              <w:t xml:space="preserve"> </w:t>
            </w:r>
            <w:r w:rsidR="007844F6">
              <w:rPr>
                <w:rFonts w:eastAsiaTheme="minorHAnsi"/>
                <w:color w:val="000000"/>
                <w:lang w:eastAsia="en-US"/>
              </w:rPr>
              <w:t xml:space="preserve">m.fl. från </w:t>
            </w:r>
            <w:r>
              <w:rPr>
                <w:rFonts w:eastAsiaTheme="minorHAnsi"/>
                <w:color w:val="000000"/>
                <w:lang w:eastAsia="en-US"/>
              </w:rPr>
              <w:t>Infrastruktur</w:t>
            </w:r>
            <w:r w:rsidR="007844F6">
              <w:rPr>
                <w:rFonts w:eastAsiaTheme="minorHAnsi"/>
                <w:color w:val="000000"/>
                <w:lang w:eastAsia="en-US"/>
              </w:rPr>
              <w:t xml:space="preserve">departementet samt medarbetare från Statsrådsberedningen, informerade och samrådde inför möte i rådet den </w:t>
            </w:r>
            <w:r>
              <w:rPr>
                <w:rFonts w:eastAsiaTheme="minorHAnsi"/>
                <w:color w:val="000000"/>
                <w:lang w:eastAsia="en-US"/>
              </w:rPr>
              <w:t>3 december</w:t>
            </w:r>
            <w:r w:rsidR="007844F6">
              <w:rPr>
                <w:rFonts w:eastAsiaTheme="minorHAnsi"/>
                <w:color w:val="000000"/>
                <w:lang w:eastAsia="en-US"/>
              </w:rPr>
              <w:t xml:space="preserve"> 2019. </w:t>
            </w:r>
            <w:r w:rsidR="007844F6">
              <w:rPr>
                <w:rFonts w:eastAsiaTheme="minorHAnsi"/>
                <w:color w:val="000000"/>
                <w:lang w:eastAsia="en-US"/>
              </w:rPr>
              <w:br/>
            </w:r>
            <w:r w:rsidR="007844F6">
              <w:rPr>
                <w:rFonts w:eastAsiaTheme="minorHAnsi"/>
                <w:color w:val="000000"/>
                <w:lang w:eastAsia="en-US"/>
              </w:rPr>
              <w:br/>
            </w:r>
            <w:r w:rsidR="007844F6" w:rsidRPr="00944D43">
              <w:rPr>
                <w:rFonts w:eastAsiaTheme="minorHAnsi"/>
                <w:b/>
                <w:color w:val="000000"/>
                <w:lang w:eastAsia="en-US"/>
              </w:rPr>
              <w:t>Ämnen:</w:t>
            </w:r>
            <w:r w:rsidR="007844F6">
              <w:rPr>
                <w:b/>
                <w:color w:val="000000"/>
                <w:lang w:eastAsia="en-US"/>
              </w:rPr>
              <w:br/>
            </w:r>
            <w:r>
              <w:rPr>
                <w:rFonts w:eastAsiaTheme="minorHAnsi"/>
                <w:color w:val="000000"/>
                <w:lang w:eastAsia="en-US"/>
              </w:rPr>
              <w:t>- Återrapport från möte i rådet den 7 juni 2019</w:t>
            </w:r>
            <w:r w:rsidR="00F10B48">
              <w:rPr>
                <w:rFonts w:eastAsiaTheme="minorHAnsi"/>
                <w:color w:val="000000"/>
                <w:lang w:eastAsia="en-US"/>
              </w:rPr>
              <w:br/>
              <w:t>- Förordningen om integritet och elektronisk kommunikation</w:t>
            </w:r>
            <w:r w:rsidR="00F10B48">
              <w:rPr>
                <w:rFonts w:eastAsiaTheme="minorHAnsi"/>
                <w:color w:val="000000"/>
                <w:lang w:eastAsia="en-US"/>
              </w:rPr>
              <w:br/>
              <w:t xml:space="preserve">- Europeiska unionen som ett nav för etisk användning av data </w:t>
            </w:r>
            <w:r w:rsidR="00F10B48" w:rsidRPr="00F10B48">
              <w:rPr>
                <w:rFonts w:eastAsiaTheme="minorHAnsi"/>
                <w:b/>
                <w:color w:val="000000"/>
                <w:lang w:eastAsia="en-US"/>
              </w:rPr>
              <w:t>II</w:t>
            </w:r>
            <w:r w:rsidR="00F10B48">
              <w:rPr>
                <w:rFonts w:eastAsiaTheme="minorHAnsi"/>
                <w:b/>
                <w:color w:val="000000"/>
                <w:lang w:eastAsia="en-US"/>
              </w:rPr>
              <w:br/>
              <w:t xml:space="preserve">- </w:t>
            </w:r>
            <w:r w:rsidR="00F10B48">
              <w:rPr>
                <w:rFonts w:eastAsiaTheme="minorHAnsi"/>
                <w:color w:val="000000"/>
                <w:lang w:eastAsia="en-US"/>
              </w:rPr>
              <w:t xml:space="preserve">Slutsatser om 5G:s betydelse för den europeiska ekonomin och behovet av att minska säkerhetsriskerna i samband med 5G </w:t>
            </w:r>
            <w:r w:rsidR="00F10B48" w:rsidRPr="00F10B48">
              <w:rPr>
                <w:rFonts w:eastAsiaTheme="minorHAnsi"/>
                <w:b/>
                <w:color w:val="000000"/>
                <w:lang w:eastAsia="en-US"/>
              </w:rPr>
              <w:t>I</w:t>
            </w:r>
            <w:r w:rsidR="007844F6" w:rsidRPr="00F10B48">
              <w:rPr>
                <w:rFonts w:eastAsiaTheme="minorHAnsi"/>
                <w:b/>
                <w:color w:val="000000"/>
                <w:lang w:eastAsia="en-US"/>
              </w:rPr>
              <w:br/>
            </w:r>
          </w:p>
        </w:tc>
      </w:tr>
      <w:tr w:rsidR="001C26B0" w:rsidRPr="00944D43" w14:paraId="32539765" w14:textId="77777777" w:rsidTr="00C805E5">
        <w:tc>
          <w:tcPr>
            <w:tcW w:w="567" w:type="dxa"/>
          </w:tcPr>
          <w:p w14:paraId="3EF920FA" w14:textId="243C3219" w:rsidR="001C26B0" w:rsidRDefault="001C26B0" w:rsidP="007844F6">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7371" w:type="dxa"/>
          </w:tcPr>
          <w:p w14:paraId="55F07398" w14:textId="77777777" w:rsidR="00E3243E" w:rsidRDefault="007073A1" w:rsidP="00736608">
            <w:pPr>
              <w:tabs>
                <w:tab w:val="left" w:pos="1701"/>
              </w:tabs>
              <w:spacing w:line="252" w:lineRule="auto"/>
              <w:rPr>
                <w:rFonts w:eastAsiaTheme="minorHAnsi"/>
                <w:color w:val="000000"/>
                <w:lang w:eastAsia="en-US"/>
              </w:rPr>
            </w:pPr>
            <w:r>
              <w:rPr>
                <w:rFonts w:eastAsiaTheme="minorHAnsi"/>
                <w:b/>
                <w:bCs/>
                <w:color w:val="000000"/>
                <w:lang w:eastAsia="en-US"/>
              </w:rPr>
              <w:t xml:space="preserve">Transport, telekommunikation och </w:t>
            </w:r>
            <w:r>
              <w:rPr>
                <w:rFonts w:eastAsiaTheme="minorHAnsi"/>
                <w:b/>
                <w:bCs/>
                <w:color w:val="000000"/>
                <w:u w:val="single"/>
                <w:lang w:eastAsia="en-US"/>
              </w:rPr>
              <w:t>energi</w:t>
            </w:r>
            <w:r>
              <w:rPr>
                <w:rFonts w:eastAsiaTheme="minorHAnsi"/>
                <w:b/>
                <w:bCs/>
                <w:color w:val="000000"/>
                <w:u w:val="single"/>
                <w:lang w:eastAsia="en-US"/>
              </w:rPr>
              <w:br/>
            </w:r>
            <w:r>
              <w:rPr>
                <w:rFonts w:eastAsiaTheme="minorHAnsi"/>
                <w:color w:val="000000"/>
                <w:lang w:eastAsia="en-US"/>
              </w:rPr>
              <w:t xml:space="preserve">Statsrådet Anders </w:t>
            </w:r>
            <w:proofErr w:type="spellStart"/>
            <w:r>
              <w:rPr>
                <w:rFonts w:eastAsiaTheme="minorHAnsi"/>
                <w:color w:val="000000"/>
                <w:lang w:eastAsia="en-US"/>
              </w:rPr>
              <w:t>Ygeman</w:t>
            </w:r>
            <w:proofErr w:type="spellEnd"/>
            <w:r>
              <w:rPr>
                <w:rFonts w:eastAsiaTheme="minorHAnsi"/>
                <w:color w:val="000000"/>
                <w:lang w:eastAsia="en-US"/>
              </w:rPr>
              <w:t xml:space="preserve"> m.fl. från Infrastrukturdepartementet samt medarbetare från Statsrådsberedningen, informerade och samrådde inför möte i rådet den 4 december 2019. </w:t>
            </w:r>
          </w:p>
          <w:p w14:paraId="65BEDBA7" w14:textId="21645ECE" w:rsidR="00736608" w:rsidRPr="00D82489" w:rsidRDefault="00E3243E" w:rsidP="00D82489">
            <w:pPr>
              <w:widowControl/>
              <w:autoSpaceDE w:val="0"/>
              <w:autoSpaceDN w:val="0"/>
              <w:adjustRightInd w:val="0"/>
              <w:spacing w:after="120"/>
              <w:rPr>
                <w:rFonts w:eastAsiaTheme="minorHAnsi"/>
                <w:b/>
                <w:bCs/>
                <w:color w:val="000000"/>
                <w:lang w:eastAsia="en-US"/>
              </w:rPr>
            </w:pPr>
            <w:r>
              <w:rPr>
                <w:rFonts w:eastAsiaTheme="minorHAnsi"/>
                <w:b/>
                <w:color w:val="000000"/>
                <w:lang w:eastAsia="en-US"/>
              </w:rPr>
              <w:br/>
            </w:r>
            <w:r w:rsidR="007073A1" w:rsidRPr="00944D43">
              <w:rPr>
                <w:rFonts w:eastAsiaTheme="minorHAnsi"/>
                <w:b/>
                <w:color w:val="000000"/>
                <w:lang w:eastAsia="en-US"/>
              </w:rPr>
              <w:t>Ämnen:</w:t>
            </w:r>
            <w:r w:rsidR="007073A1">
              <w:rPr>
                <w:b/>
                <w:color w:val="000000"/>
                <w:lang w:eastAsia="en-US"/>
              </w:rPr>
              <w:br/>
            </w:r>
            <w:r w:rsidR="007073A1">
              <w:rPr>
                <w:rFonts w:eastAsiaTheme="minorHAnsi"/>
                <w:color w:val="000000"/>
                <w:lang w:eastAsia="en-US"/>
              </w:rPr>
              <w:t>- Återrapport från möte i rådet den 24 september 2019</w:t>
            </w:r>
            <w:r w:rsidR="007073A1">
              <w:rPr>
                <w:rFonts w:eastAsiaTheme="minorHAnsi"/>
                <w:color w:val="000000"/>
                <w:lang w:eastAsia="en-US"/>
              </w:rPr>
              <w:br/>
            </w:r>
            <w:r w:rsidR="00D82489">
              <w:rPr>
                <w:rFonts w:eastAsiaTheme="minorHAnsi"/>
                <w:color w:val="000000"/>
                <w:lang w:eastAsia="en-US"/>
              </w:rPr>
              <w:t xml:space="preserve">- Smart sektorsintegration: främjande av ren energi </w:t>
            </w:r>
            <w:r w:rsidR="00D82489" w:rsidRPr="00D82489">
              <w:rPr>
                <w:rFonts w:eastAsiaTheme="minorHAnsi"/>
                <w:b/>
                <w:color w:val="000000"/>
                <w:lang w:eastAsia="en-US"/>
              </w:rPr>
              <w:t>II</w:t>
            </w:r>
            <w:r w:rsidR="00D82489">
              <w:rPr>
                <w:rFonts w:eastAsiaTheme="minorHAnsi"/>
                <w:color w:val="000000"/>
                <w:lang w:eastAsia="en-US"/>
              </w:rPr>
              <w:br/>
              <w:t xml:space="preserve">- Den nya kommissionens energipolitiska prioriteringar </w:t>
            </w:r>
            <w:r w:rsidR="00D82489" w:rsidRPr="00D82489">
              <w:rPr>
                <w:rFonts w:eastAsiaTheme="minorHAnsi"/>
                <w:b/>
                <w:color w:val="000000"/>
                <w:lang w:eastAsia="en-US"/>
              </w:rPr>
              <w:t>II AM (V)</w:t>
            </w:r>
            <w:r w:rsidR="00D82489" w:rsidRPr="00D82489">
              <w:rPr>
                <w:rFonts w:eastAsiaTheme="minorHAnsi"/>
                <w:b/>
                <w:color w:val="000000"/>
                <w:lang w:eastAsia="en-US"/>
              </w:rPr>
              <w:br/>
            </w:r>
            <w:r w:rsidR="00D82489">
              <w:rPr>
                <w:rFonts w:eastAsiaTheme="minorHAnsi"/>
                <w:color w:val="000000"/>
                <w:lang w:eastAsia="en-US"/>
              </w:rPr>
              <w:t xml:space="preserve">- Uppföljning av meddelandet om utkasten till nationella energi- och klimatplaner – Gemensamma ansträngningar för att genomföra energiunionen och klimatåtgärderna </w:t>
            </w:r>
            <w:r w:rsidR="00D82489" w:rsidRPr="00D82489">
              <w:rPr>
                <w:rFonts w:eastAsiaTheme="minorHAnsi"/>
                <w:b/>
                <w:color w:val="000000"/>
                <w:lang w:eastAsia="en-US"/>
              </w:rPr>
              <w:t>II</w:t>
            </w:r>
          </w:p>
          <w:p w14:paraId="7672EF4F" w14:textId="13AD3C58" w:rsidR="001C26B0" w:rsidRDefault="001C26B0" w:rsidP="007844F6">
            <w:pPr>
              <w:tabs>
                <w:tab w:val="left" w:pos="1701"/>
              </w:tabs>
              <w:spacing w:line="252" w:lineRule="auto"/>
              <w:rPr>
                <w:rFonts w:eastAsiaTheme="minorHAnsi"/>
                <w:b/>
                <w:bCs/>
                <w:color w:val="000000"/>
                <w:lang w:eastAsia="en-US"/>
              </w:rPr>
            </w:pPr>
          </w:p>
        </w:tc>
      </w:tr>
      <w:tr w:rsidR="007844F6" w:rsidRPr="00944D43" w14:paraId="43732970" w14:textId="77777777" w:rsidTr="00C805E5">
        <w:tc>
          <w:tcPr>
            <w:tcW w:w="567" w:type="dxa"/>
          </w:tcPr>
          <w:p w14:paraId="056C074C" w14:textId="61998F87" w:rsidR="007844F6" w:rsidRDefault="001C26B0" w:rsidP="007844F6">
            <w:pPr>
              <w:tabs>
                <w:tab w:val="left" w:pos="1701"/>
              </w:tabs>
              <w:spacing w:line="252" w:lineRule="auto"/>
              <w:rPr>
                <w:b/>
                <w:snapToGrid w:val="0"/>
                <w:color w:val="000000" w:themeColor="text1"/>
                <w:lang w:eastAsia="en-US"/>
              </w:rPr>
            </w:pPr>
            <w:r>
              <w:rPr>
                <w:b/>
                <w:snapToGrid w:val="0"/>
                <w:color w:val="000000" w:themeColor="text1"/>
                <w:lang w:eastAsia="en-US"/>
              </w:rPr>
              <w:t>§ 6</w:t>
            </w:r>
          </w:p>
        </w:tc>
        <w:tc>
          <w:tcPr>
            <w:tcW w:w="7371" w:type="dxa"/>
          </w:tcPr>
          <w:p w14:paraId="1C60AA54" w14:textId="251283D9" w:rsidR="007844F6" w:rsidRDefault="007073A1" w:rsidP="007844F6">
            <w:pPr>
              <w:tabs>
                <w:tab w:val="left" w:pos="1701"/>
              </w:tabs>
              <w:spacing w:line="252" w:lineRule="auto"/>
              <w:rPr>
                <w:rFonts w:eastAsiaTheme="minorHAnsi"/>
                <w:b/>
                <w:bCs/>
                <w:color w:val="000000"/>
                <w:lang w:eastAsia="en-US"/>
              </w:rPr>
            </w:pPr>
            <w:r>
              <w:rPr>
                <w:rFonts w:eastAsiaTheme="minorHAnsi"/>
                <w:b/>
                <w:bCs/>
                <w:color w:val="000000"/>
                <w:u w:val="single"/>
                <w:lang w:eastAsia="en-US"/>
              </w:rPr>
              <w:t>Transport</w:t>
            </w:r>
            <w:r>
              <w:rPr>
                <w:rFonts w:eastAsiaTheme="minorHAnsi"/>
                <w:b/>
                <w:bCs/>
                <w:color w:val="000000"/>
                <w:lang w:eastAsia="en-US"/>
              </w:rPr>
              <w:t>, telekommunikation och energi</w:t>
            </w:r>
            <w:r>
              <w:rPr>
                <w:rFonts w:eastAsiaTheme="minorHAnsi"/>
                <w:color w:val="000000"/>
                <w:lang w:eastAsia="en-US"/>
              </w:rPr>
              <w:br/>
              <w:t>Infrastrukturminister Tomas Eneroth m.fl. från Infrastruktur</w:t>
            </w:r>
            <w:r w:rsidR="004B76DB">
              <w:rPr>
                <w:rFonts w:eastAsiaTheme="minorHAnsi"/>
                <w:color w:val="000000"/>
                <w:lang w:eastAsia="en-US"/>
              </w:rPr>
              <w:t>-</w:t>
            </w:r>
            <w:r>
              <w:rPr>
                <w:rFonts w:eastAsiaTheme="minorHAnsi"/>
                <w:color w:val="000000"/>
                <w:lang w:eastAsia="en-US"/>
              </w:rPr>
              <w:t xml:space="preserve">departementet samt medarbetare från </w:t>
            </w:r>
            <w:r w:rsidR="004B76DB">
              <w:rPr>
                <w:rFonts w:eastAsiaTheme="minorHAnsi"/>
                <w:color w:val="000000"/>
                <w:lang w:eastAsia="en-US"/>
              </w:rPr>
              <w:t xml:space="preserve">Finansdepartementet och </w:t>
            </w:r>
            <w:r>
              <w:rPr>
                <w:rFonts w:eastAsiaTheme="minorHAnsi"/>
                <w:color w:val="000000"/>
                <w:lang w:eastAsia="en-US"/>
              </w:rPr>
              <w:t xml:space="preserve">Statsrådsberedningen, informerade och samrådde inför möte i rådet den 2 december 2019. </w:t>
            </w:r>
            <w:r>
              <w:rPr>
                <w:rFonts w:eastAsiaTheme="minorHAnsi"/>
                <w:color w:val="000000"/>
                <w:lang w:eastAsia="en-US"/>
              </w:rPr>
              <w:br/>
            </w:r>
            <w:r>
              <w:rPr>
                <w:rFonts w:eastAsiaTheme="minorHAnsi"/>
                <w:color w:val="000000"/>
                <w:lang w:eastAsia="en-US"/>
              </w:rPr>
              <w:br/>
            </w:r>
            <w:r w:rsidRPr="00944D43">
              <w:rPr>
                <w:rFonts w:eastAsiaTheme="minorHAnsi"/>
                <w:b/>
                <w:color w:val="000000"/>
                <w:lang w:eastAsia="en-US"/>
              </w:rPr>
              <w:t>Ämnen:</w:t>
            </w:r>
            <w:r>
              <w:rPr>
                <w:b/>
                <w:color w:val="000000"/>
                <w:lang w:eastAsia="en-US"/>
              </w:rPr>
              <w:br/>
            </w:r>
            <w:r>
              <w:rPr>
                <w:rFonts w:eastAsiaTheme="minorHAnsi"/>
                <w:color w:val="000000"/>
                <w:lang w:eastAsia="en-US"/>
              </w:rPr>
              <w:t>- Återrapport från möte i rådet den 20 september 2019</w:t>
            </w:r>
            <w:r>
              <w:rPr>
                <w:rFonts w:eastAsiaTheme="minorHAnsi"/>
                <w:color w:val="000000"/>
                <w:lang w:eastAsia="en-US"/>
              </w:rPr>
              <w:br/>
            </w:r>
            <w:r w:rsidR="004B76DB">
              <w:rPr>
                <w:rFonts w:eastAsiaTheme="minorHAnsi"/>
                <w:color w:val="000000"/>
                <w:lang w:eastAsia="en-US"/>
              </w:rPr>
              <w:t>- Paketet för rörlighet III</w:t>
            </w:r>
            <w:r w:rsidR="001E1625">
              <w:rPr>
                <w:rFonts w:eastAsiaTheme="minorHAnsi"/>
                <w:color w:val="000000"/>
                <w:lang w:eastAsia="en-US"/>
              </w:rPr>
              <w:t xml:space="preserve"> </w:t>
            </w:r>
            <w:r w:rsidR="004B76DB">
              <w:rPr>
                <w:rFonts w:eastAsiaTheme="minorHAnsi"/>
                <w:color w:val="000000"/>
                <w:lang w:eastAsia="en-US"/>
              </w:rPr>
              <w:br/>
              <w:t xml:space="preserve">Förordningen om rationaliseringsåtgärder för att påskynda förverkligandet av det transeuropeiska transportnätet (TEN-T) </w:t>
            </w:r>
            <w:r w:rsidR="004B76DB" w:rsidRPr="004B76DB">
              <w:rPr>
                <w:rFonts w:eastAsiaTheme="minorHAnsi"/>
                <w:b/>
                <w:color w:val="000000"/>
                <w:lang w:eastAsia="en-US"/>
              </w:rPr>
              <w:t>I</w:t>
            </w:r>
            <w:r w:rsidR="004B76DB">
              <w:rPr>
                <w:rFonts w:eastAsiaTheme="minorHAnsi"/>
                <w:color w:val="000000"/>
                <w:lang w:eastAsia="en-US"/>
              </w:rPr>
              <w:br/>
              <w:t xml:space="preserve">- Digitala transporttjänster för människor: Nästa steg för hållbara europeiska lösningar </w:t>
            </w:r>
            <w:r w:rsidR="004B76DB" w:rsidRPr="004B76DB">
              <w:rPr>
                <w:rFonts w:eastAsiaTheme="minorHAnsi"/>
                <w:b/>
                <w:color w:val="000000"/>
                <w:lang w:eastAsia="en-US"/>
              </w:rPr>
              <w:t>II</w:t>
            </w:r>
            <w:r w:rsidR="00C805E5">
              <w:rPr>
                <w:rFonts w:eastAsiaTheme="minorHAnsi"/>
                <w:b/>
                <w:color w:val="000000"/>
                <w:lang w:eastAsia="en-US"/>
              </w:rPr>
              <w:br/>
            </w:r>
            <w:r w:rsidR="00C805E5">
              <w:rPr>
                <w:rFonts w:eastAsiaTheme="minorHAnsi"/>
                <w:b/>
                <w:color w:val="000000"/>
                <w:lang w:eastAsia="en-US"/>
              </w:rPr>
              <w:br/>
            </w:r>
            <w:r w:rsidR="006A760D">
              <w:rPr>
                <w:rFonts w:eastAsiaTheme="minorHAnsi"/>
                <w:b/>
                <w:color w:val="000000"/>
                <w:lang w:eastAsia="en-US"/>
              </w:rPr>
              <w:br/>
            </w:r>
            <w:r w:rsidR="004B76DB">
              <w:rPr>
                <w:rFonts w:eastAsiaTheme="minorHAnsi"/>
                <w:b/>
                <w:color w:val="000000"/>
                <w:lang w:eastAsia="en-US"/>
              </w:rPr>
              <w:br/>
            </w:r>
            <w:r w:rsidR="004B76DB">
              <w:rPr>
                <w:rFonts w:eastAsiaTheme="minorHAnsi"/>
                <w:b/>
                <w:color w:val="000000"/>
                <w:lang w:eastAsia="en-US"/>
              </w:rPr>
              <w:lastRenderedPageBreak/>
              <w:t xml:space="preserve">- </w:t>
            </w:r>
            <w:r w:rsidR="004B76DB">
              <w:rPr>
                <w:rFonts w:eastAsiaTheme="minorHAnsi"/>
                <w:color w:val="000000"/>
                <w:lang w:eastAsia="en-US"/>
              </w:rPr>
              <w:t xml:space="preserve">Paketet för rörlighet I </w:t>
            </w:r>
            <w:r w:rsidR="004B76DB">
              <w:rPr>
                <w:rFonts w:eastAsiaTheme="minorHAnsi"/>
                <w:color w:val="000000"/>
                <w:lang w:eastAsia="en-US"/>
              </w:rPr>
              <w:br/>
              <w:t xml:space="preserve">Direktivet om ändring av direktiv 1999/62/EG (Eurovinjettdirektivet – vägavgifter) </w:t>
            </w:r>
            <w:r w:rsidR="004B76DB" w:rsidRPr="004B76DB">
              <w:rPr>
                <w:rFonts w:eastAsiaTheme="minorHAnsi"/>
                <w:b/>
                <w:color w:val="000000"/>
                <w:lang w:eastAsia="en-US"/>
              </w:rPr>
              <w:t>I AM (V)</w:t>
            </w:r>
            <w:r w:rsidR="004B76DB" w:rsidRPr="004B76DB">
              <w:rPr>
                <w:rFonts w:eastAsiaTheme="minorHAnsi"/>
                <w:b/>
                <w:color w:val="000000"/>
                <w:lang w:eastAsia="en-US"/>
              </w:rPr>
              <w:br/>
            </w:r>
            <w:r w:rsidR="004B76DB">
              <w:rPr>
                <w:rFonts w:eastAsiaTheme="minorHAnsi"/>
                <w:b/>
                <w:color w:val="000000"/>
                <w:lang w:eastAsia="en-US"/>
              </w:rPr>
              <w:t xml:space="preserve">- </w:t>
            </w:r>
            <w:r w:rsidR="004B76DB">
              <w:rPr>
                <w:rFonts w:eastAsiaTheme="minorHAnsi"/>
                <w:color w:val="000000"/>
                <w:lang w:eastAsia="en-US"/>
              </w:rPr>
              <w:t>Framtiden för det gemensamma europeiska luftrummet</w:t>
            </w:r>
            <w:r w:rsidR="002F008F">
              <w:rPr>
                <w:rFonts w:eastAsiaTheme="minorHAnsi"/>
                <w:color w:val="000000"/>
                <w:lang w:eastAsia="en-US"/>
              </w:rPr>
              <w:t xml:space="preserve"> </w:t>
            </w:r>
            <w:r w:rsidR="002F008F" w:rsidRPr="002F008F">
              <w:rPr>
                <w:rFonts w:eastAsiaTheme="minorHAnsi"/>
                <w:b/>
                <w:color w:val="000000"/>
                <w:lang w:eastAsia="en-US"/>
              </w:rPr>
              <w:t>II</w:t>
            </w:r>
            <w:r w:rsidR="002F008F">
              <w:rPr>
                <w:rFonts w:eastAsiaTheme="minorHAnsi"/>
                <w:b/>
                <w:color w:val="000000"/>
                <w:lang w:eastAsia="en-US"/>
              </w:rPr>
              <w:br/>
              <w:t xml:space="preserve">- </w:t>
            </w:r>
            <w:r w:rsidR="002F008F">
              <w:rPr>
                <w:rFonts w:eastAsiaTheme="minorHAnsi"/>
                <w:color w:val="000000"/>
                <w:lang w:eastAsia="en-US"/>
              </w:rPr>
              <w:t>Övriga frågor</w:t>
            </w:r>
            <w:r w:rsidR="002F008F">
              <w:rPr>
                <w:rFonts w:eastAsiaTheme="minorHAnsi"/>
                <w:color w:val="000000"/>
                <w:lang w:eastAsia="en-US"/>
              </w:rPr>
              <w:br/>
              <w:t>a) Aktuella lagstiftningsförslag</w:t>
            </w:r>
            <w:r w:rsidR="002F008F">
              <w:rPr>
                <w:rFonts w:eastAsiaTheme="minorHAnsi"/>
                <w:color w:val="000000"/>
                <w:lang w:eastAsia="en-US"/>
              </w:rPr>
              <w:br/>
              <w:t>Direktivet om avskaffande av säsongsbaserade tidsomställningar</w:t>
            </w:r>
            <w:r w:rsidR="002F008F">
              <w:rPr>
                <w:rFonts w:eastAsiaTheme="minorHAnsi"/>
                <w:color w:val="000000"/>
                <w:lang w:eastAsia="en-US"/>
              </w:rPr>
              <w:br/>
              <w:t>b) Den tredje globala ministerkonferensen om trafiksäkerhet</w:t>
            </w:r>
            <w:r w:rsidR="004B76DB">
              <w:rPr>
                <w:rFonts w:eastAsiaTheme="minorHAnsi"/>
                <w:b/>
                <w:color w:val="000000"/>
                <w:lang w:eastAsia="en-US"/>
              </w:rPr>
              <w:br/>
            </w:r>
          </w:p>
        </w:tc>
      </w:tr>
      <w:tr w:rsidR="007073A1" w:rsidRPr="00944D43" w14:paraId="45DB7E89" w14:textId="77777777" w:rsidTr="00C805E5">
        <w:tc>
          <w:tcPr>
            <w:tcW w:w="567" w:type="dxa"/>
          </w:tcPr>
          <w:p w14:paraId="07810B47" w14:textId="34970881" w:rsidR="007073A1" w:rsidRDefault="007073A1" w:rsidP="007844F6">
            <w:pPr>
              <w:tabs>
                <w:tab w:val="left" w:pos="1701"/>
              </w:tabs>
              <w:spacing w:line="252" w:lineRule="auto"/>
              <w:rPr>
                <w:b/>
                <w:snapToGrid w:val="0"/>
                <w:color w:val="000000" w:themeColor="text1"/>
                <w:lang w:eastAsia="en-US"/>
              </w:rPr>
            </w:pPr>
            <w:r>
              <w:rPr>
                <w:b/>
                <w:snapToGrid w:val="0"/>
                <w:color w:val="000000" w:themeColor="text1"/>
                <w:lang w:eastAsia="en-US"/>
              </w:rPr>
              <w:lastRenderedPageBreak/>
              <w:t>§ 7</w:t>
            </w:r>
          </w:p>
        </w:tc>
        <w:tc>
          <w:tcPr>
            <w:tcW w:w="7371" w:type="dxa"/>
          </w:tcPr>
          <w:p w14:paraId="7C9A487B" w14:textId="7E3F2CDC" w:rsidR="007073A1" w:rsidRPr="006957E1" w:rsidRDefault="007073A1" w:rsidP="006957E1">
            <w:pPr>
              <w:widowControl/>
              <w:autoSpaceDE w:val="0"/>
              <w:autoSpaceDN w:val="0"/>
              <w:adjustRightInd w:val="0"/>
              <w:spacing w:after="120"/>
              <w:rPr>
                <w:rFonts w:eastAsiaTheme="minorHAnsi"/>
                <w:b/>
                <w:bCs/>
                <w:color w:val="000000"/>
                <w:lang w:eastAsia="en-US"/>
              </w:rPr>
            </w:pPr>
            <w:r>
              <w:rPr>
                <w:rFonts w:eastAsiaTheme="minorHAnsi"/>
                <w:b/>
                <w:bCs/>
                <w:color w:val="000000"/>
                <w:lang w:eastAsia="en-US"/>
              </w:rPr>
              <w:t>Ekonomiska och finansiella frågor</w:t>
            </w:r>
            <w:r>
              <w:rPr>
                <w:rFonts w:eastAsiaTheme="minorHAnsi"/>
                <w:color w:val="000000"/>
                <w:lang w:eastAsia="en-US"/>
              </w:rPr>
              <w:br/>
            </w:r>
            <w:r w:rsidR="006957E1">
              <w:rPr>
                <w:rFonts w:eastAsiaTheme="minorHAnsi"/>
                <w:color w:val="000000"/>
                <w:lang w:eastAsia="en-US"/>
              </w:rPr>
              <w:t>Statssekret</w:t>
            </w:r>
            <w:r w:rsidR="006A760D">
              <w:rPr>
                <w:rFonts w:eastAsiaTheme="minorHAnsi"/>
                <w:color w:val="000000"/>
                <w:lang w:eastAsia="en-US"/>
              </w:rPr>
              <w:t xml:space="preserve">erarna </w:t>
            </w:r>
            <w:r w:rsidR="006957E1">
              <w:rPr>
                <w:rFonts w:eastAsiaTheme="minorHAnsi"/>
                <w:color w:val="000000"/>
                <w:lang w:eastAsia="en-US"/>
              </w:rPr>
              <w:t xml:space="preserve">Max </w:t>
            </w:r>
            <w:proofErr w:type="spellStart"/>
            <w:r w:rsidR="006957E1">
              <w:rPr>
                <w:rFonts w:eastAsiaTheme="minorHAnsi"/>
                <w:color w:val="000000"/>
                <w:lang w:eastAsia="en-US"/>
              </w:rPr>
              <w:t>Elger</w:t>
            </w:r>
            <w:proofErr w:type="spellEnd"/>
            <w:r w:rsidR="006957E1">
              <w:rPr>
                <w:rFonts w:eastAsiaTheme="minorHAnsi"/>
                <w:color w:val="000000"/>
                <w:lang w:eastAsia="en-US"/>
              </w:rPr>
              <w:t xml:space="preserve"> </w:t>
            </w:r>
            <w:r w:rsidR="006A760D">
              <w:rPr>
                <w:rFonts w:eastAsiaTheme="minorHAnsi"/>
                <w:color w:val="000000"/>
                <w:lang w:eastAsia="en-US"/>
              </w:rPr>
              <w:t>och</w:t>
            </w:r>
            <w:r w:rsidR="006957E1">
              <w:rPr>
                <w:rFonts w:eastAsiaTheme="minorHAnsi"/>
                <w:color w:val="000000"/>
                <w:lang w:eastAsia="en-US"/>
              </w:rPr>
              <w:t xml:space="preserve"> Leif Jakobsson</w:t>
            </w:r>
            <w:r>
              <w:rPr>
                <w:rFonts w:eastAsiaTheme="minorHAnsi"/>
                <w:color w:val="000000"/>
                <w:lang w:eastAsia="en-US"/>
              </w:rPr>
              <w:t xml:space="preserve"> m.fl. från Finansdepartementet samt medarbetare från Statsrådsberedningen, informerade och samrådde inför möte i rådet den 5 december 2019. </w:t>
            </w:r>
            <w:r>
              <w:rPr>
                <w:rFonts w:eastAsiaTheme="minorHAnsi"/>
                <w:color w:val="000000"/>
                <w:lang w:eastAsia="en-US"/>
              </w:rPr>
              <w:br/>
            </w:r>
            <w:r>
              <w:rPr>
                <w:rFonts w:eastAsiaTheme="minorHAnsi"/>
                <w:color w:val="000000"/>
                <w:lang w:eastAsia="en-US"/>
              </w:rPr>
              <w:br/>
            </w:r>
            <w:r w:rsidRPr="00944D43">
              <w:rPr>
                <w:rFonts w:eastAsiaTheme="minorHAnsi"/>
                <w:b/>
                <w:color w:val="000000"/>
                <w:lang w:eastAsia="en-US"/>
              </w:rPr>
              <w:t>Ämnen:</w:t>
            </w:r>
            <w:r>
              <w:rPr>
                <w:b/>
                <w:color w:val="000000"/>
                <w:lang w:eastAsia="en-US"/>
              </w:rPr>
              <w:br/>
            </w:r>
            <w:r>
              <w:rPr>
                <w:rFonts w:eastAsiaTheme="minorHAnsi"/>
                <w:color w:val="000000"/>
                <w:lang w:eastAsia="en-US"/>
              </w:rPr>
              <w:t>- Återrapport från möte i rådet den 8 november 2019</w:t>
            </w:r>
            <w:r w:rsidR="006957E1">
              <w:rPr>
                <w:rFonts w:eastAsiaTheme="minorHAnsi"/>
                <w:color w:val="000000"/>
                <w:lang w:eastAsia="en-US"/>
              </w:rPr>
              <w:br/>
              <w:t>- Punktskatter</w:t>
            </w:r>
            <w:r w:rsidR="006957E1">
              <w:rPr>
                <w:rFonts w:eastAsiaTheme="minorHAnsi"/>
                <w:color w:val="000000"/>
                <w:lang w:eastAsia="en-US"/>
              </w:rPr>
              <w:br/>
              <w:t>Strukturen för punktskatter på alkohol: ändringar av rådets direktiv</w:t>
            </w:r>
            <w:r>
              <w:rPr>
                <w:rFonts w:eastAsiaTheme="minorHAnsi"/>
                <w:color w:val="000000"/>
                <w:lang w:eastAsia="en-US"/>
              </w:rPr>
              <w:br/>
            </w:r>
            <w:r w:rsidR="006957E1" w:rsidRPr="006957E1">
              <w:rPr>
                <w:rFonts w:eastAsiaTheme="minorHAnsi"/>
                <w:b/>
                <w:bCs/>
                <w:color w:val="000000"/>
                <w:lang w:eastAsia="en-US"/>
              </w:rPr>
              <w:t xml:space="preserve">- </w:t>
            </w:r>
            <w:r w:rsidR="006957E1">
              <w:rPr>
                <w:rFonts w:eastAsiaTheme="minorHAnsi"/>
                <w:color w:val="000000"/>
                <w:lang w:eastAsia="en-US"/>
              </w:rPr>
              <w:t xml:space="preserve">Förstärkningen av bankunionen </w:t>
            </w:r>
            <w:r w:rsidR="006957E1" w:rsidRPr="006957E1">
              <w:rPr>
                <w:rFonts w:eastAsiaTheme="minorHAnsi"/>
                <w:b/>
                <w:color w:val="000000"/>
                <w:lang w:eastAsia="en-US"/>
              </w:rPr>
              <w:t>II</w:t>
            </w:r>
            <w:r w:rsidR="006957E1">
              <w:rPr>
                <w:rFonts w:eastAsiaTheme="minorHAnsi"/>
                <w:b/>
                <w:color w:val="000000"/>
                <w:lang w:eastAsia="en-US"/>
              </w:rPr>
              <w:br/>
            </w:r>
            <w:r w:rsidR="006957E1">
              <w:rPr>
                <w:rFonts w:eastAsiaTheme="minorHAnsi"/>
                <w:b/>
                <w:bCs/>
                <w:color w:val="000000"/>
                <w:lang w:eastAsia="en-US"/>
              </w:rPr>
              <w:t xml:space="preserve">- </w:t>
            </w:r>
            <w:r w:rsidR="006957E1">
              <w:rPr>
                <w:rFonts w:eastAsiaTheme="minorHAnsi"/>
                <w:color w:val="000000"/>
                <w:lang w:eastAsia="en-US"/>
              </w:rPr>
              <w:t>Övriga frågor</w:t>
            </w:r>
            <w:r w:rsidR="006957E1">
              <w:rPr>
                <w:rFonts w:eastAsiaTheme="minorHAnsi"/>
                <w:color w:val="000000"/>
                <w:lang w:eastAsia="en-US"/>
              </w:rPr>
              <w:br/>
              <w:t xml:space="preserve">a) Direktiv vad gäller offentliggörande av inkomstskatteuppgifter </w:t>
            </w:r>
            <w:r w:rsidR="006957E1" w:rsidRPr="006957E1">
              <w:rPr>
                <w:rFonts w:eastAsiaTheme="minorHAnsi"/>
                <w:b/>
                <w:color w:val="000000"/>
                <w:lang w:eastAsia="en-US"/>
              </w:rPr>
              <w:t>II AM (SD, KD, V)</w:t>
            </w:r>
            <w:r w:rsidR="00716489">
              <w:rPr>
                <w:rFonts w:eastAsiaTheme="minorHAnsi"/>
                <w:b/>
                <w:color w:val="000000"/>
                <w:lang w:eastAsia="en-US"/>
              </w:rPr>
              <w:br/>
            </w:r>
            <w:r w:rsidR="00716489" w:rsidRPr="00716489">
              <w:rPr>
                <w:rFonts w:eastAsiaTheme="minorHAnsi"/>
                <w:color w:val="000000"/>
                <w:lang w:eastAsia="en-US"/>
              </w:rPr>
              <w:t>b)</w:t>
            </w:r>
            <w:r w:rsidR="00716489">
              <w:rPr>
                <w:rFonts w:eastAsiaTheme="minorHAnsi"/>
                <w:b/>
                <w:color w:val="000000"/>
                <w:lang w:eastAsia="en-US"/>
              </w:rPr>
              <w:t xml:space="preserve"> </w:t>
            </w:r>
            <w:r w:rsidR="00716489" w:rsidRPr="00716489">
              <w:rPr>
                <w:rFonts w:eastAsiaTheme="minorHAnsi"/>
                <w:color w:val="000000"/>
                <w:lang w:eastAsia="en-US"/>
              </w:rPr>
              <w:t>Aktuella lagstiftningsförslag som rör finansiella tjänster</w:t>
            </w:r>
            <w:r w:rsidR="006957E1">
              <w:rPr>
                <w:rFonts w:eastAsiaTheme="minorHAnsi"/>
                <w:b/>
                <w:color w:val="000000"/>
                <w:lang w:eastAsia="en-US"/>
              </w:rPr>
              <w:br/>
            </w:r>
            <w:r w:rsidR="006957E1">
              <w:rPr>
                <w:rFonts w:eastAsiaTheme="minorHAnsi"/>
                <w:b/>
                <w:bCs/>
                <w:color w:val="000000"/>
                <w:lang w:eastAsia="en-US"/>
              </w:rPr>
              <w:t xml:space="preserve">- </w:t>
            </w:r>
            <w:r w:rsidR="006957E1">
              <w:rPr>
                <w:rFonts w:eastAsiaTheme="minorHAnsi"/>
                <w:color w:val="000000"/>
                <w:lang w:eastAsia="en-US"/>
              </w:rPr>
              <w:t xml:space="preserve">Slutsatser om energibeskattning </w:t>
            </w:r>
            <w:r w:rsidR="006957E1" w:rsidRPr="006957E1">
              <w:rPr>
                <w:rFonts w:eastAsiaTheme="minorHAnsi"/>
                <w:b/>
                <w:color w:val="000000"/>
                <w:lang w:eastAsia="en-US"/>
              </w:rPr>
              <w:t>I AM (SD)</w:t>
            </w:r>
            <w:r w:rsidR="006957E1">
              <w:rPr>
                <w:rFonts w:eastAsiaTheme="minorHAnsi"/>
                <w:color w:val="000000"/>
                <w:lang w:eastAsia="en-US"/>
              </w:rPr>
              <w:br/>
            </w:r>
            <w:r w:rsidR="006957E1">
              <w:rPr>
                <w:rFonts w:eastAsiaTheme="minorHAnsi"/>
                <w:b/>
                <w:bCs/>
                <w:color w:val="000000"/>
                <w:lang w:eastAsia="en-US"/>
              </w:rPr>
              <w:t xml:space="preserve">- </w:t>
            </w:r>
            <w:r w:rsidR="006957E1">
              <w:rPr>
                <w:rFonts w:eastAsiaTheme="minorHAnsi"/>
                <w:color w:val="000000"/>
                <w:lang w:eastAsia="en-US"/>
              </w:rPr>
              <w:t xml:space="preserve">Rådets beslut och rekommendationer om genomförandet av stabilitets- och tillväxtpakten </w:t>
            </w:r>
            <w:r w:rsidR="006957E1" w:rsidRPr="006957E1">
              <w:rPr>
                <w:rFonts w:eastAsiaTheme="minorHAnsi"/>
                <w:b/>
                <w:color w:val="000000"/>
                <w:lang w:eastAsia="en-US"/>
              </w:rPr>
              <w:t>I</w:t>
            </w:r>
            <w:r w:rsidR="003A20E7">
              <w:rPr>
                <w:rFonts w:eastAsiaTheme="minorHAnsi"/>
                <w:color w:val="000000"/>
                <w:lang w:eastAsia="en-US"/>
              </w:rPr>
              <w:br/>
            </w:r>
            <w:r w:rsidR="006957E1">
              <w:rPr>
                <w:rFonts w:eastAsiaTheme="minorHAnsi"/>
                <w:color w:val="000000"/>
                <w:lang w:eastAsia="en-US"/>
              </w:rPr>
              <w:t>- Slutsatser om stärkande av den europeiska finansiella arkitekturen för utveckling</w:t>
            </w:r>
            <w:r w:rsidR="003A20E7">
              <w:rPr>
                <w:rFonts w:eastAsiaTheme="minorHAnsi"/>
                <w:color w:val="000000"/>
                <w:lang w:eastAsia="en-US"/>
              </w:rPr>
              <w:t xml:space="preserve"> </w:t>
            </w:r>
            <w:r w:rsidR="003A20E7" w:rsidRPr="003A20E7">
              <w:rPr>
                <w:rFonts w:eastAsiaTheme="minorHAnsi"/>
                <w:b/>
                <w:color w:val="000000"/>
                <w:lang w:eastAsia="en-US"/>
              </w:rPr>
              <w:t>I</w:t>
            </w:r>
            <w:r w:rsidR="006957E1">
              <w:rPr>
                <w:rFonts w:eastAsiaTheme="minorHAnsi"/>
                <w:color w:val="000000"/>
                <w:lang w:eastAsia="en-US"/>
              </w:rPr>
              <w:br/>
              <w:t>- Agendan för hållbar finansiering</w:t>
            </w:r>
            <w:r w:rsidR="003A20E7">
              <w:rPr>
                <w:rFonts w:eastAsiaTheme="minorHAnsi"/>
                <w:color w:val="000000"/>
                <w:lang w:eastAsia="en-US"/>
              </w:rPr>
              <w:t xml:space="preserve"> </w:t>
            </w:r>
            <w:r w:rsidR="003A20E7" w:rsidRPr="003A20E7">
              <w:rPr>
                <w:rFonts w:eastAsiaTheme="minorHAnsi"/>
                <w:b/>
                <w:color w:val="000000"/>
                <w:lang w:eastAsia="en-US"/>
              </w:rPr>
              <w:t>II</w:t>
            </w:r>
            <w:r w:rsidR="006957E1">
              <w:rPr>
                <w:rFonts w:eastAsiaTheme="minorHAnsi"/>
                <w:color w:val="000000"/>
                <w:lang w:eastAsia="en-US"/>
              </w:rPr>
              <w:br/>
              <w:t xml:space="preserve">- </w:t>
            </w:r>
            <w:proofErr w:type="spellStart"/>
            <w:r w:rsidR="006957E1">
              <w:rPr>
                <w:rFonts w:eastAsiaTheme="minorHAnsi"/>
                <w:color w:val="000000"/>
                <w:lang w:eastAsia="en-US"/>
              </w:rPr>
              <w:t>Ekofinrådets</w:t>
            </w:r>
            <w:proofErr w:type="spellEnd"/>
            <w:r w:rsidR="006957E1">
              <w:rPr>
                <w:rFonts w:eastAsiaTheme="minorHAnsi"/>
                <w:color w:val="000000"/>
                <w:lang w:eastAsia="en-US"/>
              </w:rPr>
              <w:t xml:space="preserve"> arbetsplan för klimatåtgärder</w:t>
            </w:r>
            <w:r w:rsidR="003A20E7">
              <w:rPr>
                <w:rFonts w:eastAsiaTheme="minorHAnsi"/>
                <w:color w:val="000000"/>
                <w:lang w:eastAsia="en-US"/>
              </w:rPr>
              <w:t xml:space="preserve"> </w:t>
            </w:r>
            <w:r w:rsidR="003A20E7" w:rsidRPr="003A20E7">
              <w:rPr>
                <w:rFonts w:eastAsiaTheme="minorHAnsi"/>
                <w:b/>
                <w:color w:val="000000"/>
                <w:lang w:eastAsia="en-US"/>
              </w:rPr>
              <w:t>I</w:t>
            </w:r>
            <w:r w:rsidR="006957E1" w:rsidRPr="003A20E7">
              <w:rPr>
                <w:rFonts w:eastAsiaTheme="minorHAnsi"/>
                <w:b/>
                <w:color w:val="000000"/>
                <w:lang w:eastAsia="en-US"/>
              </w:rPr>
              <w:br/>
            </w:r>
            <w:r w:rsidR="006957E1">
              <w:rPr>
                <w:rFonts w:eastAsiaTheme="minorHAnsi"/>
                <w:color w:val="000000"/>
                <w:lang w:eastAsia="en-US"/>
              </w:rPr>
              <w:t xml:space="preserve">- </w:t>
            </w:r>
            <w:r w:rsidR="006957E1" w:rsidRPr="006957E1">
              <w:rPr>
                <w:rFonts w:eastAsiaTheme="minorHAnsi"/>
                <w:color w:val="000000"/>
                <w:lang w:eastAsia="en-US"/>
              </w:rPr>
              <w:t>Gemensamt uttalande från rådet och kommissionen om ”</w:t>
            </w:r>
            <w:proofErr w:type="spellStart"/>
            <w:r w:rsidR="006957E1" w:rsidRPr="006957E1">
              <w:rPr>
                <w:rFonts w:eastAsiaTheme="minorHAnsi"/>
                <w:color w:val="000000"/>
                <w:lang w:eastAsia="en-US"/>
              </w:rPr>
              <w:t>stablecoins</w:t>
            </w:r>
            <w:proofErr w:type="spellEnd"/>
            <w:r w:rsidR="006957E1" w:rsidRPr="006957E1">
              <w:rPr>
                <w:rFonts w:eastAsiaTheme="minorHAnsi"/>
                <w:color w:val="000000"/>
                <w:lang w:eastAsia="en-US"/>
              </w:rPr>
              <w:t>”</w:t>
            </w:r>
            <w:r w:rsidR="003A20E7">
              <w:rPr>
                <w:rFonts w:eastAsiaTheme="minorHAnsi"/>
                <w:color w:val="000000"/>
                <w:lang w:eastAsia="en-US"/>
              </w:rPr>
              <w:t xml:space="preserve"> </w:t>
            </w:r>
            <w:r w:rsidR="003A20E7" w:rsidRPr="003A20E7">
              <w:rPr>
                <w:rFonts w:eastAsiaTheme="minorHAnsi"/>
                <w:b/>
                <w:color w:val="000000"/>
                <w:lang w:eastAsia="en-US"/>
              </w:rPr>
              <w:t>I</w:t>
            </w:r>
            <w:r w:rsidR="006957E1" w:rsidRPr="006957E1">
              <w:rPr>
                <w:rFonts w:eastAsiaTheme="minorHAnsi"/>
                <w:color w:val="000000"/>
                <w:lang w:eastAsia="en-US"/>
              </w:rPr>
              <w:br/>
              <w:t xml:space="preserve">- </w:t>
            </w:r>
            <w:r w:rsidR="006957E1">
              <w:rPr>
                <w:rFonts w:eastAsiaTheme="minorHAnsi"/>
                <w:color w:val="000000"/>
                <w:lang w:eastAsia="en-US"/>
              </w:rPr>
              <w:t>Slutsatser om strategiska prioriteringar för bekämpning av penningtvätt och finansiering av terrorism</w:t>
            </w:r>
            <w:r w:rsidR="003A20E7" w:rsidRPr="003A20E7">
              <w:rPr>
                <w:rFonts w:eastAsiaTheme="minorHAnsi"/>
                <w:b/>
                <w:color w:val="000000"/>
                <w:lang w:eastAsia="en-US"/>
              </w:rPr>
              <w:t xml:space="preserve"> I</w:t>
            </w:r>
            <w:r w:rsidR="006957E1">
              <w:rPr>
                <w:rFonts w:eastAsiaTheme="minorHAnsi"/>
                <w:color w:val="000000"/>
                <w:lang w:eastAsia="en-US"/>
              </w:rPr>
              <w:br/>
              <w:t>- Slutsatser om fördjupningen av kapitalmarknadsunionen</w:t>
            </w:r>
            <w:r w:rsidR="003A20E7">
              <w:rPr>
                <w:rFonts w:eastAsiaTheme="minorHAnsi"/>
                <w:color w:val="000000"/>
                <w:lang w:eastAsia="en-US"/>
              </w:rPr>
              <w:t xml:space="preserve"> </w:t>
            </w:r>
            <w:r w:rsidR="003A20E7" w:rsidRPr="003A20E7">
              <w:rPr>
                <w:rFonts w:eastAsiaTheme="minorHAnsi"/>
                <w:b/>
                <w:color w:val="000000"/>
                <w:lang w:eastAsia="en-US"/>
              </w:rPr>
              <w:t>I AM</w:t>
            </w:r>
            <w:r w:rsidR="00C805E5">
              <w:rPr>
                <w:rFonts w:eastAsiaTheme="minorHAnsi"/>
                <w:b/>
                <w:color w:val="000000"/>
                <w:lang w:eastAsia="en-US"/>
              </w:rPr>
              <w:t xml:space="preserve"> </w:t>
            </w:r>
            <w:r w:rsidR="003A20E7" w:rsidRPr="003A20E7">
              <w:rPr>
                <w:rFonts w:eastAsiaTheme="minorHAnsi"/>
                <w:b/>
                <w:color w:val="000000"/>
                <w:lang w:eastAsia="en-US"/>
              </w:rPr>
              <w:t>(V)</w:t>
            </w:r>
            <w:r w:rsidR="006957E1">
              <w:rPr>
                <w:rFonts w:eastAsiaTheme="minorHAnsi"/>
                <w:color w:val="000000"/>
                <w:lang w:eastAsia="en-US"/>
              </w:rPr>
              <w:br/>
              <w:t>- Genomförande av handlingsplanen för hantering av nödlidande lån i Europa</w:t>
            </w:r>
            <w:r w:rsidR="003A20E7" w:rsidRPr="003A20E7">
              <w:rPr>
                <w:rFonts w:eastAsiaTheme="minorHAnsi"/>
                <w:b/>
                <w:color w:val="000000"/>
                <w:lang w:eastAsia="en-US"/>
              </w:rPr>
              <w:t xml:space="preserve"> II</w:t>
            </w:r>
            <w:r w:rsidR="006957E1">
              <w:rPr>
                <w:rFonts w:eastAsiaTheme="minorHAnsi"/>
                <w:color w:val="000000"/>
                <w:lang w:eastAsia="en-US"/>
              </w:rPr>
              <w:br/>
              <w:t>- Övriga frågor</w:t>
            </w:r>
            <w:r w:rsidR="006957E1">
              <w:rPr>
                <w:rFonts w:eastAsiaTheme="minorHAnsi"/>
                <w:color w:val="000000"/>
                <w:lang w:eastAsia="en-US"/>
              </w:rPr>
              <w:br/>
              <w:t>EU:s förteckning över icke samarbetsvilliga jurisdiktioner</w:t>
            </w:r>
            <w:r w:rsidR="00F10B48">
              <w:rPr>
                <w:rFonts w:eastAsiaTheme="minorHAnsi"/>
                <w:color w:val="000000"/>
                <w:lang w:eastAsia="en-US"/>
              </w:rPr>
              <w:br/>
            </w:r>
          </w:p>
        </w:tc>
      </w:tr>
      <w:tr w:rsidR="007073A1" w:rsidRPr="00944D43" w14:paraId="20F3F872" w14:textId="77777777" w:rsidTr="00C805E5">
        <w:tc>
          <w:tcPr>
            <w:tcW w:w="567" w:type="dxa"/>
          </w:tcPr>
          <w:p w14:paraId="0E3C18D8" w14:textId="784DD75D" w:rsidR="007073A1" w:rsidRDefault="007073A1" w:rsidP="007073A1">
            <w:pPr>
              <w:tabs>
                <w:tab w:val="left" w:pos="1701"/>
              </w:tabs>
              <w:spacing w:line="252" w:lineRule="auto"/>
              <w:rPr>
                <w:b/>
                <w:snapToGrid w:val="0"/>
                <w:color w:val="000000" w:themeColor="text1"/>
                <w:lang w:eastAsia="en-US"/>
              </w:rPr>
            </w:pPr>
            <w:r>
              <w:rPr>
                <w:b/>
                <w:snapToGrid w:val="0"/>
                <w:color w:val="000000" w:themeColor="text1"/>
                <w:lang w:eastAsia="en-US"/>
              </w:rPr>
              <w:t>§ 8</w:t>
            </w:r>
          </w:p>
        </w:tc>
        <w:tc>
          <w:tcPr>
            <w:tcW w:w="7371" w:type="dxa"/>
          </w:tcPr>
          <w:p w14:paraId="01513FC8" w14:textId="71D1DA2B" w:rsidR="007073A1" w:rsidRDefault="007073A1" w:rsidP="0047330E">
            <w:pPr>
              <w:tabs>
                <w:tab w:val="left" w:pos="1701"/>
              </w:tabs>
              <w:spacing w:line="252" w:lineRule="auto"/>
              <w:rPr>
                <w:rFonts w:eastAsiaTheme="minorHAnsi"/>
                <w:color w:val="000000"/>
                <w:lang w:eastAsia="en-US"/>
              </w:rPr>
            </w:pPr>
            <w:r>
              <w:rPr>
                <w:rFonts w:eastAsiaTheme="minorHAnsi"/>
                <w:b/>
                <w:bCs/>
                <w:color w:val="000000"/>
                <w:lang w:eastAsia="en-US"/>
              </w:rPr>
              <w:t>Rättsliga och inrikes frågor</w:t>
            </w:r>
            <w:r>
              <w:rPr>
                <w:rFonts w:eastAsiaTheme="minorHAnsi"/>
                <w:color w:val="000000"/>
                <w:lang w:eastAsia="en-US"/>
              </w:rPr>
              <w:br/>
              <w:t>Statsrådet Mikael Damberg m.fl. från Justit</w:t>
            </w:r>
            <w:r w:rsidR="0047330E">
              <w:rPr>
                <w:rFonts w:eastAsiaTheme="minorHAnsi"/>
                <w:color w:val="000000"/>
                <w:lang w:eastAsia="en-US"/>
              </w:rPr>
              <w:t>i</w:t>
            </w:r>
            <w:r>
              <w:rPr>
                <w:rFonts w:eastAsiaTheme="minorHAnsi"/>
                <w:color w:val="000000"/>
                <w:lang w:eastAsia="en-US"/>
              </w:rPr>
              <w:t xml:space="preserve">edepartementet samt medarbetare från Statsrådsberedningen, informerade och samrådde inför möte i rådet den </w:t>
            </w:r>
            <w:proofErr w:type="gramStart"/>
            <w:r>
              <w:rPr>
                <w:rFonts w:eastAsiaTheme="minorHAnsi"/>
                <w:color w:val="000000"/>
                <w:lang w:eastAsia="en-US"/>
              </w:rPr>
              <w:t>2-3</w:t>
            </w:r>
            <w:proofErr w:type="gramEnd"/>
            <w:r>
              <w:rPr>
                <w:rFonts w:eastAsiaTheme="minorHAnsi"/>
                <w:color w:val="000000"/>
                <w:lang w:eastAsia="en-US"/>
              </w:rPr>
              <w:t xml:space="preserve"> december 2019. </w:t>
            </w:r>
            <w:r>
              <w:rPr>
                <w:rFonts w:eastAsiaTheme="minorHAnsi"/>
                <w:color w:val="000000"/>
                <w:lang w:eastAsia="en-US"/>
              </w:rPr>
              <w:br/>
            </w:r>
            <w:r>
              <w:rPr>
                <w:rFonts w:eastAsiaTheme="minorHAnsi"/>
                <w:color w:val="000000"/>
                <w:lang w:eastAsia="en-US"/>
              </w:rPr>
              <w:br/>
            </w:r>
            <w:r w:rsidRPr="00944D43">
              <w:rPr>
                <w:rFonts w:eastAsiaTheme="minorHAnsi"/>
                <w:b/>
                <w:color w:val="000000"/>
                <w:lang w:eastAsia="en-US"/>
              </w:rPr>
              <w:t>Ämnen:</w:t>
            </w:r>
            <w:r>
              <w:rPr>
                <w:rFonts w:eastAsiaTheme="minorHAnsi"/>
                <w:color w:val="000000"/>
                <w:lang w:eastAsia="en-US"/>
              </w:rPr>
              <w:br/>
            </w:r>
            <w:r w:rsidR="005F5982">
              <w:rPr>
                <w:rFonts w:eastAsiaTheme="minorHAnsi"/>
                <w:color w:val="000000"/>
                <w:lang w:eastAsia="en-US"/>
              </w:rPr>
              <w:t xml:space="preserve">- </w:t>
            </w:r>
            <w:r>
              <w:rPr>
                <w:rFonts w:eastAsiaTheme="minorHAnsi"/>
                <w:color w:val="000000"/>
                <w:lang w:eastAsia="en-US"/>
              </w:rPr>
              <w:t>Återrapport från möte i rådet den 7-8 oktober 201</w:t>
            </w:r>
            <w:r w:rsidR="0047330E">
              <w:rPr>
                <w:rFonts w:eastAsiaTheme="minorHAnsi"/>
                <w:color w:val="000000"/>
                <w:lang w:eastAsia="en-US"/>
              </w:rPr>
              <w:t>9</w:t>
            </w:r>
            <w:r w:rsidR="0047330E">
              <w:rPr>
                <w:rFonts w:eastAsiaTheme="minorHAnsi"/>
                <w:color w:val="000000"/>
                <w:lang w:eastAsia="en-US"/>
              </w:rPr>
              <w:br/>
              <w:t xml:space="preserve">- Uppdatering från gruppen för kamp mot terrorism om ytterligare samarbete mellan behöriga myndigheter med ansvar för terrorismbekämpning </w:t>
            </w:r>
            <w:r w:rsidR="0047330E" w:rsidRPr="0047330E">
              <w:rPr>
                <w:rFonts w:eastAsiaTheme="minorHAnsi"/>
                <w:b/>
                <w:color w:val="000000"/>
                <w:lang w:eastAsia="en-US"/>
              </w:rPr>
              <w:t xml:space="preserve">II </w:t>
            </w:r>
            <w:r w:rsidR="0047330E">
              <w:rPr>
                <w:rFonts w:eastAsiaTheme="minorHAnsi"/>
                <w:b/>
                <w:color w:val="000000"/>
                <w:lang w:eastAsia="en-US"/>
              </w:rPr>
              <w:br/>
            </w:r>
            <w:r w:rsidR="0047330E">
              <w:rPr>
                <w:rFonts w:eastAsiaTheme="minorHAnsi"/>
                <w:color w:val="000000"/>
                <w:lang w:eastAsia="en-US"/>
              </w:rPr>
              <w:lastRenderedPageBreak/>
              <w:t xml:space="preserve">- Genomförande av den strategiska agendan 2019–2024 på området rättsliga och inrikes frågor </w:t>
            </w:r>
            <w:r w:rsidR="0047330E">
              <w:rPr>
                <w:rFonts w:eastAsiaTheme="minorHAnsi"/>
                <w:color w:val="000000"/>
                <w:lang w:eastAsia="en-US"/>
              </w:rPr>
              <w:br/>
              <w:t>b) Framtiden för EU:s inre säkerhet</w:t>
            </w:r>
            <w:r w:rsidR="00BE1425">
              <w:rPr>
                <w:rFonts w:eastAsiaTheme="minorHAnsi"/>
                <w:color w:val="000000"/>
                <w:lang w:eastAsia="en-US"/>
              </w:rPr>
              <w:t xml:space="preserve"> </w:t>
            </w:r>
            <w:r w:rsidR="00BE1425" w:rsidRPr="00BE1425">
              <w:rPr>
                <w:rFonts w:eastAsiaTheme="minorHAnsi"/>
                <w:b/>
                <w:color w:val="000000"/>
                <w:lang w:eastAsia="en-US"/>
              </w:rPr>
              <w:t>II</w:t>
            </w:r>
            <w:r w:rsidR="00BE1425">
              <w:rPr>
                <w:rFonts w:eastAsiaTheme="minorHAnsi"/>
                <w:color w:val="000000"/>
                <w:lang w:eastAsia="en-US"/>
              </w:rPr>
              <w:t xml:space="preserve"> </w:t>
            </w:r>
            <w:r w:rsidR="00BE1425" w:rsidRPr="0047330E">
              <w:rPr>
                <w:rFonts w:eastAsiaTheme="minorHAnsi"/>
                <w:b/>
                <w:color w:val="000000"/>
                <w:lang w:eastAsia="en-US"/>
              </w:rPr>
              <w:t>AM (SD</w:t>
            </w:r>
            <w:r w:rsidR="00BE1425">
              <w:rPr>
                <w:rFonts w:eastAsiaTheme="minorHAnsi"/>
                <w:b/>
                <w:color w:val="000000"/>
                <w:lang w:eastAsia="en-US"/>
              </w:rPr>
              <w:t>,</w:t>
            </w:r>
            <w:r w:rsidR="00BE1425" w:rsidRPr="0047330E">
              <w:rPr>
                <w:rFonts w:eastAsiaTheme="minorHAnsi"/>
                <w:b/>
                <w:color w:val="000000"/>
                <w:lang w:eastAsia="en-US"/>
              </w:rPr>
              <w:t xml:space="preserve"> V)</w:t>
            </w:r>
            <w:r w:rsidRPr="0047330E">
              <w:rPr>
                <w:rFonts w:eastAsiaTheme="minorHAnsi"/>
                <w:color w:val="000000"/>
                <w:lang w:eastAsia="en-US"/>
              </w:rPr>
              <w:br/>
            </w:r>
            <w:r w:rsidR="0047330E">
              <w:rPr>
                <w:rFonts w:eastAsiaTheme="minorHAnsi"/>
                <w:b/>
                <w:color w:val="000000"/>
                <w:lang w:eastAsia="en-US"/>
              </w:rPr>
              <w:t xml:space="preserve">- </w:t>
            </w:r>
            <w:r w:rsidR="0047330E">
              <w:rPr>
                <w:rFonts w:eastAsiaTheme="minorHAnsi"/>
                <w:color w:val="000000"/>
                <w:lang w:eastAsia="en-US"/>
              </w:rPr>
              <w:t xml:space="preserve">Genomförande av </w:t>
            </w:r>
            <w:proofErr w:type="spellStart"/>
            <w:r w:rsidR="0047330E">
              <w:rPr>
                <w:rFonts w:eastAsiaTheme="minorHAnsi"/>
                <w:color w:val="000000"/>
                <w:lang w:eastAsia="en-US"/>
              </w:rPr>
              <w:t>interoperabilitet</w:t>
            </w:r>
            <w:proofErr w:type="spellEnd"/>
            <w:r w:rsidR="0047330E">
              <w:rPr>
                <w:rFonts w:eastAsiaTheme="minorHAnsi"/>
                <w:color w:val="000000"/>
                <w:lang w:eastAsia="en-US"/>
              </w:rPr>
              <w:t xml:space="preserve"> </w:t>
            </w:r>
            <w:r w:rsidR="0047330E" w:rsidRPr="0047330E">
              <w:rPr>
                <w:rFonts w:eastAsiaTheme="minorHAnsi"/>
                <w:b/>
                <w:color w:val="000000"/>
                <w:lang w:eastAsia="en-US"/>
              </w:rPr>
              <w:t>II</w:t>
            </w:r>
            <w:r w:rsidR="0047330E">
              <w:rPr>
                <w:rFonts w:eastAsiaTheme="minorHAnsi"/>
                <w:b/>
                <w:color w:val="000000"/>
                <w:lang w:eastAsia="en-US"/>
              </w:rPr>
              <w:br/>
              <w:t xml:space="preserve">- </w:t>
            </w:r>
            <w:r w:rsidR="0047330E">
              <w:rPr>
                <w:rFonts w:eastAsiaTheme="minorHAnsi"/>
                <w:color w:val="000000"/>
                <w:lang w:eastAsia="en-US"/>
              </w:rPr>
              <w:t xml:space="preserve">Genomförande av förordningen om en europeisk gräns- och kustbevakning </w:t>
            </w:r>
            <w:r w:rsidR="0047330E" w:rsidRPr="0047330E">
              <w:rPr>
                <w:rFonts w:eastAsiaTheme="minorHAnsi"/>
                <w:b/>
                <w:color w:val="000000"/>
                <w:lang w:eastAsia="en-US"/>
              </w:rPr>
              <w:t>II AM (V)</w:t>
            </w:r>
            <w:r w:rsidR="0047330E">
              <w:rPr>
                <w:rFonts w:eastAsiaTheme="minorHAnsi"/>
                <w:color w:val="000000"/>
                <w:lang w:eastAsia="en-US"/>
              </w:rPr>
              <w:br/>
              <w:t>a) Flerårig strategisk policy för europeisk integrerad gränsförvaltning</w:t>
            </w:r>
            <w:r w:rsidR="0047330E">
              <w:rPr>
                <w:rFonts w:eastAsiaTheme="minorHAnsi"/>
                <w:color w:val="000000"/>
                <w:lang w:eastAsia="en-US"/>
              </w:rPr>
              <w:br/>
              <w:t>b) Lägesrapport om genomförandet</w:t>
            </w:r>
            <w:r w:rsidR="0047330E">
              <w:rPr>
                <w:rFonts w:eastAsiaTheme="minorHAnsi"/>
                <w:color w:val="000000"/>
                <w:lang w:eastAsia="en-US"/>
              </w:rPr>
              <w:br/>
            </w:r>
            <w:r w:rsidR="0047330E">
              <w:rPr>
                <w:rFonts w:eastAsiaTheme="minorHAnsi"/>
                <w:b/>
                <w:color w:val="000000"/>
                <w:lang w:eastAsia="en-US"/>
              </w:rPr>
              <w:t xml:space="preserve">- </w:t>
            </w:r>
            <w:r w:rsidR="0047330E">
              <w:rPr>
                <w:rFonts w:eastAsiaTheme="minorHAnsi"/>
                <w:color w:val="000000"/>
                <w:lang w:eastAsia="en-US"/>
              </w:rPr>
              <w:t xml:space="preserve">Miljöbrott – Slutrapport från den åttonde rundan av ömsesidiga utvärderingar </w:t>
            </w:r>
            <w:r w:rsidR="0047330E" w:rsidRPr="0047330E">
              <w:rPr>
                <w:rFonts w:eastAsiaTheme="minorHAnsi"/>
                <w:b/>
                <w:color w:val="000000"/>
                <w:lang w:eastAsia="en-US"/>
              </w:rPr>
              <w:t>II</w:t>
            </w:r>
            <w:r w:rsidR="0047330E">
              <w:rPr>
                <w:rFonts w:eastAsiaTheme="minorHAnsi"/>
                <w:b/>
                <w:color w:val="000000"/>
                <w:lang w:eastAsia="en-US"/>
              </w:rPr>
              <w:br/>
              <w:t xml:space="preserve">- </w:t>
            </w:r>
            <w:r w:rsidR="0047330E">
              <w:rPr>
                <w:rFonts w:eastAsiaTheme="minorHAnsi"/>
                <w:color w:val="000000"/>
                <w:lang w:eastAsia="en-US"/>
              </w:rPr>
              <w:t xml:space="preserve">Digital rättvisa: elektroniska bevis </w:t>
            </w:r>
            <w:r w:rsidR="00BE1425">
              <w:rPr>
                <w:rFonts w:eastAsiaTheme="minorHAnsi"/>
                <w:i/>
                <w:iCs/>
                <w:color w:val="000000"/>
                <w:lang w:eastAsia="en-US"/>
              </w:rPr>
              <w:br/>
            </w:r>
            <w:bookmarkStart w:id="1" w:name="_GoBack"/>
            <w:bookmarkEnd w:id="1"/>
            <w:r w:rsidR="0047330E">
              <w:rPr>
                <w:rFonts w:eastAsiaTheme="minorHAnsi"/>
                <w:color w:val="000000"/>
                <w:lang w:eastAsia="en-US"/>
              </w:rPr>
              <w:t>a) Förhandlingar om ett avtal mellan EU och USA om gränsöverskridande tillgång till elektroniska bevis</w:t>
            </w:r>
            <w:r w:rsidR="0047330E">
              <w:rPr>
                <w:rFonts w:eastAsiaTheme="minorHAnsi"/>
                <w:color w:val="000000"/>
                <w:lang w:eastAsia="en-US"/>
              </w:rPr>
              <w:br/>
              <w:t>b) Förhandlingar om ett andra tilläggsprotokoll till konventionen om it-brottslighet</w:t>
            </w:r>
            <w:r w:rsidR="00CD1576">
              <w:rPr>
                <w:rFonts w:eastAsiaTheme="minorHAnsi"/>
                <w:color w:val="000000"/>
                <w:lang w:eastAsia="en-US"/>
              </w:rPr>
              <w:br/>
              <w:t>- Europeiska åklagarmyndigheten: inrättande av Europeiska åklagarmyndigheten</w:t>
            </w:r>
            <w:r w:rsidR="00CD1576">
              <w:rPr>
                <w:rFonts w:eastAsiaTheme="minorHAnsi"/>
                <w:color w:val="000000"/>
                <w:lang w:eastAsia="en-US"/>
              </w:rPr>
              <w:br/>
              <w:t xml:space="preserve">- </w:t>
            </w:r>
            <w:r w:rsidR="00B00B92">
              <w:rPr>
                <w:rFonts w:eastAsiaTheme="minorHAnsi"/>
                <w:color w:val="000000"/>
                <w:lang w:eastAsia="en-US"/>
              </w:rPr>
              <w:t xml:space="preserve">Övriga frågor </w:t>
            </w:r>
            <w:r w:rsidR="00B00B92">
              <w:rPr>
                <w:rFonts w:eastAsiaTheme="minorHAnsi"/>
                <w:color w:val="000000"/>
                <w:lang w:eastAsia="en-US"/>
              </w:rPr>
              <w:br/>
              <w:t>a) Lagring av uppgifter i brottsbekämpande syfte: uppföljning av rådets slutsatser från i juni</w:t>
            </w:r>
          </w:p>
          <w:p w14:paraId="3291DDBA" w14:textId="373181E7" w:rsidR="00B00B92" w:rsidRPr="0047330E" w:rsidRDefault="00B00B92" w:rsidP="0047330E">
            <w:pPr>
              <w:tabs>
                <w:tab w:val="left" w:pos="1701"/>
              </w:tabs>
              <w:spacing w:line="252" w:lineRule="auto"/>
              <w:rPr>
                <w:rFonts w:eastAsiaTheme="minorHAnsi"/>
                <w:b/>
                <w:color w:val="000000"/>
                <w:lang w:eastAsia="en-US"/>
              </w:rPr>
            </w:pPr>
          </w:p>
        </w:tc>
      </w:tr>
      <w:tr w:rsidR="007073A1" w:rsidRPr="00944D43" w14:paraId="44B34B72" w14:textId="77777777" w:rsidTr="00C805E5">
        <w:tc>
          <w:tcPr>
            <w:tcW w:w="567" w:type="dxa"/>
          </w:tcPr>
          <w:p w14:paraId="558344CE" w14:textId="77777777" w:rsidR="007073A1" w:rsidRDefault="007073A1" w:rsidP="007073A1">
            <w:pPr>
              <w:tabs>
                <w:tab w:val="left" w:pos="1701"/>
              </w:tabs>
              <w:spacing w:line="252" w:lineRule="auto"/>
              <w:rPr>
                <w:b/>
                <w:snapToGrid w:val="0"/>
                <w:color w:val="000000" w:themeColor="text1"/>
                <w:lang w:eastAsia="en-US"/>
              </w:rPr>
            </w:pPr>
          </w:p>
        </w:tc>
        <w:tc>
          <w:tcPr>
            <w:tcW w:w="7371" w:type="dxa"/>
          </w:tcPr>
          <w:p w14:paraId="27F387F3" w14:textId="13F6B07A" w:rsidR="007073A1" w:rsidRDefault="007073A1" w:rsidP="007073A1">
            <w:pPr>
              <w:tabs>
                <w:tab w:val="left" w:pos="1701"/>
              </w:tabs>
              <w:spacing w:line="252" w:lineRule="auto"/>
              <w:rPr>
                <w:rFonts w:eastAsiaTheme="minorHAnsi"/>
                <w:b/>
                <w:bCs/>
                <w:color w:val="000000"/>
                <w:lang w:eastAsia="en-US"/>
              </w:rPr>
            </w:pPr>
            <w:r>
              <w:rPr>
                <w:rFonts w:eastAsiaTheme="minorHAnsi"/>
                <w:b/>
                <w:bCs/>
                <w:color w:val="000000"/>
                <w:lang w:eastAsia="en-US"/>
              </w:rPr>
              <w:t>Justering</w:t>
            </w:r>
            <w:r>
              <w:rPr>
                <w:rFonts w:eastAsiaTheme="minorHAnsi"/>
                <w:color w:val="000000"/>
                <w:lang w:eastAsia="en-US"/>
              </w:rPr>
              <w:br/>
              <w:t>Uppteckningar från sammanträdena den 15 november samt protokoll från sammanträdet den 22 november 2019.</w:t>
            </w:r>
          </w:p>
        </w:tc>
      </w:tr>
      <w:bookmarkEnd w:id="0"/>
    </w:tbl>
    <w:p w14:paraId="339660E3" w14:textId="2B0FB8FD" w:rsidR="005E385B" w:rsidRDefault="005E385B">
      <w:pPr>
        <w:widowControl/>
        <w:spacing w:after="160" w:line="259" w:lineRule="auto"/>
      </w:pPr>
    </w:p>
    <w:p w14:paraId="15388832" w14:textId="34CDA82D" w:rsidR="005E385B" w:rsidRDefault="005E385B">
      <w:pPr>
        <w:widowControl/>
        <w:spacing w:after="160" w:line="259" w:lineRule="auto"/>
      </w:pPr>
    </w:p>
    <w:p w14:paraId="50B9A129" w14:textId="7C68816D" w:rsidR="005E385B" w:rsidRDefault="005E385B">
      <w:pPr>
        <w:widowControl/>
        <w:spacing w:after="160" w:line="259" w:lineRule="auto"/>
      </w:pPr>
    </w:p>
    <w:p w14:paraId="503A2324" w14:textId="6162EF52" w:rsidR="005E385B" w:rsidRDefault="005E385B">
      <w:pPr>
        <w:widowControl/>
        <w:spacing w:after="160" w:line="259" w:lineRule="auto"/>
      </w:pPr>
    </w:p>
    <w:p w14:paraId="2B84156D" w14:textId="0536BB03" w:rsidR="005E385B" w:rsidRDefault="005E385B">
      <w:pPr>
        <w:widowControl/>
        <w:spacing w:after="160" w:line="259" w:lineRule="auto"/>
      </w:pPr>
    </w:p>
    <w:p w14:paraId="1FB10F59" w14:textId="65FD8070" w:rsidR="00FC0DCC" w:rsidRDefault="00FC0DCC">
      <w:pPr>
        <w:widowControl/>
        <w:spacing w:after="160" w:line="259" w:lineRule="auto"/>
      </w:pPr>
    </w:p>
    <w:p w14:paraId="213114ED" w14:textId="77777777" w:rsidR="005E385B" w:rsidRDefault="005E385B">
      <w:pPr>
        <w:widowControl/>
        <w:spacing w:after="160" w:line="259" w:lineRule="auto"/>
      </w:pPr>
    </w:p>
    <w:p w14:paraId="202533CC" w14:textId="4E40EE9A" w:rsidR="005E385B" w:rsidRDefault="005E385B">
      <w:pPr>
        <w:widowControl/>
        <w:spacing w:after="160" w:line="259" w:lineRule="auto"/>
      </w:pPr>
    </w:p>
    <w:p w14:paraId="2C0E6D74" w14:textId="11350E77" w:rsidR="005E385B" w:rsidRDefault="005E385B">
      <w:pPr>
        <w:widowControl/>
        <w:spacing w:after="160" w:line="259" w:lineRule="auto"/>
      </w:pPr>
    </w:p>
    <w:p w14:paraId="3B78B3C3" w14:textId="20951316" w:rsidR="00DB288B" w:rsidRDefault="00DB288B">
      <w:pPr>
        <w:widowControl/>
        <w:spacing w:after="160" w:line="259" w:lineRule="auto"/>
      </w:pPr>
    </w:p>
    <w:p w14:paraId="120A0544" w14:textId="2578C61D" w:rsidR="00DB288B" w:rsidRDefault="00DB288B">
      <w:pPr>
        <w:widowControl/>
        <w:spacing w:after="160" w:line="259" w:lineRule="auto"/>
      </w:pPr>
    </w:p>
    <w:p w14:paraId="25551A28" w14:textId="4CD93F48" w:rsidR="00DB288B" w:rsidRDefault="00DB288B">
      <w:pPr>
        <w:widowControl/>
        <w:spacing w:after="160" w:line="259" w:lineRule="auto"/>
      </w:pPr>
    </w:p>
    <w:p w14:paraId="455D8353" w14:textId="2F83DCA6" w:rsidR="00DB288B" w:rsidRDefault="00DB288B">
      <w:pPr>
        <w:widowControl/>
        <w:spacing w:after="160" w:line="259" w:lineRule="auto"/>
      </w:pPr>
    </w:p>
    <w:p w14:paraId="70B48972" w14:textId="5909BCA5" w:rsidR="00DB288B" w:rsidRDefault="00DB288B">
      <w:pPr>
        <w:widowControl/>
        <w:spacing w:after="160" w:line="259" w:lineRule="auto"/>
      </w:pPr>
    </w:p>
    <w:p w14:paraId="6596E4E0" w14:textId="68D74488" w:rsidR="00DB288B" w:rsidRDefault="00DB288B">
      <w:pPr>
        <w:widowControl/>
        <w:spacing w:after="160" w:line="259" w:lineRule="auto"/>
      </w:pPr>
    </w:p>
    <w:p w14:paraId="256D0979" w14:textId="77777777" w:rsidR="00DB288B" w:rsidRDefault="00DB288B">
      <w:pPr>
        <w:widowControl/>
        <w:spacing w:after="160" w:line="259" w:lineRule="auto"/>
      </w:pPr>
    </w:p>
    <w:p w14:paraId="45957417" w14:textId="77777777" w:rsidR="00BE3DE7" w:rsidRDefault="00BE3DE7">
      <w:pPr>
        <w:widowControl/>
        <w:spacing w:after="160" w:line="259" w:lineRule="auto"/>
      </w:pPr>
    </w:p>
    <w:p w14:paraId="1C9AC120" w14:textId="77EFB20D" w:rsidR="005E385B" w:rsidRDefault="005E385B">
      <w:pPr>
        <w:widowControl/>
        <w:spacing w:after="160" w:line="259" w:lineRule="auto"/>
      </w:pPr>
    </w:p>
    <w:p w14:paraId="418E9D3A" w14:textId="0F44C92B" w:rsidR="005E385B" w:rsidRDefault="005E385B">
      <w:pPr>
        <w:widowControl/>
        <w:spacing w:after="160" w:line="259" w:lineRule="auto"/>
      </w:pPr>
    </w:p>
    <w:p w14:paraId="5CE63928" w14:textId="072B98C3" w:rsidR="006F67DA" w:rsidRDefault="006F67DA">
      <w:pPr>
        <w:widowControl/>
        <w:spacing w:after="160" w:line="259" w:lineRule="auto"/>
      </w:pPr>
    </w:p>
    <w:p w14:paraId="2E903387" w14:textId="77777777" w:rsidR="006F67DA" w:rsidRDefault="006F67DA">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150EF013" w14:textId="77777777" w:rsidR="00252CE5" w:rsidRDefault="00252CE5" w:rsidP="000B2344">
            <w:pPr>
              <w:tabs>
                <w:tab w:val="left" w:pos="1701"/>
              </w:tabs>
              <w:spacing w:line="252" w:lineRule="auto"/>
              <w:rPr>
                <w:b/>
                <w:snapToGrid w:val="0"/>
                <w:color w:val="000000" w:themeColor="text1"/>
                <w:lang w:eastAsia="en-US"/>
              </w:rPr>
            </w:pPr>
          </w:p>
        </w:tc>
        <w:tc>
          <w:tcPr>
            <w:tcW w:w="6946" w:type="dxa"/>
          </w:tcPr>
          <w:p w14:paraId="791CC4D8" w14:textId="77777777" w:rsidR="00252CE5" w:rsidRDefault="00252CE5" w:rsidP="000B2344">
            <w:pPr>
              <w:tabs>
                <w:tab w:val="left" w:pos="1701"/>
              </w:tabs>
              <w:spacing w:line="252" w:lineRule="auto"/>
              <w:rPr>
                <w:b/>
                <w:snapToGrid w:val="0"/>
                <w:lang w:eastAsia="en-US"/>
              </w:rPr>
            </w:pPr>
          </w:p>
          <w:p w14:paraId="5FB8784B" w14:textId="77777777" w:rsidR="00252CE5" w:rsidRDefault="00252CE5" w:rsidP="000B2344">
            <w:pPr>
              <w:tabs>
                <w:tab w:val="left" w:pos="1701"/>
              </w:tabs>
              <w:spacing w:line="252" w:lineRule="auto"/>
              <w:rPr>
                <w:b/>
                <w:snapToGrid w:val="0"/>
                <w:lang w:eastAsia="en-US"/>
              </w:rPr>
            </w:pPr>
          </w:p>
          <w:p w14:paraId="42EBCFC1" w14:textId="77777777" w:rsidR="00252CE5" w:rsidRDefault="00252CE5" w:rsidP="000B2344">
            <w:pPr>
              <w:tabs>
                <w:tab w:val="left" w:pos="1701"/>
              </w:tabs>
              <w:spacing w:line="252" w:lineRule="auto"/>
              <w:rPr>
                <w:b/>
                <w:snapToGrid w:val="0"/>
                <w:lang w:eastAsia="en-US"/>
              </w:rPr>
            </w:pPr>
          </w:p>
          <w:p w14:paraId="407A9B7A" w14:textId="3D2CF7C2" w:rsidR="00252CE5" w:rsidRDefault="00252CE5" w:rsidP="000B2344">
            <w:pPr>
              <w:tabs>
                <w:tab w:val="left" w:pos="1701"/>
              </w:tabs>
              <w:spacing w:line="252" w:lineRule="auto"/>
              <w:rPr>
                <w:b/>
                <w:snapToGrid w:val="0"/>
                <w:lang w:eastAsia="en-US"/>
              </w:rPr>
            </w:pPr>
          </w:p>
          <w:p w14:paraId="01299DE1" w14:textId="77777777" w:rsidR="00B726BE" w:rsidRDefault="00B726BE" w:rsidP="000B2344">
            <w:pPr>
              <w:tabs>
                <w:tab w:val="left" w:pos="1701"/>
              </w:tabs>
              <w:spacing w:line="252" w:lineRule="auto"/>
              <w:rPr>
                <w:b/>
                <w:snapToGrid w:val="0"/>
                <w:lang w:eastAsia="en-US"/>
              </w:rPr>
            </w:pPr>
          </w:p>
          <w:p w14:paraId="3AAB6F83" w14:textId="77777777" w:rsidR="00252CE5" w:rsidRDefault="00252CE5" w:rsidP="000B2344">
            <w:pPr>
              <w:tabs>
                <w:tab w:val="left" w:pos="1701"/>
              </w:tabs>
              <w:spacing w:line="252" w:lineRule="auto"/>
              <w:rPr>
                <w:b/>
                <w:snapToGrid w:val="0"/>
                <w:lang w:eastAsia="en-US"/>
              </w:rPr>
            </w:pPr>
          </w:p>
          <w:p w14:paraId="5DE1C669" w14:textId="77777777" w:rsidR="00252CE5" w:rsidRDefault="00252CE5" w:rsidP="000B2344">
            <w:pPr>
              <w:tabs>
                <w:tab w:val="left" w:pos="1701"/>
              </w:tabs>
              <w:spacing w:line="252" w:lineRule="auto"/>
              <w:rPr>
                <w:b/>
                <w:snapToGrid w:val="0"/>
                <w:lang w:eastAsia="en-US"/>
              </w:rPr>
            </w:pPr>
          </w:p>
          <w:p w14:paraId="360EEB59" w14:textId="77777777" w:rsidR="00DA37A6" w:rsidRDefault="00252CE5" w:rsidP="000B2344">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p>
          <w:p w14:paraId="7AE85A22" w14:textId="715C2481" w:rsidR="00B726BE" w:rsidRDefault="00B726BE" w:rsidP="000B2344">
            <w:pPr>
              <w:tabs>
                <w:tab w:val="left" w:pos="1701"/>
              </w:tabs>
              <w:spacing w:line="252" w:lineRule="auto"/>
              <w:rPr>
                <w:b/>
                <w:snapToGrid w:val="0"/>
                <w:lang w:eastAsia="en-US"/>
              </w:rPr>
            </w:pPr>
          </w:p>
          <w:p w14:paraId="76F15967" w14:textId="23FFBE07" w:rsidR="007073A1" w:rsidRDefault="007073A1" w:rsidP="000B2344">
            <w:pPr>
              <w:tabs>
                <w:tab w:val="left" w:pos="1701"/>
              </w:tabs>
              <w:spacing w:line="252" w:lineRule="auto"/>
              <w:rPr>
                <w:b/>
                <w:snapToGrid w:val="0"/>
                <w:lang w:eastAsia="en-US"/>
              </w:rPr>
            </w:pPr>
          </w:p>
          <w:p w14:paraId="2529E4E4" w14:textId="533ECA35" w:rsidR="007073A1" w:rsidRDefault="007073A1" w:rsidP="000B2344">
            <w:pPr>
              <w:tabs>
                <w:tab w:val="left" w:pos="1701"/>
              </w:tabs>
              <w:spacing w:line="252" w:lineRule="auto"/>
              <w:rPr>
                <w:b/>
                <w:snapToGrid w:val="0"/>
                <w:lang w:eastAsia="en-US"/>
              </w:rPr>
            </w:pPr>
          </w:p>
          <w:p w14:paraId="2AE022C1" w14:textId="73A2153C" w:rsidR="007073A1" w:rsidRDefault="007073A1" w:rsidP="000B2344">
            <w:pPr>
              <w:tabs>
                <w:tab w:val="left" w:pos="1701"/>
              </w:tabs>
              <w:spacing w:line="252" w:lineRule="auto"/>
              <w:rPr>
                <w:b/>
                <w:snapToGrid w:val="0"/>
                <w:lang w:eastAsia="en-US"/>
              </w:rPr>
            </w:pPr>
          </w:p>
          <w:p w14:paraId="2C1597CF" w14:textId="536DA129" w:rsidR="007073A1" w:rsidRDefault="007073A1" w:rsidP="000B2344">
            <w:pPr>
              <w:tabs>
                <w:tab w:val="left" w:pos="1701"/>
              </w:tabs>
              <w:spacing w:line="252" w:lineRule="auto"/>
              <w:rPr>
                <w:b/>
                <w:snapToGrid w:val="0"/>
                <w:lang w:eastAsia="en-US"/>
              </w:rPr>
            </w:pPr>
          </w:p>
          <w:p w14:paraId="2FCC8E3E" w14:textId="77777777" w:rsidR="007073A1" w:rsidRDefault="007073A1" w:rsidP="000B2344">
            <w:pPr>
              <w:tabs>
                <w:tab w:val="left" w:pos="1701"/>
              </w:tabs>
              <w:spacing w:line="252" w:lineRule="auto"/>
              <w:rPr>
                <w:b/>
                <w:snapToGrid w:val="0"/>
                <w:lang w:eastAsia="en-US"/>
              </w:rPr>
            </w:pPr>
          </w:p>
          <w:p w14:paraId="23E632B5" w14:textId="513402D9" w:rsidR="00DA37A6" w:rsidRDefault="00DA37A6" w:rsidP="000B2344">
            <w:pPr>
              <w:tabs>
                <w:tab w:val="left" w:pos="1701"/>
              </w:tabs>
              <w:spacing w:line="252" w:lineRule="auto"/>
              <w:rPr>
                <w:b/>
                <w:snapToGrid w:val="0"/>
                <w:lang w:eastAsia="en-US"/>
              </w:rPr>
            </w:pPr>
          </w:p>
          <w:p w14:paraId="535E2868" w14:textId="5E40F4FF" w:rsidR="00DA37A6" w:rsidRDefault="00DA37A6" w:rsidP="000B2344">
            <w:pPr>
              <w:tabs>
                <w:tab w:val="left" w:pos="1701"/>
              </w:tabs>
              <w:spacing w:line="252" w:lineRule="auto"/>
              <w:rPr>
                <w:b/>
                <w:snapToGrid w:val="0"/>
                <w:lang w:eastAsia="en-US"/>
              </w:rPr>
            </w:pPr>
          </w:p>
          <w:p w14:paraId="7D03C4F5" w14:textId="77777777" w:rsidR="00DA37A6" w:rsidRDefault="00DA37A6" w:rsidP="000B2344">
            <w:pPr>
              <w:tabs>
                <w:tab w:val="left" w:pos="1701"/>
              </w:tabs>
              <w:spacing w:line="252" w:lineRule="auto"/>
              <w:rPr>
                <w:b/>
                <w:snapToGrid w:val="0"/>
                <w:lang w:eastAsia="en-US"/>
              </w:rPr>
            </w:pPr>
          </w:p>
          <w:p w14:paraId="05DCD97F" w14:textId="23D69A40" w:rsidR="00252CE5" w:rsidRPr="00FB792F" w:rsidRDefault="00252CE5" w:rsidP="000B2344">
            <w:pPr>
              <w:tabs>
                <w:tab w:val="left" w:pos="1701"/>
              </w:tabs>
              <w:spacing w:line="252" w:lineRule="auto"/>
              <w:rPr>
                <w:b/>
                <w:snapToGrid w:val="0"/>
                <w:lang w:eastAsia="en-US"/>
              </w:rPr>
            </w:pPr>
            <w:r w:rsidRPr="00FB792F">
              <w:rPr>
                <w:b/>
                <w:snapToGrid w:val="0"/>
                <w:lang w:eastAsia="en-US"/>
              </w:rPr>
              <w:t>Vid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6D607C8A" w14:textId="58DF72D2" w:rsidR="00252CE5" w:rsidRPr="00FB792F" w:rsidRDefault="006F67DA" w:rsidP="000B2344">
            <w:pPr>
              <w:tabs>
                <w:tab w:val="left" w:pos="1701"/>
              </w:tabs>
              <w:spacing w:line="252" w:lineRule="auto"/>
              <w:rPr>
                <w:b/>
                <w:snapToGrid w:val="0"/>
                <w:lang w:eastAsia="en-US"/>
              </w:rPr>
            </w:pPr>
            <w:r>
              <w:rPr>
                <w:b/>
                <w:snapToGrid w:val="0"/>
                <w:lang w:eastAsia="en-US"/>
              </w:rPr>
              <w:t>Caroline Hägerhäll</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1A529500" w:rsidR="00252CE5" w:rsidRDefault="00252CE5" w:rsidP="000B2344">
            <w:pPr>
              <w:tabs>
                <w:tab w:val="left" w:pos="1701"/>
              </w:tabs>
              <w:spacing w:line="252" w:lineRule="auto"/>
              <w:rPr>
                <w:b/>
                <w:snapToGrid w:val="0"/>
                <w:lang w:eastAsia="en-US"/>
              </w:rPr>
            </w:pPr>
            <w:r>
              <w:rPr>
                <w:b/>
                <w:snapToGrid w:val="0"/>
                <w:lang w:eastAsia="en-US"/>
              </w:rPr>
              <w:t>Åsa Westlund</w:t>
            </w:r>
          </w:p>
          <w:p w14:paraId="6D2AD586" w14:textId="77777777" w:rsidR="000850C4" w:rsidRPr="00FB792F" w:rsidRDefault="000850C4" w:rsidP="000B2344">
            <w:pPr>
              <w:tabs>
                <w:tab w:val="left" w:pos="1701"/>
              </w:tabs>
              <w:spacing w:line="252" w:lineRule="auto"/>
              <w:rPr>
                <w:b/>
                <w:snapToGrid w:val="0"/>
                <w:lang w:eastAsia="en-US"/>
              </w:rPr>
            </w:pPr>
          </w:p>
          <w:p w14:paraId="4028C52A" w14:textId="77777777" w:rsidR="00252CE5" w:rsidRDefault="00252CE5" w:rsidP="000B2344">
            <w:pPr>
              <w:tabs>
                <w:tab w:val="left" w:pos="1701"/>
              </w:tabs>
              <w:spacing w:line="252" w:lineRule="auto"/>
              <w:rPr>
                <w:b/>
                <w:snapToGrid w:val="0"/>
                <w:lang w:eastAsia="en-US"/>
              </w:rPr>
            </w:pPr>
          </w:p>
        </w:tc>
      </w:tr>
    </w:tbl>
    <w:p w14:paraId="30B2FB6B" w14:textId="6311284B" w:rsidR="0060098D" w:rsidRDefault="0060098D">
      <w:pPr>
        <w:widowControl/>
        <w:spacing w:after="160" w:line="259" w:lineRule="auto"/>
      </w:pPr>
    </w:p>
    <w:p w14:paraId="2443AE13" w14:textId="5379C6CC" w:rsidR="00DB288B" w:rsidRDefault="00DB288B">
      <w:pPr>
        <w:widowControl/>
        <w:spacing w:after="160" w:line="259" w:lineRule="auto"/>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lastRenderedPageBreak/>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5FFE8F6F" w:rsidR="006B4A80" w:rsidRPr="00E739F1" w:rsidRDefault="006B4A80" w:rsidP="006B4A80">
            <w:pPr>
              <w:widowControl/>
              <w:jc w:val="right"/>
              <w:rPr>
                <w:b/>
                <w:color w:val="000000"/>
              </w:rPr>
            </w:pPr>
            <w:r w:rsidRPr="00E739F1">
              <w:rPr>
                <w:b/>
                <w:color w:val="000000"/>
                <w:lang w:eastAsia="en-US"/>
              </w:rPr>
              <w:t>Bilaga 1 till protokoll 2019/20:</w:t>
            </w:r>
            <w:r w:rsidR="003175BB">
              <w:rPr>
                <w:b/>
                <w:color w:val="000000"/>
                <w:lang w:eastAsia="en-US"/>
              </w:rPr>
              <w:t>1</w:t>
            </w:r>
            <w:r w:rsidR="007073A1">
              <w:rPr>
                <w:b/>
                <w:color w:val="000000"/>
                <w:lang w:eastAsia="en-US"/>
              </w:rPr>
              <w:t>5</w:t>
            </w:r>
          </w:p>
        </w:tc>
      </w:tr>
      <w:tr w:rsidR="006B4A80" w:rsidRPr="006B4A80" w14:paraId="554EF5CE"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1BF34B76"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3175BB">
              <w:rPr>
                <w:b/>
                <w:color w:val="000000"/>
                <w:sz w:val="22"/>
                <w:szCs w:val="22"/>
                <w:lang w:eastAsia="en-US"/>
              </w:rPr>
              <w:t>1</w:t>
            </w:r>
            <w:r w:rsidR="00DB288B">
              <w:rPr>
                <w:b/>
                <w:color w:val="000000"/>
                <w:sz w:val="22"/>
                <w:szCs w:val="22"/>
                <w:lang w:eastAsia="en-US"/>
              </w:rPr>
              <w:t>-3</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25441944" w:rsidR="006B4A80" w:rsidRPr="008D6F19" w:rsidRDefault="004B288D" w:rsidP="006B4A80">
            <w:pPr>
              <w:widowControl/>
              <w:rPr>
                <w:b/>
                <w:color w:val="000000"/>
                <w:sz w:val="22"/>
                <w:szCs w:val="22"/>
              </w:rPr>
            </w:pPr>
            <w:r>
              <w:rPr>
                <w:b/>
                <w:color w:val="000000"/>
                <w:sz w:val="22"/>
                <w:szCs w:val="22"/>
              </w:rPr>
              <w:t xml:space="preserve">§ </w:t>
            </w:r>
            <w:proofErr w:type="gramStart"/>
            <w:r w:rsidR="00DB288B">
              <w:rPr>
                <w:b/>
                <w:color w:val="000000"/>
                <w:sz w:val="22"/>
                <w:szCs w:val="22"/>
              </w:rPr>
              <w:t>4-5</w:t>
            </w:r>
            <w:proofErr w:type="gramEnd"/>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11A3AAAA" w:rsidR="006B4A80" w:rsidRPr="00F2428E" w:rsidRDefault="00DB288B" w:rsidP="006B4A80">
            <w:pPr>
              <w:widowControl/>
              <w:rPr>
                <w:b/>
                <w:color w:val="000000"/>
                <w:sz w:val="22"/>
                <w:szCs w:val="22"/>
              </w:rPr>
            </w:pPr>
            <w:r>
              <w:rPr>
                <w:b/>
                <w:color w:val="000000"/>
                <w:sz w:val="22"/>
                <w:szCs w:val="22"/>
              </w:rPr>
              <w:t>§ 6</w:t>
            </w: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459DFA8B" w:rsidR="006B4A80" w:rsidRPr="00F2428E" w:rsidRDefault="00DB288B" w:rsidP="006B4A80">
            <w:pPr>
              <w:widowControl/>
              <w:rPr>
                <w:b/>
                <w:color w:val="000000"/>
                <w:sz w:val="22"/>
                <w:szCs w:val="22"/>
              </w:rPr>
            </w:pPr>
            <w:r>
              <w:rPr>
                <w:b/>
                <w:color w:val="000000"/>
                <w:sz w:val="22"/>
                <w:szCs w:val="22"/>
              </w:rPr>
              <w:t>§ 7</w:t>
            </w:r>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63AFE361" w:rsidR="006B4A80" w:rsidRPr="00DB288B" w:rsidRDefault="006B4A80" w:rsidP="006B4A80">
            <w:pPr>
              <w:widowControl/>
              <w:rPr>
                <w:b/>
                <w:color w:val="000000"/>
                <w:sz w:val="22"/>
                <w:szCs w:val="22"/>
              </w:rPr>
            </w:pPr>
            <w:r w:rsidRPr="00280792">
              <w:rPr>
                <w:color w:val="000000"/>
                <w:sz w:val="22"/>
                <w:szCs w:val="22"/>
                <w:lang w:eastAsia="en-US"/>
              </w:rPr>
              <w:t> </w:t>
            </w:r>
            <w:r w:rsidR="00DB288B" w:rsidRPr="00DB288B">
              <w:rPr>
                <w:b/>
                <w:color w:val="000000"/>
                <w:sz w:val="22"/>
                <w:szCs w:val="22"/>
                <w:lang w:eastAsia="en-US"/>
              </w:rPr>
              <w:t>§ 8</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1C26B0">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71E314C1" w:rsidR="006B4A80" w:rsidRPr="00F2428E" w:rsidRDefault="001C26B0"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1C6BFFE8" w14:textId="0DE595C3" w:rsidR="006B4A80" w:rsidRPr="00F2428E" w:rsidRDefault="00DB288B"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3BAF181B" w:rsidR="006B4A80" w:rsidRPr="00F2428E" w:rsidRDefault="00DB288B"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473C9B79" w:rsidR="006B4A80" w:rsidRPr="00280792" w:rsidRDefault="006B4A80" w:rsidP="006B4A80">
            <w:pPr>
              <w:widowControl/>
              <w:rPr>
                <w:color w:val="000000"/>
                <w:sz w:val="22"/>
                <w:szCs w:val="22"/>
              </w:rPr>
            </w:pPr>
            <w:r w:rsidRPr="00280792">
              <w:rPr>
                <w:color w:val="000000"/>
                <w:sz w:val="22"/>
                <w:szCs w:val="22"/>
              </w:rPr>
              <w:t> </w:t>
            </w:r>
            <w:r w:rsidR="00DB288B">
              <w:rPr>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60098D">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6DB2E9F6" w:rsidR="006B4A80" w:rsidRPr="006F67DA" w:rsidRDefault="00DB288B" w:rsidP="006B4A80">
            <w:pPr>
              <w:widowControl/>
              <w:rPr>
                <w:color w:val="000000"/>
                <w:sz w:val="22"/>
                <w:szCs w:val="22"/>
              </w:rPr>
            </w:pPr>
            <w:r w:rsidRPr="006F67DA">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03C66786" w:rsidR="006B4A80" w:rsidRPr="006F67DA" w:rsidRDefault="00DB288B" w:rsidP="008D6F19">
            <w:pPr>
              <w:widowControl/>
              <w:rPr>
                <w:color w:val="000000"/>
                <w:sz w:val="22"/>
                <w:szCs w:val="22"/>
              </w:rPr>
            </w:pPr>
            <w:r w:rsidRPr="006F67DA">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6D7E3B8C" w:rsidR="006B4A80" w:rsidRPr="006F67DA" w:rsidRDefault="00DB288B" w:rsidP="006B4A80">
            <w:pPr>
              <w:widowControl/>
              <w:rPr>
                <w:color w:val="000000"/>
                <w:sz w:val="22"/>
                <w:szCs w:val="22"/>
              </w:rPr>
            </w:pPr>
            <w:r w:rsidRPr="006F67DA">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1EBF48B9" w:rsidR="006B4A80" w:rsidRPr="006F67DA" w:rsidRDefault="00DB288B" w:rsidP="006B4A80">
            <w:pPr>
              <w:widowControl/>
              <w:rPr>
                <w:color w:val="000000"/>
                <w:sz w:val="22"/>
                <w:szCs w:val="22"/>
              </w:rPr>
            </w:pPr>
            <w:r w:rsidRPr="006F67DA">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2B559330" w:rsidR="006B4A80" w:rsidRPr="006F67DA" w:rsidRDefault="00DB288B" w:rsidP="006B4A80">
            <w:pPr>
              <w:widowControl/>
              <w:rPr>
                <w:color w:val="000000"/>
                <w:sz w:val="22"/>
                <w:szCs w:val="22"/>
              </w:rPr>
            </w:pPr>
            <w:r w:rsidRPr="006F67DA">
              <w:rPr>
                <w:color w:val="000000"/>
                <w:sz w:val="22"/>
                <w:szCs w:val="22"/>
              </w:rPr>
              <w:t>X</w:t>
            </w:r>
            <w:r w:rsidR="006B4A80" w:rsidRPr="006F67DA">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521DDE4C" w:rsidR="00B510CF" w:rsidRPr="006F67DA" w:rsidRDefault="00DB288B"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0548BA40"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2ABBE4E4"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1659238" w14:textId="40D44730"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0A71130" w14:textId="14764CB1"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18DAEAC4" w:rsidR="00407CC3" w:rsidRPr="00280792" w:rsidRDefault="00407CC3" w:rsidP="00407CC3">
            <w:pPr>
              <w:widowControl/>
              <w:rPr>
                <w:color w:val="000000"/>
                <w:sz w:val="18"/>
                <w:szCs w:val="18"/>
              </w:rPr>
            </w:pPr>
            <w:r>
              <w:rPr>
                <w:color w:val="000000"/>
                <w:sz w:val="18"/>
                <w:szCs w:val="18"/>
              </w:rPr>
              <w:t>Pål Jonson</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716A79A7" w:rsidR="00407CC3" w:rsidRPr="006F67DA" w:rsidRDefault="00DB288B"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1CC9DE0E"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01E9623D"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9BA5230" w14:textId="1DF6034D"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BEFD221" w14:textId="5DEAD18F"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07587629" w:rsidR="00407CC3" w:rsidRPr="006F67DA" w:rsidRDefault="00DB288B"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40405B1" w14:textId="67B9C9C6"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95B3675" w14:textId="5D7EAAB0"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B451A91" w14:textId="5F670225"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55191460" w14:textId="0DCA27FA" w:rsidR="00407CC3" w:rsidRPr="006F67DA" w:rsidRDefault="00DB288B" w:rsidP="00407CC3">
            <w:pPr>
              <w:widowControl/>
              <w:rPr>
                <w:color w:val="000000"/>
                <w:sz w:val="22"/>
                <w:szCs w:val="22"/>
              </w:rPr>
            </w:pPr>
            <w:r w:rsidRPr="006F67DA">
              <w:rPr>
                <w:color w:val="000000"/>
                <w:sz w:val="22"/>
                <w:szCs w:val="22"/>
              </w:rPr>
              <w:t>X</w:t>
            </w:r>
            <w:r w:rsidR="00407CC3"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6E1CAF50" w:rsidR="00407CC3" w:rsidRPr="00280792" w:rsidRDefault="00407CC3" w:rsidP="00407CC3">
            <w:pPr>
              <w:widowControl/>
              <w:rPr>
                <w:color w:val="000000"/>
                <w:sz w:val="18"/>
                <w:szCs w:val="18"/>
              </w:rPr>
            </w:pPr>
            <w:r w:rsidRPr="00280792">
              <w:rPr>
                <w:color w:val="000000"/>
                <w:sz w:val="18"/>
                <w:szCs w:val="18"/>
              </w:rPr>
              <w:t>Jessi</w:t>
            </w:r>
            <w:r>
              <w:rPr>
                <w:color w:val="000000"/>
                <w:sz w:val="18"/>
                <w:szCs w:val="18"/>
              </w:rPr>
              <w:t>ka Roswall</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0A466866" w:rsidR="00407CC3" w:rsidRPr="006F67DA" w:rsidRDefault="00DB288B"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22C7B6" w14:textId="23C9A833"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2546902" w14:textId="69BA1BCE"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B4D4E09" w14:textId="02CF6749"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FB7A715" w14:textId="1968F1CD"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10CC0043"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84ACBE" w14:textId="04717CC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E3E1F9" w14:textId="362B364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11F9C5F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C775B40"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4A1FC98D" w:rsidR="00407CC3" w:rsidRPr="006F67DA" w:rsidRDefault="00DB288B" w:rsidP="00407CC3">
            <w:pPr>
              <w:widowControl/>
              <w:rPr>
                <w:color w:val="000000"/>
                <w:sz w:val="22"/>
                <w:szCs w:val="22"/>
              </w:rPr>
            </w:pPr>
            <w:r w:rsidRPr="006F67DA">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56F86D39" w14:textId="4083FE6A"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3830A23" w14:textId="22C3FA55"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5289FCE" w14:textId="53674FD7"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287796E" w14:textId="3D6ED774" w:rsidR="00407CC3" w:rsidRPr="006F67DA" w:rsidRDefault="00DB288B" w:rsidP="00407CC3">
            <w:pPr>
              <w:widowControl/>
              <w:rPr>
                <w:color w:val="000000"/>
                <w:sz w:val="22"/>
                <w:szCs w:val="22"/>
              </w:rPr>
            </w:pPr>
            <w:r w:rsidRPr="006F67DA">
              <w:rPr>
                <w:color w:val="000000"/>
                <w:sz w:val="22"/>
                <w:szCs w:val="22"/>
              </w:rPr>
              <w:t>O</w:t>
            </w:r>
            <w:r w:rsidR="00407CC3"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1EE529E2"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FFD2781" w14:textId="7D32BF6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6D4B8668" w:rsidR="00407CC3" w:rsidRPr="006F67DA" w:rsidRDefault="00DB288B" w:rsidP="00407CC3">
            <w:pPr>
              <w:widowControl/>
              <w:rPr>
                <w:color w:val="000000"/>
                <w:sz w:val="22"/>
                <w:szCs w:val="22"/>
              </w:rPr>
            </w:pPr>
            <w:r w:rsidRPr="006F67DA">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0CDB964B" w14:textId="69B203E0"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5F2179E2" w14:textId="7F99486B"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0570426A" w:rsidR="00407CC3" w:rsidRPr="006F67DA" w:rsidRDefault="00DB288B"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3EB08F16"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BB2FF1E" w14:textId="166E09C6"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CF1FF6A" w14:textId="1679AF0C"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AE02CFF" w14:textId="553D2916" w:rsidR="00407CC3" w:rsidRPr="006F67DA" w:rsidRDefault="00DB288B" w:rsidP="00407CC3">
            <w:pPr>
              <w:widowControl/>
              <w:rPr>
                <w:color w:val="000000"/>
                <w:sz w:val="22"/>
                <w:szCs w:val="22"/>
              </w:rPr>
            </w:pPr>
            <w:r w:rsidRPr="006F67DA">
              <w:rPr>
                <w:color w:val="000000"/>
                <w:sz w:val="22"/>
                <w:szCs w:val="22"/>
              </w:rPr>
              <w:t>X</w:t>
            </w:r>
            <w:r w:rsidR="00407CC3"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42D32C56" w:rsidR="00407CC3" w:rsidRPr="006F67DA" w:rsidRDefault="00DB288B"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1900D601"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01E95E1" w14:textId="501EA600"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068C349" w14:textId="050B2E6E"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E18AC9A" w14:textId="367C1A85"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741A893D"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24A2166" w14:textId="20017CB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5D8DB26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6F5651D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F7F7C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1272D9D3"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DCEC80D" w14:textId="464352F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2B27A71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98E8EF"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3A58AD05" w:rsidR="00407CC3" w:rsidRPr="006F67DA" w:rsidRDefault="00DB288B"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CD7021" w14:textId="4B84C6F7"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55377EE" w14:textId="76F2611F"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E2CCC6A" w14:textId="3FD1D05E" w:rsidR="00407CC3" w:rsidRPr="006F67DA" w:rsidRDefault="00DB288B"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7AAC804" w14:textId="6F33696E" w:rsidR="00407CC3" w:rsidRPr="006F67DA" w:rsidRDefault="00DB288B" w:rsidP="00407CC3">
            <w:pPr>
              <w:widowControl/>
              <w:rPr>
                <w:color w:val="000000"/>
                <w:sz w:val="22"/>
                <w:szCs w:val="22"/>
              </w:rPr>
            </w:pPr>
            <w:r w:rsidRPr="006F67DA">
              <w:rPr>
                <w:color w:val="000000"/>
                <w:sz w:val="22"/>
                <w:szCs w:val="22"/>
              </w:rPr>
              <w:t>X</w:t>
            </w:r>
            <w:r w:rsidR="00407CC3"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68EDDC36"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EC994DD" w14:textId="1178F8C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3210EB3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390FE6A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47352F7"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D10C7C">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71A2741B" w:rsidR="00407CC3" w:rsidRPr="006F67DA" w:rsidRDefault="00407CC3" w:rsidP="00407CC3">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7EC89FAC" w:rsidR="00407CC3" w:rsidRPr="006F67DA"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72ECBAD6" w:rsidR="00407CC3" w:rsidRPr="006F67DA"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4404458B" w:rsidR="00407CC3" w:rsidRPr="006F67DA"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56DBBAF4"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6F67DA"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6F67DA"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6F67DA"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6F67DA"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D10C7C">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77777777" w:rsidR="00407CC3" w:rsidRPr="00280792" w:rsidRDefault="00407CC3" w:rsidP="00407CC3">
            <w:pPr>
              <w:widowControl/>
              <w:rPr>
                <w:color w:val="000000"/>
                <w:sz w:val="18"/>
                <w:szCs w:val="18"/>
              </w:rPr>
            </w:pPr>
            <w:r w:rsidRPr="00280792">
              <w:rPr>
                <w:color w:val="000000"/>
                <w:sz w:val="18"/>
                <w:szCs w:val="18"/>
              </w:rPr>
              <w:t>Kadir Kasirga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340BD0DE" w:rsidR="00407CC3" w:rsidRPr="006F67DA" w:rsidRDefault="00407CC3" w:rsidP="00407CC3">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0825FA9B" w:rsidR="00407CC3" w:rsidRPr="006F67DA"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004D1BEF" w:rsidR="00407CC3" w:rsidRPr="006F67DA"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6F67DA"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77777777" w:rsidR="00407CC3" w:rsidRPr="00280792" w:rsidRDefault="00407CC3" w:rsidP="00407CC3">
            <w:pPr>
              <w:widowControl/>
              <w:rPr>
                <w:color w:val="000000"/>
                <w:sz w:val="18"/>
                <w:szCs w:val="18"/>
              </w:rPr>
            </w:pPr>
            <w:r w:rsidRPr="00280792">
              <w:rPr>
                <w:color w:val="000000"/>
                <w:sz w:val="18"/>
                <w:szCs w:val="18"/>
              </w:rPr>
              <w:t>Helena Bouveng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52823AA0"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F9737C2" w14:textId="47E25FC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4305E4" w14:textId="1CA6D91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45AB69" w14:textId="6BBBD99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8CD9BB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1A52D5C4"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4458B63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690FEF5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642EFDB"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74F590EC"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76DF70C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188A346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2260A583" w:rsidR="00407CC3" w:rsidRPr="006F67DA" w:rsidRDefault="00DB288B" w:rsidP="00407CC3">
            <w:pPr>
              <w:widowControl/>
              <w:rPr>
                <w:color w:val="000000"/>
                <w:sz w:val="22"/>
                <w:szCs w:val="22"/>
              </w:rPr>
            </w:pPr>
            <w:r w:rsidRPr="006F67DA">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482FFC18" w14:textId="70BA5280" w:rsidR="00407CC3" w:rsidRPr="006F67DA" w:rsidRDefault="00DB288B" w:rsidP="00407CC3">
            <w:pPr>
              <w:widowControl/>
              <w:rPr>
                <w:color w:val="000000"/>
                <w:sz w:val="22"/>
                <w:szCs w:val="22"/>
              </w:rPr>
            </w:pPr>
            <w:r w:rsidRPr="006F67DA">
              <w:rPr>
                <w:color w:val="000000"/>
                <w:sz w:val="22"/>
                <w:szCs w:val="22"/>
              </w:rPr>
              <w:t>X</w:t>
            </w:r>
            <w:r w:rsidR="00407CC3"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E70F6A"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3AB71609"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1B9B1DC" w14:textId="0BC5B4D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4C9C76B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560D059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5DB9F2"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B3790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3B705DD5"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1CD53C2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6A459ED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112F9A7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22C00079" w:rsidR="00407CC3" w:rsidRPr="006F67DA" w:rsidRDefault="002A52B8"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ED799F3" w14:textId="3ADEF714" w:rsidR="00407CC3" w:rsidRPr="006F67DA" w:rsidRDefault="002A52B8" w:rsidP="00407CC3">
            <w:pPr>
              <w:widowControl/>
              <w:rPr>
                <w:color w:val="000000"/>
                <w:sz w:val="22"/>
                <w:szCs w:val="22"/>
              </w:rPr>
            </w:pPr>
            <w:r w:rsidRPr="006F67DA">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7039E195" w14:textId="20FA5A72" w:rsidR="00407CC3" w:rsidRPr="006F67DA" w:rsidRDefault="006F67DA"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778FF6F4" w14:textId="0BAC940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280792" w:rsidRDefault="00407CC3" w:rsidP="00407CC3">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CD3D73C"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2583F95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713467"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40A0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C7D18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77777777" w:rsidR="00407CC3" w:rsidRPr="00280792" w:rsidRDefault="00407CC3" w:rsidP="00407CC3">
            <w:pPr>
              <w:widowControl/>
              <w:rPr>
                <w:color w:val="000000"/>
                <w:sz w:val="18"/>
                <w:szCs w:val="18"/>
              </w:rPr>
            </w:pPr>
            <w:r w:rsidRPr="00280792">
              <w:rPr>
                <w:color w:val="000000"/>
                <w:sz w:val="18"/>
                <w:szCs w:val="18"/>
                <w:lang w:val="en-GB"/>
              </w:rPr>
              <w:t>Jonas Eriksson (MP)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D75E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D58B81D"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5F8B1E17"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561E32A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2D84AE4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3969DE5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64ADCCEF" w:rsidR="00407CC3" w:rsidRPr="006F67DA" w:rsidRDefault="002A52B8" w:rsidP="00407CC3">
            <w:pPr>
              <w:widowControl/>
              <w:rPr>
                <w:color w:val="000000"/>
                <w:sz w:val="22"/>
                <w:szCs w:val="22"/>
              </w:rPr>
            </w:pPr>
            <w:r w:rsidRPr="006F67DA">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3FF36936" w14:textId="7A9BC9CF"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8180C0A" w14:textId="4599F3FF"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D92CA27" w14:textId="3E3269C2"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3621103" w14:textId="2F101570" w:rsidR="00407CC3" w:rsidRPr="006F67DA" w:rsidRDefault="002A52B8" w:rsidP="00407CC3">
            <w:pPr>
              <w:widowControl/>
              <w:rPr>
                <w:color w:val="000000"/>
                <w:sz w:val="22"/>
                <w:szCs w:val="22"/>
              </w:rPr>
            </w:pPr>
            <w:r w:rsidRPr="006F67DA">
              <w:rPr>
                <w:color w:val="000000"/>
                <w:sz w:val="22"/>
                <w:szCs w:val="22"/>
              </w:rPr>
              <w:t>X</w:t>
            </w:r>
            <w:r w:rsidR="00407CC3"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407CC3" w:rsidRPr="00280792" w:rsidRDefault="00407CC3" w:rsidP="00407CC3">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17133AFD" w:rsidR="00407CC3" w:rsidRPr="006F67DA" w:rsidRDefault="002A52B8"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2749644" w14:textId="57CAB275" w:rsidR="00407CC3" w:rsidRPr="006F67DA" w:rsidRDefault="002A52B8" w:rsidP="00407CC3">
            <w:pPr>
              <w:widowControl/>
              <w:rPr>
                <w:color w:val="000000"/>
                <w:sz w:val="22"/>
                <w:szCs w:val="22"/>
              </w:rPr>
            </w:pPr>
            <w:r w:rsidRPr="006F67DA">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4DB56AA5" w14:textId="5BA1962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7FE0517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216DA4"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77F5B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2C4E017F"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115CB30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3FAE00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3B67FD9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137E8CC"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8EAE0E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52D05189"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21AF07F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3D185A6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5CC6438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C03BD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C59D5F"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265A4FF2" w:rsidR="00407CC3" w:rsidRPr="006F67DA"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2FA349FE"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7B9C20CD"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770E533C"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3358072C"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4036941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1E73169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479C1D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213B9F4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47ABB4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3520AC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162D1556" w:rsidR="00407CC3" w:rsidRPr="006F67DA" w:rsidRDefault="002A52B8"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A9B3498" w14:textId="5A984E1F"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F3D6FA1" w14:textId="1FF9D8D9"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2F0471D" w14:textId="4F00D1A6"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6E4CBEC" w14:textId="6D77BED2"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272E1E9E"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08DD270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0539BAA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41C9CAE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7C9A2D5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FC2F5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407CC3" w:rsidRPr="00280792" w:rsidRDefault="00407CC3" w:rsidP="00407CC3">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25E05F40" w:rsidR="00407CC3" w:rsidRPr="006F67DA" w:rsidRDefault="002A52B8"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6EF689B" w14:textId="2BB2CF87"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98CDE8C" w14:textId="05D02724"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C426B56" w14:textId="1D7A534B"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B1CB136" w14:textId="78DA1519"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37A296D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51A4BAE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7C15212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71B9B30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15250A15"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1DD1CFF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4184C6F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36D4ABEA"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2B99656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2ADAEBE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7380AF8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665EBCF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508701D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5AC4EB10"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B8364F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77777777" w:rsidR="00407CC3" w:rsidRPr="00280792" w:rsidRDefault="00407CC3" w:rsidP="00407CC3">
            <w:pPr>
              <w:widowControl/>
              <w:rPr>
                <w:color w:val="000000"/>
                <w:sz w:val="18"/>
                <w:szCs w:val="18"/>
              </w:rPr>
            </w:pPr>
            <w:r w:rsidRPr="00280792">
              <w:rPr>
                <w:color w:val="000000"/>
                <w:sz w:val="18"/>
                <w:szCs w:val="18"/>
              </w:rPr>
              <w:t>Paula Bieler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61684A67" w:rsidR="00407CC3" w:rsidRPr="006F67DA" w:rsidRDefault="002A52B8"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D7C6FA" w14:textId="78FB4807"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AF9179F" w14:textId="5B0722FC"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10C19F2" w14:textId="3BD613DC"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84C3FCB" w14:textId="1EC4B17F"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5A60D1C"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17620D75"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3E51AE2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2C660A7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3B00E53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F235F0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5E836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073DDED2"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4CD44A9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2220F0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FBC9EB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61ACDD8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44A4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29FEDC79"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6C057FA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396B7F7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17D3F50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5938D9C6" w:rsidR="00407CC3" w:rsidRPr="006F67DA" w:rsidRDefault="002A52B8" w:rsidP="00407CC3">
            <w:pPr>
              <w:widowControl/>
              <w:rPr>
                <w:color w:val="000000"/>
                <w:sz w:val="22"/>
                <w:szCs w:val="22"/>
              </w:rPr>
            </w:pPr>
            <w:r w:rsidRPr="006F67DA">
              <w:rPr>
                <w:color w:val="000000"/>
                <w:sz w:val="22"/>
                <w:szCs w:val="22"/>
              </w:rPr>
              <w:t>2</w:t>
            </w: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53D4E1AA"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7ADA0F0E" w:rsidR="00407CC3" w:rsidRPr="006F67DA" w:rsidRDefault="002A52B8" w:rsidP="00407CC3">
            <w:pPr>
              <w:widowControl/>
              <w:rPr>
                <w:color w:val="000000"/>
                <w:sz w:val="22"/>
                <w:szCs w:val="22"/>
              </w:rPr>
            </w:pPr>
            <w:r w:rsidRPr="006F67DA">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38F9F07C" w14:textId="1A807596"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78BA301" w14:textId="4D2BCBBD"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2F95505" w14:textId="4E7F243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3FA41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4199B44E" w:rsidR="00407CC3" w:rsidRPr="006F67DA" w:rsidRDefault="002A52B8"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B4A69CC" w14:textId="40A6FCDC" w:rsidR="00407CC3" w:rsidRPr="006F67DA" w:rsidRDefault="002A52B8"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0C99811" w14:textId="613F6CAC" w:rsidR="00407CC3" w:rsidRPr="006F67DA" w:rsidRDefault="002A52B8" w:rsidP="00407CC3">
            <w:pPr>
              <w:widowControl/>
              <w:rPr>
                <w:color w:val="000000"/>
                <w:sz w:val="22"/>
                <w:szCs w:val="22"/>
              </w:rPr>
            </w:pPr>
            <w:r w:rsidRPr="006F67DA">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7E9C61E2" w:rsidR="00407CC3" w:rsidRPr="006F67DA" w:rsidRDefault="00BA50F3" w:rsidP="00407CC3">
            <w:pPr>
              <w:widowControl/>
              <w:rPr>
                <w:color w:val="000000"/>
                <w:sz w:val="22"/>
                <w:szCs w:val="22"/>
              </w:rPr>
            </w:pPr>
            <w:r w:rsidRPr="006F67DA">
              <w:rPr>
                <w:color w:val="000000"/>
                <w:sz w:val="22"/>
                <w:szCs w:val="22"/>
              </w:rPr>
              <w:t>1</w:t>
            </w: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4F5B86A6"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315CC76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5064257E" w:rsidR="00407CC3" w:rsidRPr="006F67DA" w:rsidRDefault="00BA50F3"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E54B4CC" w14:textId="2CFF3F7F" w:rsidR="00407CC3" w:rsidRPr="006F67DA" w:rsidRDefault="00BA50F3"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2A8DAA9" w14:textId="5733B41E" w:rsidR="00407CC3" w:rsidRPr="006F67DA" w:rsidRDefault="00BA50F3"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2D97C74" w14:textId="7591B996" w:rsidR="00407CC3" w:rsidRPr="006F67DA" w:rsidRDefault="00BA50F3"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C88601A" w14:textId="7289B5C3" w:rsidR="00407CC3" w:rsidRPr="006F67DA" w:rsidRDefault="00BA50F3"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6E71CAFD"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0549774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25952467"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3501EAB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216FF61" w:rsidR="00407CC3" w:rsidRPr="00280792" w:rsidRDefault="00FB0539" w:rsidP="00407CC3">
            <w:pPr>
              <w:widowControl/>
              <w:rPr>
                <w:color w:val="000000"/>
                <w:sz w:val="18"/>
                <w:szCs w:val="18"/>
              </w:rPr>
            </w:pPr>
            <w:r>
              <w:rPr>
                <w:color w:val="000000"/>
                <w:sz w:val="18"/>
                <w:szCs w:val="18"/>
              </w:rPr>
              <w:t>Nina Lundström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2D1510AE"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CD4DC5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3849DF96" w:rsidR="00C64AAF" w:rsidRPr="00280792" w:rsidRDefault="00C64AA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C64AAF" w:rsidRPr="006F67DA"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C64AAF" w:rsidRPr="006F67DA"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C64AAF" w:rsidRPr="006F67DA"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C64AAF" w:rsidRPr="006F67DA"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6F67DA"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280EE6DD" w:rsidR="00407CC3" w:rsidRPr="006F67DA" w:rsidRDefault="00BA50F3" w:rsidP="00407CC3">
            <w:pPr>
              <w:widowControl/>
              <w:rPr>
                <w:color w:val="000000"/>
                <w:sz w:val="22"/>
                <w:szCs w:val="22"/>
              </w:rPr>
            </w:pPr>
            <w:r w:rsidRPr="006F67DA">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03D3FE9" w14:textId="5EBB6AD9" w:rsidR="00407CC3" w:rsidRPr="006F67DA" w:rsidRDefault="00BA50F3"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8C99C51" w14:textId="56FEFA5F" w:rsidR="00407CC3" w:rsidRPr="006F67DA" w:rsidRDefault="00BA50F3"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97EC4FD" w14:textId="1E8530D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1DE079C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1C2DA35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6F67DA"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683FA9B7" w:rsidR="00407CC3" w:rsidRPr="00280792" w:rsidRDefault="00B510C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138E3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693DB22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0D2541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0D86F30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7EE8EDA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64671315" w:rsidR="00407CC3" w:rsidRPr="00280792" w:rsidRDefault="00B972D1" w:rsidP="00407CC3">
            <w:pPr>
              <w:widowControl/>
              <w:rPr>
                <w:color w:val="000000"/>
                <w:sz w:val="18"/>
                <w:szCs w:val="18"/>
              </w:rPr>
            </w:pPr>
            <w:r>
              <w:rPr>
                <w:color w:val="000000"/>
                <w:sz w:val="18"/>
                <w:szCs w:val="18"/>
              </w:rPr>
              <w:t>Lars-Arne Staxäng (M)</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EA07C8" w14:textId="48F28E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1C3C837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1849CF" w14:textId="51C561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47F8A" w14:textId="1C6460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5A39FFE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73247F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588B4D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77BBEC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445B258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43A9712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6708477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7E1AD91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0ED7EBCD" w:rsidR="00407CC3" w:rsidRPr="00407CC3" w:rsidRDefault="00BA50F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313D77F" w14:textId="0C7DD06C" w:rsidR="00407CC3" w:rsidRPr="006F67DA" w:rsidRDefault="00BA50F3"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B3F1D46" w14:textId="51B17482" w:rsidR="00407CC3" w:rsidRPr="006F67DA" w:rsidRDefault="00BA50F3" w:rsidP="00407CC3">
            <w:pPr>
              <w:widowControl/>
              <w:rPr>
                <w:color w:val="000000"/>
                <w:sz w:val="22"/>
                <w:szCs w:val="22"/>
              </w:rPr>
            </w:pPr>
            <w:r w:rsidRPr="006F67DA">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F52BCC2" w14:textId="736C2E05" w:rsidR="00407CC3" w:rsidRPr="006F67DA" w:rsidRDefault="00BA50F3" w:rsidP="00407CC3">
            <w:pPr>
              <w:widowControl/>
              <w:rPr>
                <w:color w:val="000000"/>
                <w:sz w:val="22"/>
                <w:szCs w:val="22"/>
              </w:rPr>
            </w:pPr>
            <w:r w:rsidRPr="006F67DA">
              <w:rPr>
                <w:color w:val="000000"/>
                <w:sz w:val="22"/>
                <w:szCs w:val="22"/>
              </w:rPr>
              <w:t>X</w:t>
            </w:r>
            <w:r w:rsidR="00407CC3"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4200609" w14:textId="182E6024" w:rsidR="00407CC3" w:rsidRPr="006F67DA" w:rsidRDefault="00BA50F3" w:rsidP="00407CC3">
            <w:pPr>
              <w:widowControl/>
              <w:rPr>
                <w:color w:val="000000"/>
                <w:sz w:val="22"/>
                <w:szCs w:val="22"/>
              </w:rPr>
            </w:pPr>
            <w:r w:rsidRPr="006F67DA">
              <w:rPr>
                <w:color w:val="000000"/>
                <w:sz w:val="22"/>
                <w:szCs w:val="22"/>
              </w:rPr>
              <w:t>X</w:t>
            </w:r>
            <w:r w:rsidR="00407CC3"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9483E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29F53D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1D5F07D2" w:rsidR="00407CC3" w:rsidRPr="00280792" w:rsidRDefault="00407CC3"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77A63A"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30C1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F81944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0D9885B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647C3F6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0170EE8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D00B42"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4C8DF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534C36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4020F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9A479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B8F98C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E0936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DBF6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6D3B3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0045F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02B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3EA1E0F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13A511A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56659F8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647FD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1A37393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127B0A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43707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79DA65B2" w:rsidR="00407CC3" w:rsidRPr="00280792" w:rsidRDefault="00407CC3" w:rsidP="00407CC3">
            <w:pPr>
              <w:widowControl/>
              <w:rPr>
                <w:color w:val="000000"/>
                <w:sz w:val="18"/>
                <w:szCs w:val="18"/>
              </w:rPr>
            </w:pPr>
            <w:r>
              <w:rPr>
                <w:color w:val="000000"/>
                <w:sz w:val="18"/>
                <w:szCs w:val="18"/>
              </w:rPr>
              <w:t>Andreas Lennkvist Manriquez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2F4F0A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394D0D3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462B1554" w:rsidR="00407CC3" w:rsidRPr="00407CC3" w:rsidRDefault="00BA50F3" w:rsidP="00407CC3">
            <w:pPr>
              <w:widowControl/>
              <w:rPr>
                <w:color w:val="000000"/>
                <w:sz w:val="22"/>
                <w:szCs w:val="22"/>
              </w:rPr>
            </w:pPr>
            <w:r>
              <w:rPr>
                <w:color w:val="000000"/>
                <w:sz w:val="22"/>
                <w:szCs w:val="22"/>
              </w:rPr>
              <w:t>O</w:t>
            </w: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DDDFF98" w:rsidR="00407CC3" w:rsidRPr="006F67DA" w:rsidRDefault="00BA50F3" w:rsidP="00407CC3">
            <w:pPr>
              <w:widowControl/>
              <w:rPr>
                <w:color w:val="000000"/>
                <w:sz w:val="22"/>
                <w:szCs w:val="22"/>
              </w:rPr>
            </w:pPr>
            <w:r w:rsidRPr="006F67DA">
              <w:rPr>
                <w:color w:val="000000"/>
                <w:sz w:val="22"/>
                <w:szCs w:val="22"/>
              </w:rPr>
              <w:t>O</w:t>
            </w: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2F4A3FD2"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r w:rsidR="00BA50F3">
              <w:rPr>
                <w:color w:val="000000" w:themeColor="text1"/>
                <w:sz w:val="20"/>
                <w:lang w:eastAsia="en-US"/>
              </w:rPr>
              <w:t xml:space="preserve"> 11.45</w:t>
            </w:r>
          </w:p>
          <w:p w14:paraId="7D433D5A" w14:textId="15A37186"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BA50F3">
              <w:rPr>
                <w:color w:val="000000" w:themeColor="text1"/>
                <w:sz w:val="20"/>
                <w:lang w:eastAsia="en-US"/>
              </w:rPr>
              <w:t>11.45</w:t>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7046069D" w14:textId="77777777" w:rsidR="00C64AAF" w:rsidRDefault="00C64AAF" w:rsidP="003B5DAC">
      <w:pPr>
        <w:widowControl/>
        <w:spacing w:after="160" w:line="259" w:lineRule="auto"/>
      </w:pPr>
    </w:p>
    <w:p w14:paraId="27464676" w14:textId="77777777" w:rsidR="006C3466" w:rsidRDefault="006C3466" w:rsidP="002E17A0">
      <w:pPr>
        <w:widowControl/>
        <w:spacing w:after="160" w:line="259" w:lineRule="auto"/>
      </w:pPr>
    </w:p>
    <w:p w14:paraId="6E7598FE" w14:textId="77777777" w:rsidR="006C3466" w:rsidRDefault="006C3466" w:rsidP="002E17A0">
      <w:pPr>
        <w:widowControl/>
        <w:spacing w:after="160" w:line="259" w:lineRule="auto"/>
      </w:pPr>
    </w:p>
    <w:p w14:paraId="043C4636" w14:textId="77777777" w:rsidR="006C3466" w:rsidRDefault="006C3466" w:rsidP="002E17A0">
      <w:pPr>
        <w:widowControl/>
        <w:spacing w:after="160" w:line="259" w:lineRule="auto"/>
      </w:pPr>
    </w:p>
    <w:p w14:paraId="7F7C204F" w14:textId="22D44352" w:rsidR="006C3466" w:rsidRDefault="006C3466" w:rsidP="002E17A0">
      <w:pPr>
        <w:widowControl/>
        <w:spacing w:after="160" w:line="259" w:lineRule="auto"/>
      </w:pPr>
    </w:p>
    <w:p w14:paraId="46BDC353" w14:textId="77777777" w:rsidR="007073A1" w:rsidRDefault="007073A1" w:rsidP="002E17A0">
      <w:pPr>
        <w:widowControl/>
        <w:spacing w:after="160" w:line="259" w:lineRule="auto"/>
      </w:pPr>
    </w:p>
    <w:p w14:paraId="771449A0" w14:textId="006BE85C" w:rsidR="00B22571" w:rsidRDefault="006957EF" w:rsidP="002E17A0">
      <w:pPr>
        <w:widowControl/>
        <w:spacing w:after="160" w:line="259" w:lineRule="auto"/>
        <w:rPr>
          <w:b/>
        </w:rPr>
      </w:pPr>
      <w:r w:rsidRPr="009D47E7">
        <w:lastRenderedPageBreak/>
        <w:t>EU-NÄMNDEN</w:t>
      </w:r>
      <w:r w:rsidRPr="009D47E7">
        <w:rPr>
          <w:b/>
        </w:rPr>
        <w:t xml:space="preserve"> </w:t>
      </w:r>
      <w:r w:rsidRPr="009D47E7">
        <w:rPr>
          <w:b/>
        </w:rPr>
        <w:tab/>
      </w:r>
      <w:r w:rsidRPr="009D47E7">
        <w:rPr>
          <w:b/>
        </w:rPr>
        <w:tab/>
      </w:r>
      <w:r w:rsidRPr="009D47E7">
        <w:rPr>
          <w:b/>
        </w:rPr>
        <w:tab/>
      </w:r>
      <w:r w:rsidRPr="009D47E7">
        <w:rPr>
          <w:b/>
        </w:rPr>
        <w:tab/>
      </w:r>
      <w:r w:rsidRPr="009D47E7">
        <w:rPr>
          <w:b/>
        </w:rPr>
        <w:tab/>
        <w:t>Bi</w:t>
      </w:r>
      <w:r w:rsidR="003C7843" w:rsidRPr="009D47E7">
        <w:rPr>
          <w:b/>
        </w:rPr>
        <w:t>laga 2 till protokoll 2019</w:t>
      </w:r>
      <w:r w:rsidR="00CD3E1F" w:rsidRPr="009D47E7">
        <w:rPr>
          <w:b/>
        </w:rPr>
        <w:t>/20</w:t>
      </w:r>
      <w:r w:rsidR="003C7843" w:rsidRPr="009D47E7">
        <w:rPr>
          <w:b/>
        </w:rPr>
        <w:t>:</w:t>
      </w:r>
      <w:r w:rsidR="003175BB" w:rsidRPr="009D47E7">
        <w:rPr>
          <w:b/>
        </w:rPr>
        <w:t>1</w:t>
      </w:r>
      <w:r w:rsidR="007073A1" w:rsidRPr="009D47E7">
        <w:rPr>
          <w:b/>
        </w:rPr>
        <w:t>5</w:t>
      </w:r>
    </w:p>
    <w:p w14:paraId="6414CFA8" w14:textId="0D6F596B" w:rsidR="00B22571" w:rsidRDefault="00B22571" w:rsidP="00226827">
      <w:pPr>
        <w:rPr>
          <w:b/>
        </w:rPr>
      </w:pPr>
    </w:p>
    <w:p w14:paraId="45AB928B" w14:textId="08E32BB5" w:rsidR="0062214F" w:rsidRPr="0062214F" w:rsidRDefault="009D47E7" w:rsidP="0062214F">
      <w:pPr>
        <w:rPr>
          <w:sz w:val="22"/>
          <w:szCs w:val="22"/>
        </w:rPr>
      </w:pPr>
      <w:r w:rsidRPr="009D47E7">
        <w:rPr>
          <w:b/>
        </w:rPr>
        <w:t>Skriftligt samråd med EU-nämnden om Europeiska rådets beslut att tillsätta en ny kommission</w:t>
      </w:r>
      <w:r>
        <w:rPr>
          <w:b/>
        </w:rPr>
        <w:t xml:space="preserve">. </w:t>
      </w:r>
      <w:r>
        <w:rPr>
          <w:b/>
        </w:rPr>
        <w:br/>
      </w:r>
      <w:r>
        <w:t xml:space="preserve">Samrådet avslutades den 28 november 2019. </w:t>
      </w:r>
      <w:r w:rsidR="0062214F" w:rsidRPr="0062214F">
        <w:t xml:space="preserve">Det fanns stöd för regeringens ståndpunkt. </w:t>
      </w:r>
      <w:r w:rsidR="0062214F">
        <w:br/>
      </w:r>
    </w:p>
    <w:p w14:paraId="6221B749" w14:textId="3CA2DD84" w:rsidR="0062214F" w:rsidRPr="0062214F" w:rsidRDefault="0062214F" w:rsidP="0062214F">
      <w:pPr>
        <w:rPr>
          <w:sz w:val="22"/>
          <w:szCs w:val="22"/>
          <w:u w:val="single"/>
        </w:rPr>
      </w:pPr>
      <w:r w:rsidRPr="0062214F">
        <w:rPr>
          <w:sz w:val="22"/>
          <w:szCs w:val="22"/>
          <w:u w:val="single"/>
        </w:rPr>
        <w:t>Följande avvikande mening har inkommit från Vänsterpartiet:</w:t>
      </w:r>
    </w:p>
    <w:p w14:paraId="75B5FBED" w14:textId="77777777" w:rsidR="0062214F" w:rsidRPr="0062214F" w:rsidRDefault="0062214F" w:rsidP="0062214F">
      <w:pPr>
        <w:rPr>
          <w:sz w:val="22"/>
          <w:szCs w:val="22"/>
        </w:rPr>
      </w:pPr>
      <w:r w:rsidRPr="0062214F">
        <w:rPr>
          <w:sz w:val="22"/>
          <w:szCs w:val="22"/>
        </w:rPr>
        <w:t>”Vänsterpartiet hänvisar till tidigare avvikande mening”</w:t>
      </w:r>
    </w:p>
    <w:p w14:paraId="44BF918C" w14:textId="36CA9766" w:rsidR="009D47E7" w:rsidRPr="009D47E7" w:rsidRDefault="009D47E7" w:rsidP="009D47E7">
      <w:pPr>
        <w:rPr>
          <w:sz w:val="22"/>
          <w:szCs w:val="22"/>
        </w:rPr>
      </w:pPr>
      <w:r w:rsidRPr="0062214F">
        <w:rPr>
          <w:b/>
        </w:rPr>
        <w:br/>
      </w:r>
      <w:r>
        <w:rPr>
          <w:b/>
        </w:rPr>
        <w:t>Skriftligt samråd med EU-</w:t>
      </w:r>
      <w:r w:rsidRPr="00E42AD0">
        <w:rPr>
          <w:b/>
        </w:rPr>
        <w:t xml:space="preserve">nämnden </w:t>
      </w:r>
      <w:r w:rsidRPr="00B22571">
        <w:rPr>
          <w:b/>
        </w:rPr>
        <w:t>rörande</w:t>
      </w:r>
      <w:r>
        <w:rPr>
          <w:b/>
        </w:rPr>
        <w:t xml:space="preserve"> </w:t>
      </w:r>
      <w:r w:rsidRPr="009D47E7">
        <w:rPr>
          <w:b/>
        </w:rPr>
        <w:t>troliga A-punkter v. 48</w:t>
      </w:r>
      <w:r>
        <w:rPr>
          <w:b/>
        </w:rPr>
        <w:t>.</w:t>
      </w:r>
      <w:r>
        <w:rPr>
          <w:b/>
        </w:rPr>
        <w:br/>
      </w:r>
      <w:r>
        <w:t xml:space="preserve">Samrådet avslutades den 28 november 2019. Det fanns stöd för regeringens ståndpunkter. </w:t>
      </w:r>
    </w:p>
    <w:p w14:paraId="043F909D" w14:textId="77777777" w:rsidR="009D47E7" w:rsidRDefault="009D47E7" w:rsidP="009D47E7"/>
    <w:p w14:paraId="159B87F7" w14:textId="7F4FB2FC" w:rsidR="009D47E7" w:rsidRPr="009D47E7" w:rsidRDefault="009D47E7" w:rsidP="009D47E7">
      <w:pPr>
        <w:rPr>
          <w:sz w:val="22"/>
          <w:szCs w:val="22"/>
          <w:u w:val="single"/>
        </w:rPr>
      </w:pPr>
      <w:r w:rsidRPr="009D47E7">
        <w:rPr>
          <w:sz w:val="22"/>
          <w:szCs w:val="22"/>
          <w:u w:val="single"/>
        </w:rPr>
        <w:t>Följande avvikande meningar har inkommit från Sverigedemokraterna:</w:t>
      </w:r>
    </w:p>
    <w:p w14:paraId="6399F472" w14:textId="1873E169" w:rsidR="009D47E7" w:rsidRPr="009D47E7" w:rsidRDefault="009D47E7" w:rsidP="009D47E7">
      <w:pPr>
        <w:rPr>
          <w:sz w:val="22"/>
          <w:szCs w:val="22"/>
          <w:lang w:val="en-US"/>
        </w:rPr>
      </w:pPr>
      <w:proofErr w:type="spellStart"/>
      <w:r w:rsidRPr="009D47E7">
        <w:rPr>
          <w:sz w:val="22"/>
          <w:szCs w:val="22"/>
          <w:lang w:val="en-US"/>
        </w:rPr>
        <w:t>Coreper</w:t>
      </w:r>
      <w:proofErr w:type="spellEnd"/>
      <w:r w:rsidRPr="009D47E7">
        <w:rPr>
          <w:sz w:val="22"/>
          <w:szCs w:val="22"/>
          <w:lang w:val="en-US"/>
        </w:rPr>
        <w:t xml:space="preserve"> I</w:t>
      </w:r>
      <w:r>
        <w:rPr>
          <w:sz w:val="22"/>
          <w:szCs w:val="22"/>
          <w:lang w:val="en-US"/>
        </w:rPr>
        <w:t xml:space="preserve"> </w:t>
      </w:r>
      <w:r w:rsidRPr="009D47E7">
        <w:rPr>
          <w:sz w:val="22"/>
          <w:szCs w:val="22"/>
          <w:lang w:val="en-US"/>
        </w:rPr>
        <w:t>“10. Council Decision on the EU position in the Energy Community</w:t>
      </w:r>
    </w:p>
    <w:p w14:paraId="2443A144" w14:textId="77777777" w:rsidR="009D47E7" w:rsidRPr="009D47E7" w:rsidRDefault="009D47E7" w:rsidP="009D47E7">
      <w:pPr>
        <w:rPr>
          <w:sz w:val="22"/>
          <w:szCs w:val="22"/>
        </w:rPr>
      </w:pPr>
      <w:r w:rsidRPr="009D47E7">
        <w:rPr>
          <w:sz w:val="22"/>
          <w:szCs w:val="22"/>
        </w:rPr>
        <w:t>Föreslagen EU-position har inte tillhandahållits varför det inte är möjligt att ge mandat för regeringen att godkänna punkten.</w:t>
      </w:r>
    </w:p>
    <w:p w14:paraId="518E7E1A" w14:textId="77777777" w:rsidR="009D47E7" w:rsidRPr="009D47E7" w:rsidRDefault="009D47E7" w:rsidP="009D47E7">
      <w:pPr>
        <w:rPr>
          <w:sz w:val="22"/>
          <w:szCs w:val="22"/>
        </w:rPr>
      </w:pPr>
    </w:p>
    <w:p w14:paraId="62888176" w14:textId="77777777" w:rsidR="009D47E7" w:rsidRPr="009D47E7" w:rsidRDefault="009D47E7" w:rsidP="009D47E7">
      <w:pPr>
        <w:rPr>
          <w:sz w:val="22"/>
          <w:szCs w:val="22"/>
          <w:lang w:val="en-US"/>
        </w:rPr>
      </w:pPr>
      <w:r w:rsidRPr="009D47E7">
        <w:rPr>
          <w:sz w:val="22"/>
          <w:szCs w:val="22"/>
          <w:lang w:val="en-US"/>
        </w:rPr>
        <w:t>11. Energy Community Ministerial Council (Chisinau, 13 December 2019)</w:t>
      </w:r>
    </w:p>
    <w:p w14:paraId="29DB79CA" w14:textId="77777777" w:rsidR="009D47E7" w:rsidRPr="009D47E7" w:rsidRDefault="009D47E7" w:rsidP="009D47E7">
      <w:pPr>
        <w:rPr>
          <w:sz w:val="22"/>
          <w:szCs w:val="22"/>
        </w:rPr>
      </w:pPr>
      <w:r w:rsidRPr="009D47E7">
        <w:rPr>
          <w:sz w:val="22"/>
          <w:szCs w:val="22"/>
        </w:rPr>
        <w:t>Föreslagen EU-position har inte tillhandahållits varför det inte är möjligt att ge mandat för regeringen att godkänna punkten.”</w:t>
      </w:r>
    </w:p>
    <w:p w14:paraId="63DBFFC4" w14:textId="77777777" w:rsidR="009D47E7" w:rsidRPr="009D47E7" w:rsidRDefault="009D47E7" w:rsidP="009D47E7">
      <w:pPr>
        <w:rPr>
          <w:sz w:val="22"/>
          <w:szCs w:val="22"/>
        </w:rPr>
      </w:pPr>
    </w:p>
    <w:p w14:paraId="09EFE3B0" w14:textId="2F92765E" w:rsidR="009D47E7" w:rsidRPr="009D47E7" w:rsidRDefault="009D47E7" w:rsidP="009D47E7">
      <w:pPr>
        <w:rPr>
          <w:sz w:val="22"/>
          <w:szCs w:val="22"/>
          <w:u w:val="single"/>
        </w:rPr>
      </w:pPr>
      <w:r w:rsidRPr="009D47E7">
        <w:rPr>
          <w:sz w:val="22"/>
          <w:szCs w:val="22"/>
          <w:u w:val="single"/>
        </w:rPr>
        <w:t>Följande avvikande meningar har inkommit från Centerpartiet:</w:t>
      </w:r>
    </w:p>
    <w:p w14:paraId="52FE967A" w14:textId="77777777" w:rsidR="009D47E7" w:rsidRPr="009D47E7" w:rsidRDefault="009D47E7" w:rsidP="009D47E7">
      <w:pPr>
        <w:rPr>
          <w:sz w:val="22"/>
          <w:szCs w:val="22"/>
        </w:rPr>
      </w:pPr>
      <w:r w:rsidRPr="009D47E7">
        <w:rPr>
          <w:sz w:val="22"/>
          <w:szCs w:val="22"/>
        </w:rPr>
        <w:t xml:space="preserve">”Centerpartiet noterar att vi inte har fått in önskat underlag för att kunna ta ställning till </w:t>
      </w:r>
      <w:proofErr w:type="spellStart"/>
      <w:r w:rsidRPr="009D47E7">
        <w:rPr>
          <w:sz w:val="22"/>
          <w:szCs w:val="22"/>
        </w:rPr>
        <w:t>Coreper</w:t>
      </w:r>
      <w:proofErr w:type="spellEnd"/>
      <w:r w:rsidRPr="009D47E7">
        <w:rPr>
          <w:sz w:val="22"/>
          <w:szCs w:val="22"/>
        </w:rPr>
        <w:t xml:space="preserve"> I: </w:t>
      </w:r>
      <w:proofErr w:type="spellStart"/>
      <w:r w:rsidRPr="009D47E7">
        <w:rPr>
          <w:sz w:val="22"/>
          <w:szCs w:val="22"/>
        </w:rPr>
        <w:t>dp</w:t>
      </w:r>
      <w:proofErr w:type="spellEnd"/>
      <w:r w:rsidRPr="009D47E7">
        <w:rPr>
          <w:sz w:val="22"/>
          <w:szCs w:val="22"/>
        </w:rPr>
        <w:t xml:space="preserve">. 5, 6, 9, 10 och 11 och </w:t>
      </w:r>
      <w:proofErr w:type="spellStart"/>
      <w:r w:rsidRPr="009D47E7">
        <w:rPr>
          <w:sz w:val="22"/>
          <w:szCs w:val="22"/>
        </w:rPr>
        <w:t>Coreper</w:t>
      </w:r>
      <w:proofErr w:type="spellEnd"/>
      <w:r w:rsidRPr="009D47E7">
        <w:rPr>
          <w:sz w:val="22"/>
          <w:szCs w:val="22"/>
        </w:rPr>
        <w:t xml:space="preserve"> II: </w:t>
      </w:r>
      <w:proofErr w:type="spellStart"/>
      <w:r w:rsidRPr="009D47E7">
        <w:rPr>
          <w:sz w:val="22"/>
          <w:szCs w:val="22"/>
        </w:rPr>
        <w:t>dp</w:t>
      </w:r>
      <w:proofErr w:type="spellEnd"/>
      <w:r w:rsidRPr="009D47E7">
        <w:rPr>
          <w:sz w:val="22"/>
          <w:szCs w:val="22"/>
        </w:rPr>
        <w:t>. 10, 17, 18 och 25”</w:t>
      </w:r>
    </w:p>
    <w:p w14:paraId="7FC25BB4" w14:textId="35F8757A" w:rsidR="009D47E7" w:rsidRPr="009D47E7" w:rsidRDefault="009D47E7" w:rsidP="009D47E7">
      <w:pPr>
        <w:rPr>
          <w:sz w:val="22"/>
          <w:szCs w:val="22"/>
        </w:rPr>
      </w:pPr>
    </w:p>
    <w:p w14:paraId="38982FD0" w14:textId="5E4505AB" w:rsidR="009D47E7" w:rsidRDefault="0056372E" w:rsidP="009D47E7">
      <w:pPr>
        <w:rPr>
          <w:sz w:val="22"/>
          <w:szCs w:val="22"/>
        </w:rPr>
      </w:pPr>
      <w:r>
        <w:rPr>
          <w:b/>
        </w:rPr>
        <w:t>Skriftligt samråd med EU-</w:t>
      </w:r>
      <w:r w:rsidRPr="00E42AD0">
        <w:rPr>
          <w:b/>
        </w:rPr>
        <w:t xml:space="preserve">nämnden </w:t>
      </w:r>
      <w:r w:rsidRPr="00B22571">
        <w:rPr>
          <w:b/>
        </w:rPr>
        <w:t>rörande</w:t>
      </w:r>
      <w:r w:rsidR="009D47E7">
        <w:rPr>
          <w:b/>
        </w:rPr>
        <w:t xml:space="preserve"> </w:t>
      </w:r>
      <w:r w:rsidR="009D47E7" w:rsidRPr="009D47E7">
        <w:rPr>
          <w:b/>
        </w:rPr>
        <w:t>trolig A-punkt</w:t>
      </w:r>
      <w:r w:rsidR="009D47E7">
        <w:rPr>
          <w:b/>
        </w:rPr>
        <w:t>.</w:t>
      </w:r>
      <w:r w:rsidR="002E17A0">
        <w:rPr>
          <w:b/>
        </w:rPr>
        <w:br/>
      </w:r>
      <w:r w:rsidR="002E17A0">
        <w:t>Samrådet avslutades den</w:t>
      </w:r>
      <w:r w:rsidR="007073A1">
        <w:t xml:space="preserve"> </w:t>
      </w:r>
      <w:r w:rsidR="009D47E7">
        <w:t xml:space="preserve">24 november 2019. Det fanns stöd för regeringens ståndpunkt. </w:t>
      </w:r>
    </w:p>
    <w:p w14:paraId="5AE03D6E" w14:textId="77777777" w:rsidR="009D47E7" w:rsidRDefault="009D47E7" w:rsidP="009D47E7"/>
    <w:p w14:paraId="67A18577" w14:textId="77777777" w:rsidR="009D47E7" w:rsidRPr="009D47E7" w:rsidRDefault="009D47E7" w:rsidP="009D47E7">
      <w:pPr>
        <w:rPr>
          <w:sz w:val="22"/>
          <w:szCs w:val="22"/>
          <w:u w:val="single"/>
        </w:rPr>
      </w:pPr>
      <w:r w:rsidRPr="009D47E7">
        <w:rPr>
          <w:sz w:val="22"/>
          <w:szCs w:val="22"/>
          <w:u w:val="single"/>
        </w:rPr>
        <w:t>Följande avvikande meningar har inkommit från Vänsterpartiet:</w:t>
      </w:r>
    </w:p>
    <w:p w14:paraId="3A8A24A3" w14:textId="77777777" w:rsidR="009D47E7" w:rsidRPr="009D47E7" w:rsidRDefault="009D47E7" w:rsidP="009D47E7">
      <w:pPr>
        <w:rPr>
          <w:sz w:val="22"/>
          <w:szCs w:val="22"/>
        </w:rPr>
      </w:pPr>
      <w:r w:rsidRPr="009D47E7">
        <w:rPr>
          <w:sz w:val="22"/>
          <w:szCs w:val="22"/>
        </w:rPr>
        <w:t>Vi anser att den föreslagne kommissionären från Frankrike, Thierry Breton, är olämplig eftersom det finns uppenbara intressekonflikter. Breton är VD i ett multinationellt företag och har varit aktiv i stort sett på alla de områden som han nu ska vara ansvarig för i kommissionen.</w:t>
      </w:r>
    </w:p>
    <w:p w14:paraId="60AC4519" w14:textId="77777777" w:rsidR="009D47E7" w:rsidRPr="009D47E7" w:rsidRDefault="009D47E7" w:rsidP="009D47E7">
      <w:pPr>
        <w:rPr>
          <w:sz w:val="22"/>
          <w:szCs w:val="22"/>
        </w:rPr>
      </w:pPr>
    </w:p>
    <w:p w14:paraId="4BE3BFA6" w14:textId="77777777" w:rsidR="009D47E7" w:rsidRPr="009D47E7" w:rsidRDefault="009D47E7" w:rsidP="009D47E7">
      <w:pPr>
        <w:rPr>
          <w:sz w:val="22"/>
          <w:szCs w:val="22"/>
        </w:rPr>
      </w:pPr>
      <w:r w:rsidRPr="009D47E7">
        <w:rPr>
          <w:sz w:val="22"/>
          <w:szCs w:val="22"/>
        </w:rPr>
        <w:t>Vi motsätter oss också den föreslagne kommissionären från Ungern eftersom han inte varit tydlig vad gäller behovet att försvara demokrati och rättsstat, men ändå kommer få ansvar för en portfölj där grannskapspolitiken ingår. </w:t>
      </w:r>
    </w:p>
    <w:p w14:paraId="7B3C2EE6" w14:textId="77777777" w:rsidR="009D47E7" w:rsidRDefault="009D47E7" w:rsidP="009D47E7"/>
    <w:p w14:paraId="6BB7672C" w14:textId="3A3C5BBD" w:rsidR="009F7055" w:rsidRPr="00243D42" w:rsidRDefault="009F7055" w:rsidP="00004023">
      <w:pPr>
        <w:rPr>
          <w:sz w:val="22"/>
          <w:szCs w:val="22"/>
        </w:rPr>
      </w:pPr>
    </w:p>
    <w:sectPr w:rsidR="009F7055" w:rsidRPr="00243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9D47E7" w:rsidRDefault="009D47E7" w:rsidP="00011EB2">
      <w:r>
        <w:separator/>
      </w:r>
    </w:p>
  </w:endnote>
  <w:endnote w:type="continuationSeparator" w:id="0">
    <w:p w14:paraId="54ED0B8B" w14:textId="77777777" w:rsidR="009D47E7" w:rsidRDefault="009D47E7"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altName w:val="Arial"/>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9D47E7" w:rsidRDefault="009D47E7" w:rsidP="00011EB2">
      <w:r>
        <w:separator/>
      </w:r>
    </w:p>
  </w:footnote>
  <w:footnote w:type="continuationSeparator" w:id="0">
    <w:p w14:paraId="4B46C8F5" w14:textId="77777777" w:rsidR="009D47E7" w:rsidRDefault="009D47E7"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1243A6"/>
    <w:multiLevelType w:val="multilevel"/>
    <w:tmpl w:val="D2BE585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913A12"/>
    <w:multiLevelType w:val="multilevel"/>
    <w:tmpl w:val="2E6AF7A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1"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9"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9D25E2"/>
    <w:multiLevelType w:val="hybridMultilevel"/>
    <w:tmpl w:val="882A2CAA"/>
    <w:lvl w:ilvl="0" w:tplc="78108E2A">
      <w:start w:val="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7630165"/>
    <w:multiLevelType w:val="hybridMultilevel"/>
    <w:tmpl w:val="8098B948"/>
    <w:lvl w:ilvl="0" w:tplc="E54892C2">
      <w:start w:val="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5"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4523648"/>
    <w:multiLevelType w:val="hybridMultilevel"/>
    <w:tmpl w:val="CEAEA76C"/>
    <w:lvl w:ilvl="0" w:tplc="9E1AB65E">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9"/>
  </w:num>
  <w:num w:numId="4">
    <w:abstractNumId w:val="8"/>
  </w:num>
  <w:num w:numId="5">
    <w:abstractNumId w:val="13"/>
  </w:num>
  <w:num w:numId="6">
    <w:abstractNumId w:val="11"/>
  </w:num>
  <w:num w:numId="7">
    <w:abstractNumId w:val="20"/>
  </w:num>
  <w:num w:numId="8">
    <w:abstractNumId w:val="18"/>
  </w:num>
  <w:num w:numId="9">
    <w:abstractNumId w:val="4"/>
  </w:num>
  <w:num w:numId="10">
    <w:abstractNumId w:val="2"/>
  </w:num>
  <w:num w:numId="11">
    <w:abstractNumId w:val="17"/>
  </w:num>
  <w:num w:numId="12">
    <w:abstractNumId w:val="19"/>
  </w:num>
  <w:num w:numId="13">
    <w:abstractNumId w:val="29"/>
  </w:num>
  <w:num w:numId="14">
    <w:abstractNumId w:val="14"/>
  </w:num>
  <w:num w:numId="15">
    <w:abstractNumId w:val="15"/>
  </w:num>
  <w:num w:numId="16">
    <w:abstractNumId w:val="12"/>
  </w:num>
  <w:num w:numId="17">
    <w:abstractNumId w:val="25"/>
  </w:num>
  <w:num w:numId="18">
    <w:abstractNumId w:val="27"/>
  </w:num>
  <w:num w:numId="19">
    <w:abstractNumId w:val="21"/>
  </w:num>
  <w:num w:numId="20">
    <w:abstractNumId w:val="0"/>
  </w:num>
  <w:num w:numId="21">
    <w:abstractNumId w:val="16"/>
  </w:num>
  <w:num w:numId="22">
    <w:abstractNumId w:val="24"/>
  </w:num>
  <w:num w:numId="23">
    <w:abstractNumId w:val="5"/>
  </w:num>
  <w:num w:numId="24">
    <w:abstractNumId w:val="7"/>
  </w:num>
  <w:num w:numId="25">
    <w:abstractNumId w:val="1"/>
  </w:num>
  <w:num w:numId="26">
    <w:abstractNumId w:val="23"/>
  </w:num>
  <w:num w:numId="27">
    <w:abstractNumId w:val="22"/>
  </w:num>
  <w:num w:numId="28">
    <w:abstractNumId w:val="10"/>
  </w:num>
  <w:num w:numId="29">
    <w:abstractNumId w:val="2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B59"/>
    <w:rsid w:val="00001163"/>
    <w:rsid w:val="00004023"/>
    <w:rsid w:val="0001073C"/>
    <w:rsid w:val="00011EB2"/>
    <w:rsid w:val="00012105"/>
    <w:rsid w:val="00012752"/>
    <w:rsid w:val="000128AF"/>
    <w:rsid w:val="00012A1D"/>
    <w:rsid w:val="0001386B"/>
    <w:rsid w:val="0001579E"/>
    <w:rsid w:val="000157F3"/>
    <w:rsid w:val="00023659"/>
    <w:rsid w:val="00023D0F"/>
    <w:rsid w:val="00026E5C"/>
    <w:rsid w:val="0003112F"/>
    <w:rsid w:val="00031BD2"/>
    <w:rsid w:val="0003205F"/>
    <w:rsid w:val="00037B24"/>
    <w:rsid w:val="00041C21"/>
    <w:rsid w:val="00042158"/>
    <w:rsid w:val="00043030"/>
    <w:rsid w:val="000432AC"/>
    <w:rsid w:val="00044882"/>
    <w:rsid w:val="00044B84"/>
    <w:rsid w:val="0004539E"/>
    <w:rsid w:val="00046A5C"/>
    <w:rsid w:val="000475F8"/>
    <w:rsid w:val="00051782"/>
    <w:rsid w:val="00051D5C"/>
    <w:rsid w:val="00052D08"/>
    <w:rsid w:val="00054A58"/>
    <w:rsid w:val="0006043F"/>
    <w:rsid w:val="00064876"/>
    <w:rsid w:val="00064AF7"/>
    <w:rsid w:val="00065202"/>
    <w:rsid w:val="00066A5F"/>
    <w:rsid w:val="00067F43"/>
    <w:rsid w:val="000701C4"/>
    <w:rsid w:val="000726A5"/>
    <w:rsid w:val="00072835"/>
    <w:rsid w:val="00074FA7"/>
    <w:rsid w:val="000762EB"/>
    <w:rsid w:val="000801BB"/>
    <w:rsid w:val="00080666"/>
    <w:rsid w:val="000819A1"/>
    <w:rsid w:val="00082C5F"/>
    <w:rsid w:val="000850C4"/>
    <w:rsid w:val="0008548D"/>
    <w:rsid w:val="00086938"/>
    <w:rsid w:val="0009179B"/>
    <w:rsid w:val="00094A50"/>
    <w:rsid w:val="00094DF3"/>
    <w:rsid w:val="00096209"/>
    <w:rsid w:val="00096707"/>
    <w:rsid w:val="000973F6"/>
    <w:rsid w:val="0009745C"/>
    <w:rsid w:val="00097C01"/>
    <w:rsid w:val="000A0A1E"/>
    <w:rsid w:val="000A37D8"/>
    <w:rsid w:val="000A475A"/>
    <w:rsid w:val="000A7990"/>
    <w:rsid w:val="000B11C3"/>
    <w:rsid w:val="000B2344"/>
    <w:rsid w:val="000B2728"/>
    <w:rsid w:val="000B30BB"/>
    <w:rsid w:val="000B54EF"/>
    <w:rsid w:val="000B63C3"/>
    <w:rsid w:val="000C0E69"/>
    <w:rsid w:val="000C1655"/>
    <w:rsid w:val="000C3B4C"/>
    <w:rsid w:val="000C50CD"/>
    <w:rsid w:val="000C5437"/>
    <w:rsid w:val="000C63AA"/>
    <w:rsid w:val="000C65BB"/>
    <w:rsid w:val="000D43B8"/>
    <w:rsid w:val="000D55F4"/>
    <w:rsid w:val="000E0F4A"/>
    <w:rsid w:val="000E2060"/>
    <w:rsid w:val="000E2519"/>
    <w:rsid w:val="000F007A"/>
    <w:rsid w:val="000F0706"/>
    <w:rsid w:val="000F61E0"/>
    <w:rsid w:val="000F638C"/>
    <w:rsid w:val="00104DAD"/>
    <w:rsid w:val="00110D81"/>
    <w:rsid w:val="0011735A"/>
    <w:rsid w:val="00117D60"/>
    <w:rsid w:val="00117ECE"/>
    <w:rsid w:val="00120B18"/>
    <w:rsid w:val="00120C46"/>
    <w:rsid w:val="00122E3D"/>
    <w:rsid w:val="00123FBD"/>
    <w:rsid w:val="00125E85"/>
    <w:rsid w:val="00127526"/>
    <w:rsid w:val="001318AD"/>
    <w:rsid w:val="00131C90"/>
    <w:rsid w:val="001335A3"/>
    <w:rsid w:val="00136D22"/>
    <w:rsid w:val="001401F8"/>
    <w:rsid w:val="00141FEE"/>
    <w:rsid w:val="0014476A"/>
    <w:rsid w:val="00146609"/>
    <w:rsid w:val="00147518"/>
    <w:rsid w:val="00156698"/>
    <w:rsid w:val="00156BEE"/>
    <w:rsid w:val="00156CE2"/>
    <w:rsid w:val="001572B8"/>
    <w:rsid w:val="00163542"/>
    <w:rsid w:val="00163AD8"/>
    <w:rsid w:val="001660EC"/>
    <w:rsid w:val="00172BA4"/>
    <w:rsid w:val="001774E2"/>
    <w:rsid w:val="001821D9"/>
    <w:rsid w:val="001832E6"/>
    <w:rsid w:val="00183AB0"/>
    <w:rsid w:val="00186A7D"/>
    <w:rsid w:val="00190386"/>
    <w:rsid w:val="00194BB7"/>
    <w:rsid w:val="00196727"/>
    <w:rsid w:val="001974B7"/>
    <w:rsid w:val="001A11D1"/>
    <w:rsid w:val="001A42A0"/>
    <w:rsid w:val="001A5043"/>
    <w:rsid w:val="001A56E8"/>
    <w:rsid w:val="001A5EBB"/>
    <w:rsid w:val="001B2F6B"/>
    <w:rsid w:val="001C26B0"/>
    <w:rsid w:val="001C5A1F"/>
    <w:rsid w:val="001C5E10"/>
    <w:rsid w:val="001C6C66"/>
    <w:rsid w:val="001C7DA7"/>
    <w:rsid w:val="001E07D8"/>
    <w:rsid w:val="001E1625"/>
    <w:rsid w:val="001E20AC"/>
    <w:rsid w:val="001E399D"/>
    <w:rsid w:val="001E7D8A"/>
    <w:rsid w:val="001F1A4A"/>
    <w:rsid w:val="001F21E7"/>
    <w:rsid w:val="001F2C0A"/>
    <w:rsid w:val="001F341D"/>
    <w:rsid w:val="001F4A81"/>
    <w:rsid w:val="001F4EED"/>
    <w:rsid w:val="001F7BE8"/>
    <w:rsid w:val="002013AB"/>
    <w:rsid w:val="002017B1"/>
    <w:rsid w:val="0020668D"/>
    <w:rsid w:val="00206A86"/>
    <w:rsid w:val="0021319F"/>
    <w:rsid w:val="0021379E"/>
    <w:rsid w:val="00215065"/>
    <w:rsid w:val="002157D2"/>
    <w:rsid w:val="00215FF0"/>
    <w:rsid w:val="002176C3"/>
    <w:rsid w:val="00222428"/>
    <w:rsid w:val="00224CA0"/>
    <w:rsid w:val="00225289"/>
    <w:rsid w:val="00225689"/>
    <w:rsid w:val="002264E1"/>
    <w:rsid w:val="00226827"/>
    <w:rsid w:val="00227A31"/>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61E29"/>
    <w:rsid w:val="00263E06"/>
    <w:rsid w:val="00271A3E"/>
    <w:rsid w:val="00272FAC"/>
    <w:rsid w:val="002733FE"/>
    <w:rsid w:val="00273AAF"/>
    <w:rsid w:val="0028015F"/>
    <w:rsid w:val="00280556"/>
    <w:rsid w:val="00280792"/>
    <w:rsid w:val="00280BC7"/>
    <w:rsid w:val="00280E1A"/>
    <w:rsid w:val="0028155A"/>
    <w:rsid w:val="00282B87"/>
    <w:rsid w:val="002844BE"/>
    <w:rsid w:val="002847BD"/>
    <w:rsid w:val="00284FF2"/>
    <w:rsid w:val="002850B4"/>
    <w:rsid w:val="002854EF"/>
    <w:rsid w:val="0029728B"/>
    <w:rsid w:val="0029766F"/>
    <w:rsid w:val="002A2851"/>
    <w:rsid w:val="002A3049"/>
    <w:rsid w:val="002A3491"/>
    <w:rsid w:val="002A368A"/>
    <w:rsid w:val="002A52B8"/>
    <w:rsid w:val="002B0293"/>
    <w:rsid w:val="002B3A23"/>
    <w:rsid w:val="002B3B88"/>
    <w:rsid w:val="002B4671"/>
    <w:rsid w:val="002B502B"/>
    <w:rsid w:val="002B5C95"/>
    <w:rsid w:val="002B7046"/>
    <w:rsid w:val="002C0213"/>
    <w:rsid w:val="002C1D17"/>
    <w:rsid w:val="002C5894"/>
    <w:rsid w:val="002D3BC5"/>
    <w:rsid w:val="002D5049"/>
    <w:rsid w:val="002D7526"/>
    <w:rsid w:val="002E17A0"/>
    <w:rsid w:val="002E2B18"/>
    <w:rsid w:val="002E32FF"/>
    <w:rsid w:val="002E3959"/>
    <w:rsid w:val="002E54B3"/>
    <w:rsid w:val="002F008F"/>
    <w:rsid w:val="002F0CF1"/>
    <w:rsid w:val="002F4959"/>
    <w:rsid w:val="002F63F6"/>
    <w:rsid w:val="003007B3"/>
    <w:rsid w:val="003058A2"/>
    <w:rsid w:val="00306E2E"/>
    <w:rsid w:val="003079C6"/>
    <w:rsid w:val="0031230E"/>
    <w:rsid w:val="00312B57"/>
    <w:rsid w:val="003175BB"/>
    <w:rsid w:val="00321622"/>
    <w:rsid w:val="00321ABF"/>
    <w:rsid w:val="00326CF1"/>
    <w:rsid w:val="00330605"/>
    <w:rsid w:val="0033431B"/>
    <w:rsid w:val="003378E7"/>
    <w:rsid w:val="00340E81"/>
    <w:rsid w:val="0034360B"/>
    <w:rsid w:val="0035075A"/>
    <w:rsid w:val="003522A6"/>
    <w:rsid w:val="003533EC"/>
    <w:rsid w:val="003540C7"/>
    <w:rsid w:val="00354B71"/>
    <w:rsid w:val="003570F6"/>
    <w:rsid w:val="003655CB"/>
    <w:rsid w:val="0037052A"/>
    <w:rsid w:val="00375FE0"/>
    <w:rsid w:val="00376F09"/>
    <w:rsid w:val="00380ADB"/>
    <w:rsid w:val="003830EA"/>
    <w:rsid w:val="00383D24"/>
    <w:rsid w:val="00386CC5"/>
    <w:rsid w:val="00396A2B"/>
    <w:rsid w:val="003A0E8F"/>
    <w:rsid w:val="003A1AC8"/>
    <w:rsid w:val="003A20E7"/>
    <w:rsid w:val="003A22C9"/>
    <w:rsid w:val="003A3984"/>
    <w:rsid w:val="003A4268"/>
    <w:rsid w:val="003A5FA3"/>
    <w:rsid w:val="003B0445"/>
    <w:rsid w:val="003B5D72"/>
    <w:rsid w:val="003B5D91"/>
    <w:rsid w:val="003B5DAC"/>
    <w:rsid w:val="003B6715"/>
    <w:rsid w:val="003C026D"/>
    <w:rsid w:val="003C1179"/>
    <w:rsid w:val="003C171B"/>
    <w:rsid w:val="003C2505"/>
    <w:rsid w:val="003C50DE"/>
    <w:rsid w:val="003C7843"/>
    <w:rsid w:val="003D1291"/>
    <w:rsid w:val="003D1863"/>
    <w:rsid w:val="003D6E70"/>
    <w:rsid w:val="003E32E5"/>
    <w:rsid w:val="003E4A3B"/>
    <w:rsid w:val="003E7311"/>
    <w:rsid w:val="003F20E8"/>
    <w:rsid w:val="003F5664"/>
    <w:rsid w:val="00400F13"/>
    <w:rsid w:val="004014E1"/>
    <w:rsid w:val="00401976"/>
    <w:rsid w:val="00404205"/>
    <w:rsid w:val="004061F8"/>
    <w:rsid w:val="00407CC3"/>
    <w:rsid w:val="00412400"/>
    <w:rsid w:val="004144E6"/>
    <w:rsid w:val="00416382"/>
    <w:rsid w:val="004173D5"/>
    <w:rsid w:val="004240BA"/>
    <w:rsid w:val="00425D3E"/>
    <w:rsid w:val="004328CC"/>
    <w:rsid w:val="00432B37"/>
    <w:rsid w:val="00437981"/>
    <w:rsid w:val="00440FBA"/>
    <w:rsid w:val="00441607"/>
    <w:rsid w:val="00443342"/>
    <w:rsid w:val="00446E9B"/>
    <w:rsid w:val="004505CF"/>
    <w:rsid w:val="00453FEF"/>
    <w:rsid w:val="0045655D"/>
    <w:rsid w:val="00460EB1"/>
    <w:rsid w:val="00461443"/>
    <w:rsid w:val="004655F9"/>
    <w:rsid w:val="00471FDF"/>
    <w:rsid w:val="004732BB"/>
    <w:rsid w:val="0047330E"/>
    <w:rsid w:val="00474C2D"/>
    <w:rsid w:val="004757D4"/>
    <w:rsid w:val="004770D8"/>
    <w:rsid w:val="00484A4F"/>
    <w:rsid w:val="00496A44"/>
    <w:rsid w:val="004A0C4E"/>
    <w:rsid w:val="004A1273"/>
    <w:rsid w:val="004A355B"/>
    <w:rsid w:val="004A411D"/>
    <w:rsid w:val="004A7D22"/>
    <w:rsid w:val="004B180E"/>
    <w:rsid w:val="004B288D"/>
    <w:rsid w:val="004B30B3"/>
    <w:rsid w:val="004B32AE"/>
    <w:rsid w:val="004B76DB"/>
    <w:rsid w:val="004C4DCC"/>
    <w:rsid w:val="004C58E3"/>
    <w:rsid w:val="004C691F"/>
    <w:rsid w:val="004D2898"/>
    <w:rsid w:val="004D35EA"/>
    <w:rsid w:val="004D367E"/>
    <w:rsid w:val="004D459A"/>
    <w:rsid w:val="004D4845"/>
    <w:rsid w:val="004D7235"/>
    <w:rsid w:val="004D7352"/>
    <w:rsid w:val="004E01DE"/>
    <w:rsid w:val="004E2BFA"/>
    <w:rsid w:val="004E2E87"/>
    <w:rsid w:val="004E342F"/>
    <w:rsid w:val="004E6AD4"/>
    <w:rsid w:val="004E7C4F"/>
    <w:rsid w:val="004F20A3"/>
    <w:rsid w:val="004F25A5"/>
    <w:rsid w:val="004F667C"/>
    <w:rsid w:val="004F6869"/>
    <w:rsid w:val="004F698F"/>
    <w:rsid w:val="004F700D"/>
    <w:rsid w:val="005030A3"/>
    <w:rsid w:val="00504BB2"/>
    <w:rsid w:val="00504D24"/>
    <w:rsid w:val="005051D3"/>
    <w:rsid w:val="0050553A"/>
    <w:rsid w:val="00505925"/>
    <w:rsid w:val="00505F9B"/>
    <w:rsid w:val="00506607"/>
    <w:rsid w:val="0051575D"/>
    <w:rsid w:val="00517CDE"/>
    <w:rsid w:val="0052351A"/>
    <w:rsid w:val="00525261"/>
    <w:rsid w:val="005256CA"/>
    <w:rsid w:val="00525F3B"/>
    <w:rsid w:val="00526C3C"/>
    <w:rsid w:val="00527D00"/>
    <w:rsid w:val="00527E56"/>
    <w:rsid w:val="005315D0"/>
    <w:rsid w:val="0053200B"/>
    <w:rsid w:val="0053334B"/>
    <w:rsid w:val="00536F39"/>
    <w:rsid w:val="005403C8"/>
    <w:rsid w:val="0054170A"/>
    <w:rsid w:val="00543533"/>
    <w:rsid w:val="00545C55"/>
    <w:rsid w:val="00546B7E"/>
    <w:rsid w:val="00546D91"/>
    <w:rsid w:val="00553C0C"/>
    <w:rsid w:val="00557F60"/>
    <w:rsid w:val="00560CB7"/>
    <w:rsid w:val="00561D81"/>
    <w:rsid w:val="005630DE"/>
    <w:rsid w:val="005636BC"/>
    <w:rsid w:val="0056372E"/>
    <w:rsid w:val="005669F4"/>
    <w:rsid w:val="0057013F"/>
    <w:rsid w:val="0057463C"/>
    <w:rsid w:val="00575B07"/>
    <w:rsid w:val="0058354B"/>
    <w:rsid w:val="0058488F"/>
    <w:rsid w:val="00584DB5"/>
    <w:rsid w:val="00585C22"/>
    <w:rsid w:val="00592D43"/>
    <w:rsid w:val="00593365"/>
    <w:rsid w:val="00593D39"/>
    <w:rsid w:val="00596A08"/>
    <w:rsid w:val="005A1DF2"/>
    <w:rsid w:val="005A444A"/>
    <w:rsid w:val="005B133C"/>
    <w:rsid w:val="005B1F18"/>
    <w:rsid w:val="005B255D"/>
    <w:rsid w:val="005B38E3"/>
    <w:rsid w:val="005B5C58"/>
    <w:rsid w:val="005B792F"/>
    <w:rsid w:val="005B7E19"/>
    <w:rsid w:val="005C293E"/>
    <w:rsid w:val="005C3345"/>
    <w:rsid w:val="005C57D3"/>
    <w:rsid w:val="005C656A"/>
    <w:rsid w:val="005D041A"/>
    <w:rsid w:val="005D3733"/>
    <w:rsid w:val="005D40FA"/>
    <w:rsid w:val="005D62DE"/>
    <w:rsid w:val="005D6846"/>
    <w:rsid w:val="005D7D78"/>
    <w:rsid w:val="005E22E5"/>
    <w:rsid w:val="005E23B1"/>
    <w:rsid w:val="005E385B"/>
    <w:rsid w:val="005E5F1A"/>
    <w:rsid w:val="005F0351"/>
    <w:rsid w:val="005F0CEF"/>
    <w:rsid w:val="005F2D81"/>
    <w:rsid w:val="005F3FBB"/>
    <w:rsid w:val="005F5982"/>
    <w:rsid w:val="0060098D"/>
    <w:rsid w:val="00601C68"/>
    <w:rsid w:val="00602F25"/>
    <w:rsid w:val="006060B0"/>
    <w:rsid w:val="006068C0"/>
    <w:rsid w:val="0061389C"/>
    <w:rsid w:val="00617404"/>
    <w:rsid w:val="00620B12"/>
    <w:rsid w:val="00621090"/>
    <w:rsid w:val="00621CF8"/>
    <w:rsid w:val="0062214F"/>
    <w:rsid w:val="00622F23"/>
    <w:rsid w:val="006233CF"/>
    <w:rsid w:val="00627995"/>
    <w:rsid w:val="006308D4"/>
    <w:rsid w:val="006336ED"/>
    <w:rsid w:val="00634BD2"/>
    <w:rsid w:val="00637245"/>
    <w:rsid w:val="00641A00"/>
    <w:rsid w:val="00643BB2"/>
    <w:rsid w:val="0064406F"/>
    <w:rsid w:val="00644E80"/>
    <w:rsid w:val="006528FF"/>
    <w:rsid w:val="006546C2"/>
    <w:rsid w:val="00654EAA"/>
    <w:rsid w:val="00657BA6"/>
    <w:rsid w:val="00662653"/>
    <w:rsid w:val="00663670"/>
    <w:rsid w:val="00664C12"/>
    <w:rsid w:val="006652E5"/>
    <w:rsid w:val="00667DB3"/>
    <w:rsid w:val="00680CDA"/>
    <w:rsid w:val="0068219E"/>
    <w:rsid w:val="006821A1"/>
    <w:rsid w:val="00684A1D"/>
    <w:rsid w:val="00684AC5"/>
    <w:rsid w:val="006911C2"/>
    <w:rsid w:val="00691669"/>
    <w:rsid w:val="00693AF0"/>
    <w:rsid w:val="006957E1"/>
    <w:rsid w:val="006957EF"/>
    <w:rsid w:val="006975BF"/>
    <w:rsid w:val="006A0E05"/>
    <w:rsid w:val="006A1501"/>
    <w:rsid w:val="006A192F"/>
    <w:rsid w:val="006A52B2"/>
    <w:rsid w:val="006A760D"/>
    <w:rsid w:val="006B0072"/>
    <w:rsid w:val="006B03C3"/>
    <w:rsid w:val="006B4A80"/>
    <w:rsid w:val="006B5735"/>
    <w:rsid w:val="006B68EE"/>
    <w:rsid w:val="006C3466"/>
    <w:rsid w:val="006C3A40"/>
    <w:rsid w:val="006C4642"/>
    <w:rsid w:val="006C496B"/>
    <w:rsid w:val="006C56D9"/>
    <w:rsid w:val="006C5ACE"/>
    <w:rsid w:val="006C5FDB"/>
    <w:rsid w:val="006C682D"/>
    <w:rsid w:val="006C7F7D"/>
    <w:rsid w:val="006D096E"/>
    <w:rsid w:val="006D28EA"/>
    <w:rsid w:val="006D3AF9"/>
    <w:rsid w:val="006D4A06"/>
    <w:rsid w:val="006D5E28"/>
    <w:rsid w:val="006D7F69"/>
    <w:rsid w:val="006E0956"/>
    <w:rsid w:val="006E1D16"/>
    <w:rsid w:val="006E6E70"/>
    <w:rsid w:val="006F19BF"/>
    <w:rsid w:val="006F1C06"/>
    <w:rsid w:val="006F4051"/>
    <w:rsid w:val="006F55CF"/>
    <w:rsid w:val="006F5A80"/>
    <w:rsid w:val="006F6093"/>
    <w:rsid w:val="006F67DA"/>
    <w:rsid w:val="00701913"/>
    <w:rsid w:val="0070538F"/>
    <w:rsid w:val="007073A1"/>
    <w:rsid w:val="00711B6C"/>
    <w:rsid w:val="00712851"/>
    <w:rsid w:val="00714898"/>
    <w:rsid w:val="007149F6"/>
    <w:rsid w:val="0071597E"/>
    <w:rsid w:val="00716489"/>
    <w:rsid w:val="00716F0E"/>
    <w:rsid w:val="00723829"/>
    <w:rsid w:val="00723F1B"/>
    <w:rsid w:val="0072404B"/>
    <w:rsid w:val="00736608"/>
    <w:rsid w:val="007370DC"/>
    <w:rsid w:val="007402A2"/>
    <w:rsid w:val="00744FB3"/>
    <w:rsid w:val="007473C4"/>
    <w:rsid w:val="00750CED"/>
    <w:rsid w:val="007537E3"/>
    <w:rsid w:val="00753A33"/>
    <w:rsid w:val="00755841"/>
    <w:rsid w:val="00760721"/>
    <w:rsid w:val="007614D1"/>
    <w:rsid w:val="00765586"/>
    <w:rsid w:val="00765B59"/>
    <w:rsid w:val="007661A0"/>
    <w:rsid w:val="00766B1F"/>
    <w:rsid w:val="00770601"/>
    <w:rsid w:val="007737CC"/>
    <w:rsid w:val="007753D5"/>
    <w:rsid w:val="00775961"/>
    <w:rsid w:val="00776758"/>
    <w:rsid w:val="00777049"/>
    <w:rsid w:val="00782202"/>
    <w:rsid w:val="007844F6"/>
    <w:rsid w:val="007903BD"/>
    <w:rsid w:val="00791DB8"/>
    <w:rsid w:val="007924FE"/>
    <w:rsid w:val="00793716"/>
    <w:rsid w:val="00794605"/>
    <w:rsid w:val="00794A31"/>
    <w:rsid w:val="0079595A"/>
    <w:rsid w:val="00795A63"/>
    <w:rsid w:val="0079685F"/>
    <w:rsid w:val="007A1658"/>
    <w:rsid w:val="007A1710"/>
    <w:rsid w:val="007A2349"/>
    <w:rsid w:val="007A49F1"/>
    <w:rsid w:val="007A716B"/>
    <w:rsid w:val="007B01D1"/>
    <w:rsid w:val="007B1ACC"/>
    <w:rsid w:val="007B2B59"/>
    <w:rsid w:val="007B34FA"/>
    <w:rsid w:val="007B3B5B"/>
    <w:rsid w:val="007B6A85"/>
    <w:rsid w:val="007B75CF"/>
    <w:rsid w:val="007C067B"/>
    <w:rsid w:val="007C280D"/>
    <w:rsid w:val="007C3868"/>
    <w:rsid w:val="007D0A0A"/>
    <w:rsid w:val="007D0A81"/>
    <w:rsid w:val="007D123E"/>
    <w:rsid w:val="007D1E67"/>
    <w:rsid w:val="007D2919"/>
    <w:rsid w:val="007D2BB6"/>
    <w:rsid w:val="007D4B30"/>
    <w:rsid w:val="007D5154"/>
    <w:rsid w:val="007D5C9F"/>
    <w:rsid w:val="007D5E41"/>
    <w:rsid w:val="007D6579"/>
    <w:rsid w:val="007D7F38"/>
    <w:rsid w:val="007E0362"/>
    <w:rsid w:val="007E67CF"/>
    <w:rsid w:val="007F02BF"/>
    <w:rsid w:val="007F0323"/>
    <w:rsid w:val="007F1F84"/>
    <w:rsid w:val="007F209C"/>
    <w:rsid w:val="007F2947"/>
    <w:rsid w:val="007F2973"/>
    <w:rsid w:val="007F2AFE"/>
    <w:rsid w:val="007F2F96"/>
    <w:rsid w:val="00801FB7"/>
    <w:rsid w:val="0080288C"/>
    <w:rsid w:val="00805091"/>
    <w:rsid w:val="008059C3"/>
    <w:rsid w:val="0080651E"/>
    <w:rsid w:val="00810907"/>
    <w:rsid w:val="0081220F"/>
    <w:rsid w:val="00812300"/>
    <w:rsid w:val="008128CC"/>
    <w:rsid w:val="00813C8C"/>
    <w:rsid w:val="00816AE3"/>
    <w:rsid w:val="008215D4"/>
    <w:rsid w:val="00821DF5"/>
    <w:rsid w:val="008230D0"/>
    <w:rsid w:val="00823A5C"/>
    <w:rsid w:val="00830864"/>
    <w:rsid w:val="00832DD5"/>
    <w:rsid w:val="0083529A"/>
    <w:rsid w:val="008352F5"/>
    <w:rsid w:val="0083667C"/>
    <w:rsid w:val="00837D60"/>
    <w:rsid w:val="00850CB3"/>
    <w:rsid w:val="0085576F"/>
    <w:rsid w:val="00857BE0"/>
    <w:rsid w:val="00860E56"/>
    <w:rsid w:val="00862F6D"/>
    <w:rsid w:val="00874A67"/>
    <w:rsid w:val="00875376"/>
    <w:rsid w:val="008807AF"/>
    <w:rsid w:val="00882FDB"/>
    <w:rsid w:val="00883561"/>
    <w:rsid w:val="00883594"/>
    <w:rsid w:val="008845B6"/>
    <w:rsid w:val="0088559E"/>
    <w:rsid w:val="0089142D"/>
    <w:rsid w:val="008A32EC"/>
    <w:rsid w:val="008A3C55"/>
    <w:rsid w:val="008A502F"/>
    <w:rsid w:val="008A5D45"/>
    <w:rsid w:val="008A7A4F"/>
    <w:rsid w:val="008B1413"/>
    <w:rsid w:val="008B18A0"/>
    <w:rsid w:val="008B20F7"/>
    <w:rsid w:val="008B60FD"/>
    <w:rsid w:val="008B7943"/>
    <w:rsid w:val="008B7C2A"/>
    <w:rsid w:val="008D16FE"/>
    <w:rsid w:val="008D3BE8"/>
    <w:rsid w:val="008D40B2"/>
    <w:rsid w:val="008D5C77"/>
    <w:rsid w:val="008D6F19"/>
    <w:rsid w:val="008E14BE"/>
    <w:rsid w:val="008E190A"/>
    <w:rsid w:val="008E40E4"/>
    <w:rsid w:val="008E580B"/>
    <w:rsid w:val="008E7B53"/>
    <w:rsid w:val="008F0A14"/>
    <w:rsid w:val="008F276E"/>
    <w:rsid w:val="008F5430"/>
    <w:rsid w:val="008F5C48"/>
    <w:rsid w:val="00903C90"/>
    <w:rsid w:val="00907C0C"/>
    <w:rsid w:val="009117CD"/>
    <w:rsid w:val="00911F21"/>
    <w:rsid w:val="0091231B"/>
    <w:rsid w:val="00915B8D"/>
    <w:rsid w:val="00920488"/>
    <w:rsid w:val="00920D3A"/>
    <w:rsid w:val="009242E4"/>
    <w:rsid w:val="00925EF5"/>
    <w:rsid w:val="00926247"/>
    <w:rsid w:val="00926A16"/>
    <w:rsid w:val="0092747D"/>
    <w:rsid w:val="009310D4"/>
    <w:rsid w:val="00931BC5"/>
    <w:rsid w:val="009360C1"/>
    <w:rsid w:val="00937C29"/>
    <w:rsid w:val="00937D82"/>
    <w:rsid w:val="00937FB4"/>
    <w:rsid w:val="009415F4"/>
    <w:rsid w:val="00941829"/>
    <w:rsid w:val="00941ADF"/>
    <w:rsid w:val="00941FF2"/>
    <w:rsid w:val="00942C91"/>
    <w:rsid w:val="00944726"/>
    <w:rsid w:val="00944D43"/>
    <w:rsid w:val="00945060"/>
    <w:rsid w:val="0094630F"/>
    <w:rsid w:val="009470D6"/>
    <w:rsid w:val="00950931"/>
    <w:rsid w:val="00950D42"/>
    <w:rsid w:val="00953C65"/>
    <w:rsid w:val="009562BF"/>
    <w:rsid w:val="0096759A"/>
    <w:rsid w:val="009679D6"/>
    <w:rsid w:val="0097043D"/>
    <w:rsid w:val="00973196"/>
    <w:rsid w:val="00975597"/>
    <w:rsid w:val="009766C9"/>
    <w:rsid w:val="00980BA4"/>
    <w:rsid w:val="00983497"/>
    <w:rsid w:val="00984482"/>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6300"/>
    <w:rsid w:val="009A6872"/>
    <w:rsid w:val="009A7347"/>
    <w:rsid w:val="009B0CE3"/>
    <w:rsid w:val="009C1753"/>
    <w:rsid w:val="009C1F83"/>
    <w:rsid w:val="009C3552"/>
    <w:rsid w:val="009C3B74"/>
    <w:rsid w:val="009C4506"/>
    <w:rsid w:val="009C46E1"/>
    <w:rsid w:val="009C4F3C"/>
    <w:rsid w:val="009D07FB"/>
    <w:rsid w:val="009D2230"/>
    <w:rsid w:val="009D47E7"/>
    <w:rsid w:val="009E1362"/>
    <w:rsid w:val="009E3728"/>
    <w:rsid w:val="009F05F2"/>
    <w:rsid w:val="009F3F85"/>
    <w:rsid w:val="009F7055"/>
    <w:rsid w:val="00A03C22"/>
    <w:rsid w:val="00A0417A"/>
    <w:rsid w:val="00A04A0C"/>
    <w:rsid w:val="00A061FC"/>
    <w:rsid w:val="00A07309"/>
    <w:rsid w:val="00A104C7"/>
    <w:rsid w:val="00A117B7"/>
    <w:rsid w:val="00A15B0B"/>
    <w:rsid w:val="00A16DC6"/>
    <w:rsid w:val="00A2322B"/>
    <w:rsid w:val="00A246AE"/>
    <w:rsid w:val="00A25C92"/>
    <w:rsid w:val="00A34E63"/>
    <w:rsid w:val="00A3512E"/>
    <w:rsid w:val="00A372A4"/>
    <w:rsid w:val="00A37376"/>
    <w:rsid w:val="00A40406"/>
    <w:rsid w:val="00A41E05"/>
    <w:rsid w:val="00A42052"/>
    <w:rsid w:val="00A43AF0"/>
    <w:rsid w:val="00A44133"/>
    <w:rsid w:val="00A47A9F"/>
    <w:rsid w:val="00A47DD6"/>
    <w:rsid w:val="00A5204D"/>
    <w:rsid w:val="00A5541E"/>
    <w:rsid w:val="00A554E8"/>
    <w:rsid w:val="00A605E2"/>
    <w:rsid w:val="00A6203D"/>
    <w:rsid w:val="00A64262"/>
    <w:rsid w:val="00A66C46"/>
    <w:rsid w:val="00A67BBA"/>
    <w:rsid w:val="00A7096E"/>
    <w:rsid w:val="00A73145"/>
    <w:rsid w:val="00A81265"/>
    <w:rsid w:val="00A86403"/>
    <w:rsid w:val="00A87C49"/>
    <w:rsid w:val="00A87CA0"/>
    <w:rsid w:val="00A9229C"/>
    <w:rsid w:val="00A92A01"/>
    <w:rsid w:val="00A94505"/>
    <w:rsid w:val="00AA2174"/>
    <w:rsid w:val="00AA6922"/>
    <w:rsid w:val="00AB14CB"/>
    <w:rsid w:val="00AB2672"/>
    <w:rsid w:val="00AB3D6C"/>
    <w:rsid w:val="00AC376E"/>
    <w:rsid w:val="00AC49F7"/>
    <w:rsid w:val="00AC54D9"/>
    <w:rsid w:val="00AD495C"/>
    <w:rsid w:val="00AE25D1"/>
    <w:rsid w:val="00AE4805"/>
    <w:rsid w:val="00AE5A9C"/>
    <w:rsid w:val="00AF33F1"/>
    <w:rsid w:val="00AF57AD"/>
    <w:rsid w:val="00AF7C88"/>
    <w:rsid w:val="00B00B92"/>
    <w:rsid w:val="00B01631"/>
    <w:rsid w:val="00B026D0"/>
    <w:rsid w:val="00B06F00"/>
    <w:rsid w:val="00B10E78"/>
    <w:rsid w:val="00B13295"/>
    <w:rsid w:val="00B15499"/>
    <w:rsid w:val="00B15608"/>
    <w:rsid w:val="00B17B15"/>
    <w:rsid w:val="00B206D1"/>
    <w:rsid w:val="00B22571"/>
    <w:rsid w:val="00B24CC2"/>
    <w:rsid w:val="00B24CE9"/>
    <w:rsid w:val="00B27C31"/>
    <w:rsid w:val="00B32FFF"/>
    <w:rsid w:val="00B33F54"/>
    <w:rsid w:val="00B344DE"/>
    <w:rsid w:val="00B35B71"/>
    <w:rsid w:val="00B365AE"/>
    <w:rsid w:val="00B42C93"/>
    <w:rsid w:val="00B42D96"/>
    <w:rsid w:val="00B434CE"/>
    <w:rsid w:val="00B47109"/>
    <w:rsid w:val="00B479E7"/>
    <w:rsid w:val="00B510CF"/>
    <w:rsid w:val="00B52DE4"/>
    <w:rsid w:val="00B630CF"/>
    <w:rsid w:val="00B64150"/>
    <w:rsid w:val="00B717E1"/>
    <w:rsid w:val="00B726BE"/>
    <w:rsid w:val="00B728D6"/>
    <w:rsid w:val="00B74D1B"/>
    <w:rsid w:val="00B77021"/>
    <w:rsid w:val="00B77932"/>
    <w:rsid w:val="00B8015A"/>
    <w:rsid w:val="00B85991"/>
    <w:rsid w:val="00B86D64"/>
    <w:rsid w:val="00B87D24"/>
    <w:rsid w:val="00B90331"/>
    <w:rsid w:val="00B930E2"/>
    <w:rsid w:val="00B942E4"/>
    <w:rsid w:val="00B94479"/>
    <w:rsid w:val="00B95953"/>
    <w:rsid w:val="00B95CD5"/>
    <w:rsid w:val="00B972D1"/>
    <w:rsid w:val="00BA0BA4"/>
    <w:rsid w:val="00BA1428"/>
    <w:rsid w:val="00BA50F3"/>
    <w:rsid w:val="00BA5123"/>
    <w:rsid w:val="00BA52B1"/>
    <w:rsid w:val="00BA57AE"/>
    <w:rsid w:val="00BA6083"/>
    <w:rsid w:val="00BA6806"/>
    <w:rsid w:val="00BB04BB"/>
    <w:rsid w:val="00BB0577"/>
    <w:rsid w:val="00BB05B7"/>
    <w:rsid w:val="00BB1A82"/>
    <w:rsid w:val="00BB29BF"/>
    <w:rsid w:val="00BB3355"/>
    <w:rsid w:val="00BB3655"/>
    <w:rsid w:val="00BC0393"/>
    <w:rsid w:val="00BC0AF9"/>
    <w:rsid w:val="00BC1250"/>
    <w:rsid w:val="00BC171A"/>
    <w:rsid w:val="00BC3775"/>
    <w:rsid w:val="00BC7C95"/>
    <w:rsid w:val="00BC7EB4"/>
    <w:rsid w:val="00BD07EB"/>
    <w:rsid w:val="00BD09F7"/>
    <w:rsid w:val="00BD3106"/>
    <w:rsid w:val="00BD3870"/>
    <w:rsid w:val="00BD4DBD"/>
    <w:rsid w:val="00BD4FD2"/>
    <w:rsid w:val="00BD63AE"/>
    <w:rsid w:val="00BD697D"/>
    <w:rsid w:val="00BE1425"/>
    <w:rsid w:val="00BE3DE7"/>
    <w:rsid w:val="00BE4BB7"/>
    <w:rsid w:val="00BE5A2C"/>
    <w:rsid w:val="00BF15B6"/>
    <w:rsid w:val="00BF1E60"/>
    <w:rsid w:val="00BF2646"/>
    <w:rsid w:val="00BF4F6F"/>
    <w:rsid w:val="00BF7066"/>
    <w:rsid w:val="00C006EF"/>
    <w:rsid w:val="00C03555"/>
    <w:rsid w:val="00C062A1"/>
    <w:rsid w:val="00C074E9"/>
    <w:rsid w:val="00C1284D"/>
    <w:rsid w:val="00C139EE"/>
    <w:rsid w:val="00C13E47"/>
    <w:rsid w:val="00C16DA2"/>
    <w:rsid w:val="00C20D8F"/>
    <w:rsid w:val="00C21B80"/>
    <w:rsid w:val="00C227BA"/>
    <w:rsid w:val="00C23872"/>
    <w:rsid w:val="00C250E0"/>
    <w:rsid w:val="00C329E3"/>
    <w:rsid w:val="00C32B93"/>
    <w:rsid w:val="00C331EA"/>
    <w:rsid w:val="00C332E2"/>
    <w:rsid w:val="00C34DFB"/>
    <w:rsid w:val="00C35845"/>
    <w:rsid w:val="00C361C0"/>
    <w:rsid w:val="00C36A0F"/>
    <w:rsid w:val="00C40CB2"/>
    <w:rsid w:val="00C4522B"/>
    <w:rsid w:val="00C46FA2"/>
    <w:rsid w:val="00C55888"/>
    <w:rsid w:val="00C57FEE"/>
    <w:rsid w:val="00C61E50"/>
    <w:rsid w:val="00C63345"/>
    <w:rsid w:val="00C64AAF"/>
    <w:rsid w:val="00C65D64"/>
    <w:rsid w:val="00C67A76"/>
    <w:rsid w:val="00C707C0"/>
    <w:rsid w:val="00C712D1"/>
    <w:rsid w:val="00C72744"/>
    <w:rsid w:val="00C72C90"/>
    <w:rsid w:val="00C72F39"/>
    <w:rsid w:val="00C73880"/>
    <w:rsid w:val="00C805E5"/>
    <w:rsid w:val="00C82424"/>
    <w:rsid w:val="00C82CAF"/>
    <w:rsid w:val="00C846C9"/>
    <w:rsid w:val="00C865CE"/>
    <w:rsid w:val="00C87A7D"/>
    <w:rsid w:val="00C90C35"/>
    <w:rsid w:val="00C91013"/>
    <w:rsid w:val="00C94AB8"/>
    <w:rsid w:val="00C94AEB"/>
    <w:rsid w:val="00C96631"/>
    <w:rsid w:val="00CA2019"/>
    <w:rsid w:val="00CA30D5"/>
    <w:rsid w:val="00CA6887"/>
    <w:rsid w:val="00CB1683"/>
    <w:rsid w:val="00CB36D6"/>
    <w:rsid w:val="00CB5EB6"/>
    <w:rsid w:val="00CC0507"/>
    <w:rsid w:val="00CC6D97"/>
    <w:rsid w:val="00CC7CD0"/>
    <w:rsid w:val="00CD067D"/>
    <w:rsid w:val="00CD1576"/>
    <w:rsid w:val="00CD286C"/>
    <w:rsid w:val="00CD3E1F"/>
    <w:rsid w:val="00CD3EB9"/>
    <w:rsid w:val="00CD4C13"/>
    <w:rsid w:val="00CD58E4"/>
    <w:rsid w:val="00CD7E6F"/>
    <w:rsid w:val="00CE14A7"/>
    <w:rsid w:val="00CE4612"/>
    <w:rsid w:val="00CE4EC1"/>
    <w:rsid w:val="00CE5784"/>
    <w:rsid w:val="00CF073C"/>
    <w:rsid w:val="00CF18AC"/>
    <w:rsid w:val="00CF4ED3"/>
    <w:rsid w:val="00CF5F02"/>
    <w:rsid w:val="00CF708C"/>
    <w:rsid w:val="00D021A7"/>
    <w:rsid w:val="00D03DAF"/>
    <w:rsid w:val="00D04E3F"/>
    <w:rsid w:val="00D10492"/>
    <w:rsid w:val="00D10C7C"/>
    <w:rsid w:val="00D137C9"/>
    <w:rsid w:val="00D13D1F"/>
    <w:rsid w:val="00D14948"/>
    <w:rsid w:val="00D14E7A"/>
    <w:rsid w:val="00D15B27"/>
    <w:rsid w:val="00D17449"/>
    <w:rsid w:val="00D217CD"/>
    <w:rsid w:val="00D23364"/>
    <w:rsid w:val="00D24B57"/>
    <w:rsid w:val="00D24FBB"/>
    <w:rsid w:val="00D259B6"/>
    <w:rsid w:val="00D25CA8"/>
    <w:rsid w:val="00D278F0"/>
    <w:rsid w:val="00D30D6B"/>
    <w:rsid w:val="00D315AE"/>
    <w:rsid w:val="00D343F0"/>
    <w:rsid w:val="00D366E6"/>
    <w:rsid w:val="00D37752"/>
    <w:rsid w:val="00D42BA8"/>
    <w:rsid w:val="00D5349D"/>
    <w:rsid w:val="00D54128"/>
    <w:rsid w:val="00D633DD"/>
    <w:rsid w:val="00D66118"/>
    <w:rsid w:val="00D70677"/>
    <w:rsid w:val="00D7430F"/>
    <w:rsid w:val="00D7460D"/>
    <w:rsid w:val="00D77DB5"/>
    <w:rsid w:val="00D816C9"/>
    <w:rsid w:val="00D82489"/>
    <w:rsid w:val="00D828C7"/>
    <w:rsid w:val="00D8468E"/>
    <w:rsid w:val="00D85E2A"/>
    <w:rsid w:val="00D861A8"/>
    <w:rsid w:val="00D914CA"/>
    <w:rsid w:val="00D925FC"/>
    <w:rsid w:val="00D92820"/>
    <w:rsid w:val="00D9340F"/>
    <w:rsid w:val="00D93AFF"/>
    <w:rsid w:val="00D940D9"/>
    <w:rsid w:val="00D952E3"/>
    <w:rsid w:val="00D96AE0"/>
    <w:rsid w:val="00D96B51"/>
    <w:rsid w:val="00D96F4B"/>
    <w:rsid w:val="00D973AC"/>
    <w:rsid w:val="00D97DB9"/>
    <w:rsid w:val="00DA052F"/>
    <w:rsid w:val="00DA15A4"/>
    <w:rsid w:val="00DA37A6"/>
    <w:rsid w:val="00DA453E"/>
    <w:rsid w:val="00DA5B55"/>
    <w:rsid w:val="00DA7DDC"/>
    <w:rsid w:val="00DB288B"/>
    <w:rsid w:val="00DB3575"/>
    <w:rsid w:val="00DB7C5D"/>
    <w:rsid w:val="00DC1DD3"/>
    <w:rsid w:val="00DC1F61"/>
    <w:rsid w:val="00DD57AC"/>
    <w:rsid w:val="00DD700B"/>
    <w:rsid w:val="00DE2E23"/>
    <w:rsid w:val="00DE36F3"/>
    <w:rsid w:val="00DE3D8E"/>
    <w:rsid w:val="00DF04A8"/>
    <w:rsid w:val="00DF0B27"/>
    <w:rsid w:val="00DF1630"/>
    <w:rsid w:val="00DF4413"/>
    <w:rsid w:val="00DF485F"/>
    <w:rsid w:val="00DF6927"/>
    <w:rsid w:val="00DF7414"/>
    <w:rsid w:val="00E01491"/>
    <w:rsid w:val="00E02044"/>
    <w:rsid w:val="00E02456"/>
    <w:rsid w:val="00E044F7"/>
    <w:rsid w:val="00E05A7D"/>
    <w:rsid w:val="00E061AA"/>
    <w:rsid w:val="00E10F56"/>
    <w:rsid w:val="00E15ADF"/>
    <w:rsid w:val="00E17994"/>
    <w:rsid w:val="00E20653"/>
    <w:rsid w:val="00E25996"/>
    <w:rsid w:val="00E26231"/>
    <w:rsid w:val="00E27270"/>
    <w:rsid w:val="00E3243E"/>
    <w:rsid w:val="00E333AF"/>
    <w:rsid w:val="00E3547B"/>
    <w:rsid w:val="00E377AA"/>
    <w:rsid w:val="00E42AD0"/>
    <w:rsid w:val="00E51534"/>
    <w:rsid w:val="00E5366B"/>
    <w:rsid w:val="00E57137"/>
    <w:rsid w:val="00E6087B"/>
    <w:rsid w:val="00E62553"/>
    <w:rsid w:val="00E65740"/>
    <w:rsid w:val="00E66444"/>
    <w:rsid w:val="00E6753E"/>
    <w:rsid w:val="00E6770F"/>
    <w:rsid w:val="00E71D79"/>
    <w:rsid w:val="00E7205C"/>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319D"/>
    <w:rsid w:val="00EA566A"/>
    <w:rsid w:val="00EA6349"/>
    <w:rsid w:val="00EA664F"/>
    <w:rsid w:val="00EA683E"/>
    <w:rsid w:val="00EA70E5"/>
    <w:rsid w:val="00EA7B27"/>
    <w:rsid w:val="00EA7BAA"/>
    <w:rsid w:val="00EB0146"/>
    <w:rsid w:val="00EB7E9F"/>
    <w:rsid w:val="00EC30AB"/>
    <w:rsid w:val="00EC3EFC"/>
    <w:rsid w:val="00EC6EC7"/>
    <w:rsid w:val="00ED225F"/>
    <w:rsid w:val="00ED52B0"/>
    <w:rsid w:val="00ED6691"/>
    <w:rsid w:val="00EE18B8"/>
    <w:rsid w:val="00EE2BCA"/>
    <w:rsid w:val="00EE4154"/>
    <w:rsid w:val="00EE5736"/>
    <w:rsid w:val="00EE676F"/>
    <w:rsid w:val="00EE7EB2"/>
    <w:rsid w:val="00EF0910"/>
    <w:rsid w:val="00EF6C62"/>
    <w:rsid w:val="00EF7551"/>
    <w:rsid w:val="00EF7E56"/>
    <w:rsid w:val="00F02D99"/>
    <w:rsid w:val="00F032A0"/>
    <w:rsid w:val="00F063C4"/>
    <w:rsid w:val="00F10979"/>
    <w:rsid w:val="00F10B48"/>
    <w:rsid w:val="00F200A6"/>
    <w:rsid w:val="00F20A0F"/>
    <w:rsid w:val="00F23AD4"/>
    <w:rsid w:val="00F23AEC"/>
    <w:rsid w:val="00F23E6E"/>
    <w:rsid w:val="00F2428E"/>
    <w:rsid w:val="00F30563"/>
    <w:rsid w:val="00F30A8C"/>
    <w:rsid w:val="00F31F9E"/>
    <w:rsid w:val="00F324E3"/>
    <w:rsid w:val="00F33F08"/>
    <w:rsid w:val="00F377DF"/>
    <w:rsid w:val="00F41DBE"/>
    <w:rsid w:val="00F4413D"/>
    <w:rsid w:val="00F52E08"/>
    <w:rsid w:val="00F53DBA"/>
    <w:rsid w:val="00F53F49"/>
    <w:rsid w:val="00F543A8"/>
    <w:rsid w:val="00F61BBB"/>
    <w:rsid w:val="00F6207B"/>
    <w:rsid w:val="00F63B89"/>
    <w:rsid w:val="00F63EC7"/>
    <w:rsid w:val="00F66354"/>
    <w:rsid w:val="00F66E5F"/>
    <w:rsid w:val="00F67BDB"/>
    <w:rsid w:val="00F709B8"/>
    <w:rsid w:val="00F70DB9"/>
    <w:rsid w:val="00F714D6"/>
    <w:rsid w:val="00F73AD3"/>
    <w:rsid w:val="00F77C9E"/>
    <w:rsid w:val="00F82230"/>
    <w:rsid w:val="00F91D2C"/>
    <w:rsid w:val="00F92A1C"/>
    <w:rsid w:val="00FA23CA"/>
    <w:rsid w:val="00FA3028"/>
    <w:rsid w:val="00FA4443"/>
    <w:rsid w:val="00FA598A"/>
    <w:rsid w:val="00FB0539"/>
    <w:rsid w:val="00FB14D1"/>
    <w:rsid w:val="00FB1A8A"/>
    <w:rsid w:val="00FB3990"/>
    <w:rsid w:val="00FB464C"/>
    <w:rsid w:val="00FB4C58"/>
    <w:rsid w:val="00FB5037"/>
    <w:rsid w:val="00FB6AEA"/>
    <w:rsid w:val="00FB7250"/>
    <w:rsid w:val="00FB730A"/>
    <w:rsid w:val="00FB792F"/>
    <w:rsid w:val="00FB7B17"/>
    <w:rsid w:val="00FB7DF9"/>
    <w:rsid w:val="00FC0DBD"/>
    <w:rsid w:val="00FC0DCC"/>
    <w:rsid w:val="00FC3790"/>
    <w:rsid w:val="00FC79D4"/>
    <w:rsid w:val="00FD1716"/>
    <w:rsid w:val="00FD7FE3"/>
    <w:rsid w:val="00FE1926"/>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p1">
    <w:name w:val="p1"/>
    <w:basedOn w:val="Normal"/>
    <w:rsid w:val="004014E1"/>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4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37651922">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99823684">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4218072">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53349973">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4258681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0761827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2776753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5760530">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090216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71136">
      <w:bodyDiv w:val="1"/>
      <w:marLeft w:val="0"/>
      <w:marRight w:val="0"/>
      <w:marTop w:val="0"/>
      <w:marBottom w:val="0"/>
      <w:divBdr>
        <w:top w:val="none" w:sz="0" w:space="0" w:color="auto"/>
        <w:left w:val="none" w:sz="0" w:space="0" w:color="auto"/>
        <w:bottom w:val="none" w:sz="0" w:space="0" w:color="auto"/>
        <w:right w:val="none" w:sz="0" w:space="0" w:color="auto"/>
      </w:divBdr>
    </w:div>
    <w:div w:id="1506362685">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7373433">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82749642">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19BAA-FFCF-47C7-8378-AA32C9DE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149</TotalTime>
  <Pages>9</Pages>
  <Words>1894</Words>
  <Characters>10649</Characters>
  <Application>Microsoft Office Word</Application>
  <DocSecurity>0</DocSecurity>
  <Lines>1521</Lines>
  <Paragraphs>368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25</cp:revision>
  <cp:lastPrinted>2019-11-25T08:24:00Z</cp:lastPrinted>
  <dcterms:created xsi:type="dcterms:W3CDTF">2019-11-26T10:08:00Z</dcterms:created>
  <dcterms:modified xsi:type="dcterms:W3CDTF">2019-12-05T08:14:00Z</dcterms:modified>
</cp:coreProperties>
</file>