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4279" w:rsidRDefault="004574B0" w14:paraId="1B65A6E7" w14:textId="77777777">
      <w:pPr>
        <w:pStyle w:val="RubrikFrslagTIllRiksdagsbeslut"/>
      </w:pPr>
      <w:sdt>
        <w:sdtPr>
          <w:alias w:val="CC_Boilerplate_4"/>
          <w:tag w:val="CC_Boilerplate_4"/>
          <w:id w:val="-1644581176"/>
          <w:lock w:val="sdtContentLocked"/>
          <w:placeholder>
            <w:docPart w:val="CF7B80F6C5234EDE998F7E7557684FA5"/>
          </w:placeholder>
          <w:text/>
        </w:sdtPr>
        <w:sdtEndPr/>
        <w:sdtContent>
          <w:r w:rsidRPr="009B062B" w:rsidR="00AF30DD">
            <w:t>Förslag till riksdagsbeslut</w:t>
          </w:r>
        </w:sdtContent>
      </w:sdt>
      <w:bookmarkEnd w:id="0"/>
      <w:bookmarkEnd w:id="1"/>
    </w:p>
    <w:sdt>
      <w:sdtPr>
        <w:alias w:val="Yrkande 1"/>
        <w:tag w:val="37f3a4bc-8d68-4f0d-a818-a54c34f39b5f"/>
        <w:id w:val="-1326736698"/>
        <w:lock w:val="sdtLocked"/>
      </w:sdtPr>
      <w:sdtEndPr/>
      <w:sdtContent>
        <w:p w:rsidR="00366764" w:rsidRDefault="00E0433B" w14:paraId="32ECE0E0" w14:textId="77777777">
          <w:pPr>
            <w:pStyle w:val="Frslagstext"/>
            <w:numPr>
              <w:ilvl w:val="0"/>
              <w:numId w:val="0"/>
            </w:numPr>
          </w:pPr>
          <w:r>
            <w:t>Riksdagen ställer sig bakom det som anförs i motionen om kunskapshöjande insatser hos Socialstyrelsen kring frågor rörande barn och unga som utför våld mot djur,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3419BD7F294CD48AC8C524B9E7B6AC"/>
        </w:placeholder>
        <w:text/>
      </w:sdtPr>
      <w:sdtEndPr/>
      <w:sdtContent>
        <w:p w:rsidRPr="009B062B" w:rsidR="006D79C9" w:rsidP="00333E95" w:rsidRDefault="006D79C9" w14:paraId="6A36E849" w14:textId="77777777">
          <w:pPr>
            <w:pStyle w:val="Rubrik1"/>
          </w:pPr>
          <w:r>
            <w:t>Motivering</w:t>
          </w:r>
        </w:p>
      </w:sdtContent>
    </w:sdt>
    <w:bookmarkEnd w:displacedByCustomXml="prev" w:id="3"/>
    <w:bookmarkEnd w:displacedByCustomXml="prev" w:id="4"/>
    <w:p w:rsidR="009219B5" w:rsidP="009219B5" w:rsidRDefault="009219B5" w14:paraId="0AF6C99C" w14:textId="7CBAA389">
      <w:pPr>
        <w:pStyle w:val="Normalutanindragellerluft"/>
      </w:pPr>
      <w:r>
        <w:t>Forskning visar att det finns ett samband mellan barn och unga som tidigt utövar våld mot djur, och en ökad risk att utveckla ett våldsamt beteende längre fram i livet. På</w:t>
      </w:r>
      <w:r w:rsidR="00545235">
        <w:softHyphen/>
      </w:r>
      <w:r>
        <w:t>pekas bör dock att ett barn som plågar ett djur inte automatiskt blir våldsverkare som vuxen, men risken bedöms som större än hos barn som inte plågar djur, utan det kan också röra sig om att barnet kommer från ett hem med våld.</w:t>
      </w:r>
    </w:p>
    <w:p w:rsidR="009219B5" w:rsidP="009219B5" w:rsidRDefault="009219B5" w14:paraId="4D3E88F4" w14:textId="77777777">
      <w:r>
        <w:t>Att sparka ihjäl en igelkott, att knäcka vingarna på en fågel eller skjuta katter med luftgevär kan vara en varningssignal för annat våld. Forskning påvisar nämligen en stark koppling mellan våld mot djur och våld mot människor, särskilt mot kvinnor.</w:t>
      </w:r>
    </w:p>
    <w:p w:rsidR="009219B5" w:rsidP="009219B5" w:rsidRDefault="009219B5" w14:paraId="72A3DA78" w14:textId="1C61B182">
      <w:r>
        <w:t xml:space="preserve">Personer som misshandlar djur är ofta mer benägna att utöva våld i nära relationer. Kopplingen mellan våld mot människor och våld mot tex sällskapsdjur är starka, men i Sverige är det ett relativt outforskat område. I USA har fenomenet fått namnet </w:t>
      </w:r>
      <w:r w:rsidR="00E0433B">
        <w:t>”</w:t>
      </w:r>
      <w:r>
        <w:t>The Link</w:t>
      </w:r>
      <w:r w:rsidR="00E0433B">
        <w:t>”</w:t>
      </w:r>
      <w:r>
        <w:t>. The Link är ett begrepp som just visar på sambandet mellan våld mot människor och våld mot djur och pekar på att djurplågeri kan vara ett tidigt tecken på eller en del av ett större våldsbeteende.</w:t>
      </w:r>
    </w:p>
    <w:p w:rsidR="009219B5" w:rsidP="009219B5" w:rsidRDefault="009219B5" w14:paraId="7E03B714" w14:textId="1F20C80A">
      <w:r>
        <w:t>När barn plågar djur är det ett tecken på att något är fel. Att ignorera det kan ge upp</w:t>
      </w:r>
      <w:r w:rsidR="00545235">
        <w:softHyphen/>
      </w:r>
      <w:r>
        <w:t>hov till andra problem som t.ex. att våldet övergår till att inkludera människor också. Våld mot djur kan dessutom vara ett tecken på att barnet självt blir utsatt för våld i hemmet. Genom att stoppa våldet mot djur kan vi också stoppa annat våld. Oavsett om det sker i nutid eller framtid.</w:t>
      </w:r>
    </w:p>
    <w:p w:rsidR="009219B5" w:rsidP="009219B5" w:rsidRDefault="009219B5" w14:paraId="4C0FDD59" w14:textId="0835B91E">
      <w:r>
        <w:t>Därför behöver socialtjänsten utöka sina kunskaper kring relationen mellan barn som plågar djur och annat våld, oavsett om det är våld som skildras i hemmet eller som brottsförebyggande åtgärd.</w:t>
      </w:r>
    </w:p>
    <w:sdt>
      <w:sdtPr>
        <w:rPr>
          <w:i/>
          <w:noProof/>
        </w:rPr>
        <w:alias w:val="CC_Underskrifter"/>
        <w:tag w:val="CC_Underskrifter"/>
        <w:id w:val="583496634"/>
        <w:lock w:val="sdtContentLocked"/>
        <w:placeholder>
          <w:docPart w:val="787F107B22F9418A87392BD14B8C374F"/>
        </w:placeholder>
      </w:sdtPr>
      <w:sdtEndPr>
        <w:rPr>
          <w:i w:val="0"/>
          <w:noProof w:val="0"/>
        </w:rPr>
      </w:sdtEndPr>
      <w:sdtContent>
        <w:p w:rsidR="00DF4279" w:rsidP="00DF4279" w:rsidRDefault="00DF4279" w14:paraId="64BC7EE3" w14:textId="77777777"/>
        <w:p w:rsidRPr="008E0FE2" w:rsidR="004801AC" w:rsidP="00DF4279" w:rsidRDefault="004574B0" w14:paraId="7F0C4064" w14:textId="495A0C7A"/>
      </w:sdtContent>
    </w:sdt>
    <w:tbl>
      <w:tblPr>
        <w:tblW w:w="5000" w:type="pct"/>
        <w:tblLook w:val="04A0" w:firstRow="1" w:lastRow="0" w:firstColumn="1" w:lastColumn="0" w:noHBand="0" w:noVBand="1"/>
        <w:tblCaption w:val="underskrifter"/>
      </w:tblPr>
      <w:tblGrid>
        <w:gridCol w:w="4252"/>
        <w:gridCol w:w="4252"/>
      </w:tblGrid>
      <w:tr w:rsidR="00366764" w14:paraId="766661CE" w14:textId="77777777">
        <w:trPr>
          <w:cantSplit/>
        </w:trPr>
        <w:tc>
          <w:tcPr>
            <w:tcW w:w="50" w:type="pct"/>
            <w:vAlign w:val="bottom"/>
          </w:tcPr>
          <w:p w:rsidR="00366764" w:rsidRDefault="00E0433B" w14:paraId="79B98246" w14:textId="77777777">
            <w:pPr>
              <w:pStyle w:val="Underskrifter"/>
              <w:spacing w:after="0"/>
            </w:pPr>
            <w:r>
              <w:t>Anna Wallentheim (S)</w:t>
            </w:r>
          </w:p>
        </w:tc>
        <w:tc>
          <w:tcPr>
            <w:tcW w:w="50" w:type="pct"/>
            <w:vAlign w:val="bottom"/>
          </w:tcPr>
          <w:p w:rsidR="00366764" w:rsidRDefault="00366764" w14:paraId="5CC7C1E5" w14:textId="77777777">
            <w:pPr>
              <w:pStyle w:val="Underskrifter"/>
              <w:spacing w:after="0"/>
            </w:pPr>
          </w:p>
        </w:tc>
      </w:tr>
    </w:tbl>
    <w:p w:rsidR="00F142DD" w:rsidRDefault="00F142DD" w14:paraId="44B145A9" w14:textId="77777777"/>
    <w:sectPr w:rsidR="00F142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4E1D" w14:textId="77777777" w:rsidR="009219B5" w:rsidRDefault="009219B5" w:rsidP="000C1CAD">
      <w:pPr>
        <w:spacing w:line="240" w:lineRule="auto"/>
      </w:pPr>
      <w:r>
        <w:separator/>
      </w:r>
    </w:p>
  </w:endnote>
  <w:endnote w:type="continuationSeparator" w:id="0">
    <w:p w14:paraId="10F7A906" w14:textId="77777777" w:rsidR="009219B5" w:rsidRDefault="00921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87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60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6A3A" w14:textId="721D7AEE" w:rsidR="00262EA3" w:rsidRPr="00DF4279" w:rsidRDefault="00262EA3" w:rsidP="00DF42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9A92" w14:textId="77777777" w:rsidR="009219B5" w:rsidRDefault="009219B5" w:rsidP="000C1CAD">
      <w:pPr>
        <w:spacing w:line="240" w:lineRule="auto"/>
      </w:pPr>
      <w:r>
        <w:separator/>
      </w:r>
    </w:p>
  </w:footnote>
  <w:footnote w:type="continuationSeparator" w:id="0">
    <w:p w14:paraId="18EFA92A" w14:textId="77777777" w:rsidR="009219B5" w:rsidRDefault="009219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3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59C71" wp14:editId="448F9D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DF9B09" w14:textId="157BA968" w:rsidR="00262EA3" w:rsidRDefault="004574B0" w:rsidP="008103B5">
                          <w:pPr>
                            <w:jc w:val="right"/>
                          </w:pPr>
                          <w:sdt>
                            <w:sdtPr>
                              <w:alias w:val="CC_Noformat_Partikod"/>
                              <w:tag w:val="CC_Noformat_Partikod"/>
                              <w:id w:val="-53464382"/>
                              <w:text/>
                            </w:sdtPr>
                            <w:sdtEndPr/>
                            <w:sdtContent>
                              <w:r w:rsidR="009219B5">
                                <w:t>S</w:t>
                              </w:r>
                            </w:sdtContent>
                          </w:sdt>
                          <w:sdt>
                            <w:sdtPr>
                              <w:alias w:val="CC_Noformat_Partinummer"/>
                              <w:tag w:val="CC_Noformat_Partinummer"/>
                              <w:id w:val="-1709555926"/>
                              <w:text/>
                            </w:sdtPr>
                            <w:sdtEndPr/>
                            <w:sdtContent>
                              <w:r w:rsidR="009219B5">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59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DF9B09" w14:textId="157BA968" w:rsidR="00262EA3" w:rsidRDefault="004574B0" w:rsidP="008103B5">
                    <w:pPr>
                      <w:jc w:val="right"/>
                    </w:pPr>
                    <w:sdt>
                      <w:sdtPr>
                        <w:alias w:val="CC_Noformat_Partikod"/>
                        <w:tag w:val="CC_Noformat_Partikod"/>
                        <w:id w:val="-53464382"/>
                        <w:text/>
                      </w:sdtPr>
                      <w:sdtEndPr/>
                      <w:sdtContent>
                        <w:r w:rsidR="009219B5">
                          <w:t>S</w:t>
                        </w:r>
                      </w:sdtContent>
                    </w:sdt>
                    <w:sdt>
                      <w:sdtPr>
                        <w:alias w:val="CC_Noformat_Partinummer"/>
                        <w:tag w:val="CC_Noformat_Partinummer"/>
                        <w:id w:val="-1709555926"/>
                        <w:text/>
                      </w:sdtPr>
                      <w:sdtEndPr/>
                      <w:sdtContent>
                        <w:r w:rsidR="009219B5">
                          <w:t>292</w:t>
                        </w:r>
                      </w:sdtContent>
                    </w:sdt>
                  </w:p>
                </w:txbxContent>
              </v:textbox>
              <w10:wrap anchorx="page"/>
            </v:shape>
          </w:pict>
        </mc:Fallback>
      </mc:AlternateContent>
    </w:r>
  </w:p>
  <w:p w14:paraId="636E4D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B0F1" w14:textId="77777777" w:rsidR="00262EA3" w:rsidRDefault="00262EA3" w:rsidP="008563AC">
    <w:pPr>
      <w:jc w:val="right"/>
    </w:pPr>
  </w:p>
  <w:p w14:paraId="04F0FC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0D07" w14:textId="77777777" w:rsidR="00262EA3" w:rsidRDefault="004574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E9AFF" wp14:editId="7DDD1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849A84" w14:textId="6999B9EE" w:rsidR="00262EA3" w:rsidRDefault="004574B0" w:rsidP="00A314CF">
    <w:pPr>
      <w:pStyle w:val="FSHNormal"/>
      <w:spacing w:before="40"/>
    </w:pPr>
    <w:sdt>
      <w:sdtPr>
        <w:alias w:val="CC_Noformat_Motionstyp"/>
        <w:tag w:val="CC_Noformat_Motionstyp"/>
        <w:id w:val="1162973129"/>
        <w:lock w:val="sdtContentLocked"/>
        <w15:appearance w15:val="hidden"/>
        <w:text/>
      </w:sdtPr>
      <w:sdtEndPr/>
      <w:sdtContent>
        <w:r w:rsidR="00DF4279">
          <w:t>Enskild motion</w:t>
        </w:r>
      </w:sdtContent>
    </w:sdt>
    <w:r w:rsidR="00821B36">
      <w:t xml:space="preserve"> </w:t>
    </w:r>
    <w:sdt>
      <w:sdtPr>
        <w:alias w:val="CC_Noformat_Partikod"/>
        <w:tag w:val="CC_Noformat_Partikod"/>
        <w:id w:val="1471015553"/>
        <w:text/>
      </w:sdtPr>
      <w:sdtEndPr/>
      <w:sdtContent>
        <w:r w:rsidR="009219B5">
          <w:t>S</w:t>
        </w:r>
      </w:sdtContent>
    </w:sdt>
    <w:sdt>
      <w:sdtPr>
        <w:alias w:val="CC_Noformat_Partinummer"/>
        <w:tag w:val="CC_Noformat_Partinummer"/>
        <w:id w:val="-2014525982"/>
        <w:text/>
      </w:sdtPr>
      <w:sdtEndPr/>
      <w:sdtContent>
        <w:r w:rsidR="009219B5">
          <w:t>292</w:t>
        </w:r>
      </w:sdtContent>
    </w:sdt>
  </w:p>
  <w:p w14:paraId="3E286CAE" w14:textId="77777777" w:rsidR="00262EA3" w:rsidRPr="008227B3" w:rsidRDefault="004574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E27ED" w14:textId="5C2A6961" w:rsidR="00262EA3" w:rsidRPr="008227B3" w:rsidRDefault="004574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42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4279">
          <w:t>:543</w:t>
        </w:r>
      </w:sdtContent>
    </w:sdt>
  </w:p>
  <w:p w14:paraId="78AE8B55" w14:textId="15B0011B" w:rsidR="00262EA3" w:rsidRDefault="004574B0" w:rsidP="00E03A3D">
    <w:pPr>
      <w:pStyle w:val="Motionr"/>
    </w:pPr>
    <w:sdt>
      <w:sdtPr>
        <w:alias w:val="CC_Noformat_Avtext"/>
        <w:tag w:val="CC_Noformat_Avtext"/>
        <w:id w:val="-2020768203"/>
        <w:lock w:val="sdtContentLocked"/>
        <w15:appearance w15:val="hidden"/>
        <w:text/>
      </w:sdtPr>
      <w:sdtEndPr/>
      <w:sdtContent>
        <w:r w:rsidR="00DF4279">
          <w:t>av Anna Wallentheim (S)</w:t>
        </w:r>
      </w:sdtContent>
    </w:sdt>
  </w:p>
  <w:sdt>
    <w:sdtPr>
      <w:alias w:val="CC_Noformat_Rubtext"/>
      <w:tag w:val="CC_Noformat_Rubtext"/>
      <w:id w:val="-218060500"/>
      <w:lock w:val="sdtLocked"/>
      <w:text/>
    </w:sdtPr>
    <w:sdtEndPr/>
    <w:sdtContent>
      <w:p w14:paraId="5B242CB8" w14:textId="4D7B1AD0" w:rsidR="00262EA3" w:rsidRDefault="009219B5" w:rsidP="00283E0F">
        <w:pPr>
          <w:pStyle w:val="FSHRub2"/>
        </w:pPr>
        <w:r>
          <w:t>Våld mot djur</w:t>
        </w:r>
      </w:p>
    </w:sdtContent>
  </w:sdt>
  <w:sdt>
    <w:sdtPr>
      <w:alias w:val="CC_Boilerplate_3"/>
      <w:tag w:val="CC_Boilerplate_3"/>
      <w:id w:val="1606463544"/>
      <w:lock w:val="sdtContentLocked"/>
      <w15:appearance w15:val="hidden"/>
      <w:text w:multiLine="1"/>
    </w:sdtPr>
    <w:sdtEndPr/>
    <w:sdtContent>
      <w:p w14:paraId="15D47D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9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76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4B0"/>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35"/>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B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7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3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D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99918"/>
  <w15:chartTrackingRefBased/>
  <w15:docId w15:val="{AF9EB30F-EE04-480F-9877-3458B820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4808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B80F6C5234EDE998F7E7557684FA5"/>
        <w:category>
          <w:name w:val="Allmänt"/>
          <w:gallery w:val="placeholder"/>
        </w:category>
        <w:types>
          <w:type w:val="bbPlcHdr"/>
        </w:types>
        <w:behaviors>
          <w:behavior w:val="content"/>
        </w:behaviors>
        <w:guid w:val="{9A80E11C-F13B-41C0-9A05-BF397F478213}"/>
      </w:docPartPr>
      <w:docPartBody>
        <w:p w:rsidR="00387C9F" w:rsidRDefault="00387C9F">
          <w:pPr>
            <w:pStyle w:val="CF7B80F6C5234EDE998F7E7557684FA5"/>
          </w:pPr>
          <w:r w:rsidRPr="005A0A93">
            <w:rPr>
              <w:rStyle w:val="Platshllartext"/>
            </w:rPr>
            <w:t>Förslag till riksdagsbeslut</w:t>
          </w:r>
        </w:p>
      </w:docPartBody>
    </w:docPart>
    <w:docPart>
      <w:docPartPr>
        <w:name w:val="173419BD7F294CD48AC8C524B9E7B6AC"/>
        <w:category>
          <w:name w:val="Allmänt"/>
          <w:gallery w:val="placeholder"/>
        </w:category>
        <w:types>
          <w:type w:val="bbPlcHdr"/>
        </w:types>
        <w:behaviors>
          <w:behavior w:val="content"/>
        </w:behaviors>
        <w:guid w:val="{5787B776-8871-42A1-9C1F-CE0385B11F02}"/>
      </w:docPartPr>
      <w:docPartBody>
        <w:p w:rsidR="00387C9F" w:rsidRDefault="00387C9F">
          <w:pPr>
            <w:pStyle w:val="173419BD7F294CD48AC8C524B9E7B6AC"/>
          </w:pPr>
          <w:r w:rsidRPr="005A0A93">
            <w:rPr>
              <w:rStyle w:val="Platshllartext"/>
            </w:rPr>
            <w:t>Motivering</w:t>
          </w:r>
        </w:p>
      </w:docPartBody>
    </w:docPart>
    <w:docPart>
      <w:docPartPr>
        <w:name w:val="787F107B22F9418A87392BD14B8C374F"/>
        <w:category>
          <w:name w:val="Allmänt"/>
          <w:gallery w:val="placeholder"/>
        </w:category>
        <w:types>
          <w:type w:val="bbPlcHdr"/>
        </w:types>
        <w:behaviors>
          <w:behavior w:val="content"/>
        </w:behaviors>
        <w:guid w:val="{66B69C83-D5EA-4E69-9540-F1D00A8AEE0F}"/>
      </w:docPartPr>
      <w:docPartBody>
        <w:p w:rsidR="00A720B3" w:rsidRDefault="00A720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9F"/>
    <w:rsid w:val="00387C9F"/>
    <w:rsid w:val="00A72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B80F6C5234EDE998F7E7557684FA5">
    <w:name w:val="CF7B80F6C5234EDE998F7E7557684FA5"/>
  </w:style>
  <w:style w:type="paragraph" w:customStyle="1" w:styleId="173419BD7F294CD48AC8C524B9E7B6AC">
    <w:name w:val="173419BD7F294CD48AC8C524B9E7B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DED7E-A8AB-47BD-A27D-8CC2385B580F}"/>
</file>

<file path=customXml/itemProps2.xml><?xml version="1.0" encoding="utf-8"?>
<ds:datastoreItem xmlns:ds="http://schemas.openxmlformats.org/officeDocument/2006/customXml" ds:itemID="{4670EA12-F932-475A-A6F9-A43C0580AACF}"/>
</file>

<file path=customXml/itemProps3.xml><?xml version="1.0" encoding="utf-8"?>
<ds:datastoreItem xmlns:ds="http://schemas.openxmlformats.org/officeDocument/2006/customXml" ds:itemID="{68980F2B-CD44-4068-B736-B28D011FD514}"/>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1635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