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471432" w:rsidRPr="0037679A">
        <w:tblPrEx>
          <w:tblCellMar>
            <w:top w:w="0" w:type="dxa"/>
            <w:bottom w:w="0" w:type="dxa"/>
          </w:tblCellMar>
        </w:tblPrEx>
        <w:tc>
          <w:tcPr>
            <w:tcW w:w="2268" w:type="dxa"/>
          </w:tcPr>
          <w:p w:rsidR="00471432" w:rsidRPr="0037679A" w:rsidRDefault="00471432">
            <w:pPr>
              <w:framePr w:w="4400" w:h="1644" w:wrap="notBeside" w:vAnchor="page" w:hAnchor="page" w:x="6573" w:y="721"/>
              <w:rPr>
                <w:rFonts w:ascii="TradeGothic" w:hAnsi="TradeGothic"/>
                <w:i/>
                <w:sz w:val="18"/>
              </w:rPr>
            </w:pPr>
          </w:p>
        </w:tc>
        <w:tc>
          <w:tcPr>
            <w:tcW w:w="2347" w:type="dxa"/>
            <w:gridSpan w:val="2"/>
          </w:tcPr>
          <w:p w:rsidR="00471432" w:rsidRPr="0037679A" w:rsidRDefault="00471432">
            <w:pPr>
              <w:framePr w:w="4400" w:h="1644" w:wrap="notBeside" w:vAnchor="page" w:hAnchor="page" w:x="6573" w:y="721"/>
              <w:rPr>
                <w:rFonts w:ascii="TradeGothic" w:hAnsi="TradeGothic"/>
                <w:i/>
                <w:sz w:val="18"/>
              </w:rPr>
            </w:pPr>
          </w:p>
        </w:tc>
      </w:tr>
      <w:tr w:rsidR="00471432" w:rsidRPr="0037679A">
        <w:tblPrEx>
          <w:tblCellMar>
            <w:top w:w="0" w:type="dxa"/>
            <w:bottom w:w="0" w:type="dxa"/>
          </w:tblCellMar>
        </w:tblPrEx>
        <w:trPr>
          <w:cantSplit/>
        </w:trPr>
        <w:tc>
          <w:tcPr>
            <w:tcW w:w="4615" w:type="dxa"/>
            <w:gridSpan w:val="3"/>
          </w:tcPr>
          <w:p w:rsidR="00471432" w:rsidRPr="0037679A" w:rsidRDefault="00471432">
            <w:pPr>
              <w:framePr w:w="4400" w:h="1644" w:wrap="notBeside" w:vAnchor="page" w:hAnchor="page" w:x="6573" w:y="721"/>
              <w:rPr>
                <w:rFonts w:ascii="TradeGothic" w:hAnsi="TradeGothic"/>
                <w:b/>
                <w:sz w:val="22"/>
              </w:rPr>
            </w:pPr>
            <w:r w:rsidRPr="0037679A">
              <w:rPr>
                <w:rFonts w:ascii="TradeGothic" w:hAnsi="TradeGothic"/>
                <w:b/>
                <w:sz w:val="22"/>
              </w:rPr>
              <w:t>Rådspromemoria</w:t>
            </w:r>
          </w:p>
        </w:tc>
      </w:tr>
      <w:tr w:rsidR="00471432" w:rsidRPr="0037679A">
        <w:tblPrEx>
          <w:tblCellMar>
            <w:top w:w="0" w:type="dxa"/>
            <w:bottom w:w="0" w:type="dxa"/>
          </w:tblCellMar>
        </w:tblPrEx>
        <w:tc>
          <w:tcPr>
            <w:tcW w:w="3402" w:type="dxa"/>
            <w:gridSpan w:val="2"/>
          </w:tcPr>
          <w:p w:rsidR="00471432" w:rsidRPr="0037679A" w:rsidRDefault="00471432">
            <w:pPr>
              <w:framePr w:w="4400" w:h="1644" w:wrap="notBeside" w:vAnchor="page" w:hAnchor="page" w:x="6573" w:y="721"/>
            </w:pPr>
          </w:p>
        </w:tc>
        <w:tc>
          <w:tcPr>
            <w:tcW w:w="1213" w:type="dxa"/>
          </w:tcPr>
          <w:p w:rsidR="00471432" w:rsidRPr="0037679A" w:rsidRDefault="00471432">
            <w:pPr>
              <w:framePr w:w="4400" w:h="1644" w:wrap="notBeside" w:vAnchor="page" w:hAnchor="page" w:x="6573" w:y="721"/>
            </w:pPr>
          </w:p>
        </w:tc>
      </w:tr>
      <w:tr w:rsidR="00471432" w:rsidRPr="0037679A">
        <w:tblPrEx>
          <w:tblCellMar>
            <w:top w:w="0" w:type="dxa"/>
            <w:bottom w:w="0" w:type="dxa"/>
          </w:tblCellMar>
        </w:tblPrEx>
        <w:tc>
          <w:tcPr>
            <w:tcW w:w="2268" w:type="dxa"/>
          </w:tcPr>
          <w:p w:rsidR="00471432" w:rsidRPr="0037679A" w:rsidRDefault="00471432">
            <w:pPr>
              <w:framePr w:w="4400" w:h="1644" w:wrap="notBeside" w:vAnchor="page" w:hAnchor="page" w:x="6573" w:y="721"/>
            </w:pPr>
            <w:r w:rsidRPr="0037679A">
              <w:t>2006-</w:t>
            </w:r>
            <w:r w:rsidR="001639E6" w:rsidRPr="0037679A">
              <w:t>11</w:t>
            </w:r>
            <w:r w:rsidRPr="0037679A">
              <w:t>-2</w:t>
            </w:r>
            <w:r w:rsidR="001639E6" w:rsidRPr="0037679A">
              <w:t>8</w:t>
            </w:r>
          </w:p>
        </w:tc>
        <w:tc>
          <w:tcPr>
            <w:tcW w:w="2347" w:type="dxa"/>
            <w:gridSpan w:val="2"/>
          </w:tcPr>
          <w:p w:rsidR="00471432" w:rsidRPr="0037679A" w:rsidRDefault="00471432">
            <w:pPr>
              <w:framePr w:w="4400" w:h="1644" w:wrap="notBeside" w:vAnchor="page" w:hAnchor="page" w:x="6573" w:y="721"/>
            </w:pPr>
          </w:p>
        </w:tc>
      </w:tr>
      <w:tr w:rsidR="00471432" w:rsidRPr="0037679A">
        <w:tblPrEx>
          <w:tblCellMar>
            <w:top w:w="0" w:type="dxa"/>
            <w:bottom w:w="0" w:type="dxa"/>
          </w:tblCellMar>
        </w:tblPrEx>
        <w:tc>
          <w:tcPr>
            <w:tcW w:w="2268" w:type="dxa"/>
          </w:tcPr>
          <w:p w:rsidR="00471432" w:rsidRPr="0037679A" w:rsidRDefault="00471432">
            <w:pPr>
              <w:framePr w:w="4400" w:h="1644" w:wrap="notBeside" w:vAnchor="page" w:hAnchor="page" w:x="6573" w:y="721"/>
            </w:pPr>
          </w:p>
        </w:tc>
        <w:tc>
          <w:tcPr>
            <w:tcW w:w="2347" w:type="dxa"/>
            <w:gridSpan w:val="2"/>
          </w:tcPr>
          <w:p w:rsidR="00471432" w:rsidRPr="0037679A" w:rsidRDefault="00471432">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471432" w:rsidRPr="0037679A">
        <w:tblPrEx>
          <w:tblCellMar>
            <w:top w:w="0" w:type="dxa"/>
            <w:bottom w:w="0" w:type="dxa"/>
          </w:tblCellMar>
        </w:tblPrEx>
        <w:trPr>
          <w:trHeight w:val="284"/>
        </w:trPr>
        <w:tc>
          <w:tcPr>
            <w:tcW w:w="4911" w:type="dxa"/>
          </w:tcPr>
          <w:p w:rsidR="00471432" w:rsidRPr="0037679A" w:rsidRDefault="00471432">
            <w:pPr>
              <w:pStyle w:val="Avsndare"/>
              <w:framePr w:h="2483" w:wrap="notBeside" w:x="1504"/>
              <w:rPr>
                <w:b/>
                <w:i w:val="0"/>
                <w:sz w:val="22"/>
              </w:rPr>
            </w:pPr>
            <w:r w:rsidRPr="0037679A">
              <w:rPr>
                <w:b/>
                <w:i w:val="0"/>
                <w:sz w:val="22"/>
              </w:rPr>
              <w:t>Miljö- och samhällsbyggnadsdepartementet</w:t>
            </w:r>
          </w:p>
        </w:tc>
      </w:tr>
      <w:tr w:rsidR="00471432" w:rsidRPr="0037679A">
        <w:tblPrEx>
          <w:tblCellMar>
            <w:top w:w="0" w:type="dxa"/>
            <w:bottom w:w="0" w:type="dxa"/>
          </w:tblCellMar>
        </w:tblPrEx>
        <w:trPr>
          <w:trHeight w:val="284"/>
        </w:trPr>
        <w:tc>
          <w:tcPr>
            <w:tcW w:w="4911" w:type="dxa"/>
          </w:tcPr>
          <w:p w:rsidR="00471432" w:rsidRPr="0037679A" w:rsidRDefault="00471432">
            <w:pPr>
              <w:pStyle w:val="Avsndare"/>
              <w:framePr w:h="2483" w:wrap="notBeside" w:x="1504"/>
              <w:rPr>
                <w:bCs/>
                <w:iCs/>
              </w:rPr>
            </w:pPr>
          </w:p>
        </w:tc>
      </w:tr>
      <w:tr w:rsidR="00471432" w:rsidRPr="0037679A">
        <w:tblPrEx>
          <w:tblCellMar>
            <w:top w:w="0" w:type="dxa"/>
            <w:bottom w:w="0" w:type="dxa"/>
          </w:tblCellMar>
        </w:tblPrEx>
        <w:trPr>
          <w:trHeight w:val="284"/>
        </w:trPr>
        <w:tc>
          <w:tcPr>
            <w:tcW w:w="4911" w:type="dxa"/>
          </w:tcPr>
          <w:p w:rsidR="00471432" w:rsidRPr="0037679A" w:rsidRDefault="00C9314C">
            <w:pPr>
              <w:pStyle w:val="Avsndare"/>
              <w:framePr w:h="2483" w:wrap="notBeside" w:x="1504"/>
              <w:rPr>
                <w:bCs/>
                <w:iCs/>
              </w:rPr>
            </w:pPr>
            <w:r w:rsidRPr="0037679A">
              <w:rPr>
                <w:bCs/>
                <w:iCs/>
              </w:rPr>
              <w:t>Börje Alriksson</w:t>
            </w:r>
          </w:p>
        </w:tc>
      </w:tr>
      <w:tr w:rsidR="00471432" w:rsidRPr="0037679A">
        <w:tblPrEx>
          <w:tblCellMar>
            <w:top w:w="0" w:type="dxa"/>
            <w:bottom w:w="0" w:type="dxa"/>
          </w:tblCellMar>
        </w:tblPrEx>
        <w:trPr>
          <w:trHeight w:val="284"/>
        </w:trPr>
        <w:tc>
          <w:tcPr>
            <w:tcW w:w="4911" w:type="dxa"/>
          </w:tcPr>
          <w:p w:rsidR="00471432" w:rsidRPr="0037679A" w:rsidRDefault="00C9314C">
            <w:pPr>
              <w:pStyle w:val="Avsndare"/>
              <w:framePr w:h="2483" w:wrap="notBeside" w:x="1504"/>
              <w:rPr>
                <w:bCs/>
                <w:iCs/>
              </w:rPr>
            </w:pPr>
            <w:r w:rsidRPr="0037679A">
              <w:rPr>
                <w:bCs/>
                <w:iCs/>
              </w:rPr>
              <w:t>Naturresursenheten</w:t>
            </w:r>
          </w:p>
        </w:tc>
      </w:tr>
      <w:tr w:rsidR="00471432" w:rsidRPr="0037679A">
        <w:tblPrEx>
          <w:tblCellMar>
            <w:top w:w="0" w:type="dxa"/>
            <w:bottom w:w="0" w:type="dxa"/>
          </w:tblCellMar>
        </w:tblPrEx>
        <w:trPr>
          <w:trHeight w:val="284"/>
        </w:trPr>
        <w:tc>
          <w:tcPr>
            <w:tcW w:w="4911" w:type="dxa"/>
          </w:tcPr>
          <w:p w:rsidR="00471432" w:rsidRPr="0037679A" w:rsidRDefault="00471432">
            <w:pPr>
              <w:pStyle w:val="Avsndare"/>
              <w:framePr w:h="2483" w:wrap="notBeside" w:x="1504"/>
              <w:rPr>
                <w:bCs/>
                <w:iCs/>
              </w:rPr>
            </w:pPr>
          </w:p>
        </w:tc>
      </w:tr>
      <w:tr w:rsidR="00471432" w:rsidRPr="0037679A">
        <w:tblPrEx>
          <w:tblCellMar>
            <w:top w:w="0" w:type="dxa"/>
            <w:bottom w:w="0" w:type="dxa"/>
          </w:tblCellMar>
        </w:tblPrEx>
        <w:trPr>
          <w:trHeight w:val="284"/>
        </w:trPr>
        <w:tc>
          <w:tcPr>
            <w:tcW w:w="4911" w:type="dxa"/>
          </w:tcPr>
          <w:p w:rsidR="00471432" w:rsidRPr="0037679A" w:rsidRDefault="00471432">
            <w:pPr>
              <w:pStyle w:val="Avsndare"/>
              <w:framePr w:h="2483" w:wrap="notBeside" w:x="1504"/>
              <w:rPr>
                <w:bCs/>
                <w:iCs/>
              </w:rPr>
            </w:pPr>
          </w:p>
        </w:tc>
      </w:tr>
      <w:tr w:rsidR="00471432" w:rsidRPr="0037679A">
        <w:tblPrEx>
          <w:tblCellMar>
            <w:top w:w="0" w:type="dxa"/>
            <w:bottom w:w="0" w:type="dxa"/>
          </w:tblCellMar>
        </w:tblPrEx>
        <w:trPr>
          <w:trHeight w:val="284"/>
        </w:trPr>
        <w:tc>
          <w:tcPr>
            <w:tcW w:w="4911" w:type="dxa"/>
          </w:tcPr>
          <w:p w:rsidR="00471432" w:rsidRPr="0037679A" w:rsidRDefault="00471432">
            <w:pPr>
              <w:pStyle w:val="Avsndare"/>
              <w:framePr w:h="2483" w:wrap="notBeside" w:x="1504"/>
              <w:rPr>
                <w:bCs/>
                <w:iCs/>
              </w:rPr>
            </w:pPr>
          </w:p>
        </w:tc>
      </w:tr>
      <w:tr w:rsidR="00471432" w:rsidRPr="0037679A">
        <w:tblPrEx>
          <w:tblCellMar>
            <w:top w:w="0" w:type="dxa"/>
            <w:bottom w:w="0" w:type="dxa"/>
          </w:tblCellMar>
        </w:tblPrEx>
        <w:trPr>
          <w:trHeight w:val="284"/>
        </w:trPr>
        <w:tc>
          <w:tcPr>
            <w:tcW w:w="4911" w:type="dxa"/>
          </w:tcPr>
          <w:p w:rsidR="00471432" w:rsidRPr="0037679A" w:rsidRDefault="00471432">
            <w:pPr>
              <w:pStyle w:val="Avsndare"/>
              <w:framePr w:h="2483" w:wrap="notBeside" w:x="1504"/>
              <w:rPr>
                <w:bCs/>
                <w:iCs/>
              </w:rPr>
            </w:pPr>
          </w:p>
        </w:tc>
      </w:tr>
      <w:tr w:rsidR="00471432" w:rsidRPr="0037679A">
        <w:tblPrEx>
          <w:tblCellMar>
            <w:top w:w="0" w:type="dxa"/>
            <w:bottom w:w="0" w:type="dxa"/>
          </w:tblCellMar>
        </w:tblPrEx>
        <w:trPr>
          <w:trHeight w:val="284"/>
        </w:trPr>
        <w:tc>
          <w:tcPr>
            <w:tcW w:w="4911" w:type="dxa"/>
          </w:tcPr>
          <w:p w:rsidR="00471432" w:rsidRPr="0037679A" w:rsidRDefault="00471432">
            <w:pPr>
              <w:pStyle w:val="Avsndare"/>
              <w:framePr w:h="2483" w:wrap="notBeside" w:x="1504"/>
              <w:rPr>
                <w:bCs/>
                <w:iCs/>
              </w:rPr>
            </w:pPr>
          </w:p>
        </w:tc>
      </w:tr>
    </w:tbl>
    <w:p w:rsidR="00471432" w:rsidRPr="0037679A" w:rsidRDefault="00232EB3">
      <w:pPr>
        <w:pStyle w:val="RKrubrik"/>
        <w:pBdr>
          <w:bottom w:val="single" w:sz="6" w:space="1" w:color="auto"/>
        </w:pBdr>
      </w:pPr>
      <w:bookmarkStart w:id="0" w:name="bRubrik"/>
      <w:bookmarkEnd w:id="0"/>
      <w:r w:rsidRPr="0037679A">
        <w:t>Rådslutsatser</w:t>
      </w:r>
      <w:r w:rsidR="0060781C" w:rsidRPr="0037679A">
        <w:t xml:space="preserve"> </w:t>
      </w:r>
      <w:r w:rsidR="00C9314C" w:rsidRPr="0037679A">
        <w:t>ang KOMs meddelande om Biologisk Mångfald</w:t>
      </w:r>
      <w:r w:rsidR="0060781C" w:rsidRPr="0037679A">
        <w:t xml:space="preserve"> – Miljörådet 18 december 2006</w:t>
      </w:r>
    </w:p>
    <w:p w:rsidR="00471432" w:rsidRPr="0037679A" w:rsidRDefault="00471432">
      <w:pPr>
        <w:pStyle w:val="RKnormal"/>
      </w:pPr>
    </w:p>
    <w:p w:rsidR="00471432" w:rsidRPr="0037679A" w:rsidRDefault="00471432">
      <w:pPr>
        <w:pStyle w:val="RKnormal"/>
      </w:pPr>
      <w:r w:rsidRPr="0037679A">
        <w:t xml:space="preserve">Dagordningspunkt </w:t>
      </w:r>
      <w:r w:rsidR="00804CE3" w:rsidRPr="0037679A">
        <w:t>5</w:t>
      </w:r>
    </w:p>
    <w:p w:rsidR="00471432" w:rsidRPr="0037679A" w:rsidRDefault="00471432">
      <w:pPr>
        <w:pStyle w:val="RKnormal"/>
      </w:pPr>
    </w:p>
    <w:p w:rsidR="00471432" w:rsidRPr="0037679A" w:rsidRDefault="00471432">
      <w:pPr>
        <w:pStyle w:val="RKnormal"/>
      </w:pPr>
      <w:r w:rsidRPr="0037679A">
        <w:t>Rubrik:</w:t>
      </w:r>
      <w:r w:rsidR="00D621CA" w:rsidRPr="0037679A">
        <w:t xml:space="preserve"> ”Halting the Loss of Biodiversity”</w:t>
      </w:r>
    </w:p>
    <w:p w:rsidR="00471432" w:rsidRPr="0037679A" w:rsidRDefault="00471432">
      <w:pPr>
        <w:pStyle w:val="RKnormal"/>
      </w:pPr>
    </w:p>
    <w:p w:rsidR="0008454A" w:rsidRPr="0037679A" w:rsidRDefault="00471432">
      <w:pPr>
        <w:pStyle w:val="RKnormal"/>
      </w:pPr>
      <w:r w:rsidRPr="0037679A">
        <w:t>Dokument:</w:t>
      </w:r>
      <w:r w:rsidR="00D621CA" w:rsidRPr="0037679A">
        <w:t xml:space="preserve"> </w:t>
      </w:r>
    </w:p>
    <w:p w:rsidR="00550E5B" w:rsidRPr="0037679A" w:rsidRDefault="00550E5B" w:rsidP="0008454A">
      <w:pPr>
        <w:pStyle w:val="RKnormal"/>
      </w:pPr>
      <w:r w:rsidRPr="0037679A">
        <w:t xml:space="preserve">15709/06: </w:t>
      </w:r>
      <w:r w:rsidR="00232EB3" w:rsidRPr="0037679A">
        <w:t>Rådslutsatser</w:t>
      </w:r>
      <w:r w:rsidRPr="0037679A">
        <w:t xml:space="preserve"> angående EU-kommissionens meddelande om biologisk mångfald.</w:t>
      </w:r>
    </w:p>
    <w:p w:rsidR="0008454A" w:rsidRPr="0037679A" w:rsidRDefault="0008454A" w:rsidP="0008454A">
      <w:pPr>
        <w:pStyle w:val="RKnormal"/>
      </w:pPr>
      <w:r w:rsidRPr="0037679A">
        <w:t>KOM (2006) 216: Att stoppa förlusten av biologisk mångfald till 2010 - och därefter - att upprätthålla ekosystemtjänster för mänskligt välbefinnande</w:t>
      </w:r>
    </w:p>
    <w:p w:rsidR="0008454A" w:rsidRPr="0037679A" w:rsidRDefault="0008454A" w:rsidP="0008454A">
      <w:pPr>
        <w:pStyle w:val="RKnormal"/>
      </w:pPr>
      <w:r w:rsidRPr="0037679A">
        <w:t>KOM (2006) 607: Konsekvensbeskrivning</w:t>
      </w:r>
    </w:p>
    <w:p w:rsidR="0008454A" w:rsidRPr="0037679A" w:rsidRDefault="0008454A" w:rsidP="0008454A">
      <w:pPr>
        <w:pStyle w:val="RKnormal"/>
      </w:pPr>
      <w:r w:rsidRPr="0037679A">
        <w:t>KOM (2006) 621: EU Action Plan to 2010 and beyond</w:t>
      </w:r>
    </w:p>
    <w:p w:rsidR="0008454A" w:rsidRPr="0037679A" w:rsidRDefault="0008454A">
      <w:pPr>
        <w:pStyle w:val="RKnormal"/>
      </w:pPr>
    </w:p>
    <w:p w:rsidR="00471432" w:rsidRPr="0037679A" w:rsidRDefault="00471432">
      <w:pPr>
        <w:pStyle w:val="RKnormal"/>
      </w:pPr>
      <w:r w:rsidRPr="0037679A">
        <w:t>Tidigare dokument:</w:t>
      </w:r>
      <w:r w:rsidR="00C67673" w:rsidRPr="0037679A">
        <w:t xml:space="preserve"> </w:t>
      </w:r>
      <w:r w:rsidRPr="0037679A">
        <w:t xml:space="preserve">Fakta-PM </w:t>
      </w:r>
      <w:r w:rsidR="00D621CA" w:rsidRPr="0037679A">
        <w:t>M</w:t>
      </w:r>
      <w:r w:rsidRPr="0037679A">
        <w:t xml:space="preserve">-dep </w:t>
      </w:r>
      <w:r w:rsidR="00D621CA" w:rsidRPr="0037679A">
        <w:t>2005/06:FPM114</w:t>
      </w:r>
    </w:p>
    <w:p w:rsidR="00471432" w:rsidRPr="0037679A" w:rsidRDefault="00471432">
      <w:pPr>
        <w:pStyle w:val="RKrubrik"/>
      </w:pPr>
      <w:r w:rsidRPr="0037679A">
        <w:t>Bakgrund</w:t>
      </w:r>
    </w:p>
    <w:p w:rsidR="00742514" w:rsidRPr="0037679A" w:rsidRDefault="00C67673" w:rsidP="00544AAA">
      <w:pPr>
        <w:pStyle w:val="RKnormal"/>
      </w:pPr>
      <w:r w:rsidRPr="0037679A">
        <w:t xml:space="preserve">Den 23 </w:t>
      </w:r>
      <w:r w:rsidR="00742514" w:rsidRPr="0037679A">
        <w:t>maj 2006, presenterade Kommissionen ett meddelande ”</w:t>
      </w:r>
      <w:r w:rsidR="00550E5B" w:rsidRPr="0037679A">
        <w:t xml:space="preserve"> Att stoppa förlusten av biologisk mångfald till 2010 - och därefter - att upprätthålla ekosystemtjänster för mänskligt välbefinnande</w:t>
      </w:r>
      <w:r w:rsidR="00742514" w:rsidRPr="0037679A">
        <w:t xml:space="preserve">”. </w:t>
      </w:r>
    </w:p>
    <w:p w:rsidR="00742514" w:rsidRPr="0037679A" w:rsidRDefault="00742514" w:rsidP="00742514">
      <w:pPr>
        <w:pStyle w:val="EntEmet"/>
        <w:rPr>
          <w:lang w:val="sv-SE"/>
        </w:rPr>
      </w:pPr>
    </w:p>
    <w:p w:rsidR="00FE50E7" w:rsidRPr="0037679A" w:rsidRDefault="00C67673" w:rsidP="00C67673">
      <w:pPr>
        <w:pStyle w:val="RKnormal"/>
      </w:pPr>
      <w:r w:rsidRPr="0037679A">
        <w:t xml:space="preserve">EU har genom EG och medlemsstaterna tillträtt FN:s konvention om biologisk mångfald med målsättningen att till år 2010 stoppa förlusten av biologisk mångfald. EU antog en biodiversitetsstrategi 1998 och en handlingsplan 2001. Målsättningen är en del av det sjätte miljöhandlingsprogrammet. Efter en intressekonferens i Malahide under det irländska ordförandeskapet uppmärksammade miljörådet i juni 2004 bland annat att EU kommer att behöva stärka genomförandet av konventionen om biologisk mångfald. </w:t>
      </w:r>
    </w:p>
    <w:p w:rsidR="002E0471" w:rsidRPr="0037679A" w:rsidRDefault="002E0471" w:rsidP="003B53C9">
      <w:pPr>
        <w:pStyle w:val="RKnormal"/>
      </w:pPr>
    </w:p>
    <w:p w:rsidR="003B53C9" w:rsidRPr="0037679A" w:rsidRDefault="003B53C9" w:rsidP="003B53C9">
      <w:pPr>
        <w:pStyle w:val="RKnormal"/>
      </w:pPr>
      <w:r w:rsidRPr="0037679A">
        <w:t xml:space="preserve">Kommissionens meddelande </w:t>
      </w:r>
      <w:r w:rsidR="008674C2" w:rsidRPr="0037679A">
        <w:t xml:space="preserve">omfattar en bakgrundsbeskrivning med nulägesanalys; </w:t>
      </w:r>
      <w:r w:rsidRPr="0037679A">
        <w:t>en handlingsplan inom EU med åtgärder som bör genomföras till 2010 och åren därefter</w:t>
      </w:r>
      <w:r w:rsidR="008674C2" w:rsidRPr="0037679A">
        <w:t xml:space="preserve">; </w:t>
      </w:r>
      <w:r w:rsidRPr="0037679A">
        <w:t>en sammanställning över huvudindikatorer för biologisk mångfald</w:t>
      </w:r>
      <w:r w:rsidR="002E0471" w:rsidRPr="0037679A">
        <w:t xml:space="preserve"> och </w:t>
      </w:r>
      <w:r w:rsidR="008674C2" w:rsidRPr="0037679A">
        <w:t>en konsekvensanalys</w:t>
      </w:r>
      <w:r w:rsidRPr="0037679A">
        <w:t>.</w:t>
      </w:r>
    </w:p>
    <w:p w:rsidR="003B53C9" w:rsidRPr="0037679A" w:rsidRDefault="003B53C9" w:rsidP="003B53C9">
      <w:pPr>
        <w:pStyle w:val="RKnormal"/>
      </w:pPr>
    </w:p>
    <w:p w:rsidR="003B53C9" w:rsidRPr="0037679A" w:rsidRDefault="003B53C9" w:rsidP="003B53C9">
      <w:pPr>
        <w:pStyle w:val="RKnormal"/>
      </w:pPr>
      <w:r w:rsidRPr="0037679A">
        <w:lastRenderedPageBreak/>
        <w:t>Huvuddokumentet inleds med ett avsnitt om varför biologisk mångfald är viktigt. Där framhålls sambanden mellan förlust av komponenter av mångfalden, som arter och livsmiljöer, och ekosystemens förmåga att tillhandahålla varor (biologisk produktion t.ex. av livsmedel, bränsle, fibrer osv.) respektive tjänster, s.k. ekosystemtjänster  (t.ex. pollinering, cirkulation av näringsämnen, vattenhushållning m.fl.).</w:t>
      </w:r>
    </w:p>
    <w:p w:rsidR="003B53C9" w:rsidRPr="0037679A" w:rsidRDefault="003B53C9" w:rsidP="003B53C9">
      <w:pPr>
        <w:pStyle w:val="RKnormal"/>
      </w:pPr>
    </w:p>
    <w:p w:rsidR="003B53C9" w:rsidRPr="0037679A" w:rsidRDefault="003B53C9" w:rsidP="003B53C9">
      <w:pPr>
        <w:pStyle w:val="RKnormal"/>
      </w:pPr>
      <w:r w:rsidRPr="0037679A">
        <w:t>I nästa avsnitt redogörs för hur tillståndet för biologisk mångfald ser ut för närvarande, framför allt inom EU. Sammanfattningsvis kan sägas att Europas ekosystem har påverkats mer negativt av mänsklig verksamhet än någon annan kontinent. Bland de bakomliggande drivkrafterna till dessa förluster framhålls fragmentering och annan slags försämring eller förstörelse av livsmiljöer</w:t>
      </w:r>
      <w:r w:rsidR="002E0471" w:rsidRPr="0037679A">
        <w:t xml:space="preserve"> på grund av </w:t>
      </w:r>
      <w:r w:rsidRPr="0037679A">
        <w:t>intensifier</w:t>
      </w:r>
      <w:r w:rsidR="002E0471" w:rsidRPr="0037679A">
        <w:t xml:space="preserve">ad </w:t>
      </w:r>
      <w:r w:rsidRPr="0037679A">
        <w:t xml:space="preserve">markanvändning och </w:t>
      </w:r>
      <w:r w:rsidR="002E0471" w:rsidRPr="0037679A">
        <w:t xml:space="preserve">i vissa fall </w:t>
      </w:r>
      <w:r w:rsidRPr="0037679A">
        <w:t xml:space="preserve">genom att marginella jordbruksmarker överges och </w:t>
      </w:r>
      <w:r w:rsidR="002E0471" w:rsidRPr="0037679A">
        <w:t xml:space="preserve">inte </w:t>
      </w:r>
      <w:r w:rsidRPr="0037679A">
        <w:t>hävd</w:t>
      </w:r>
      <w:r w:rsidR="002E0471" w:rsidRPr="0037679A">
        <w:t>as.</w:t>
      </w:r>
      <w:r w:rsidRPr="0037679A">
        <w:t xml:space="preserve"> Andra drivkrafter är överexploatering, spridning av främmande arter, förorening som t.ex. leder till övergödning och försurning. På global nivå pekas två underliggande drivkrafter ut; befolkningstillväxten och den växande konsumtionen per capita. Till detta ska läggas den påverkan och det hot som den kommande klimatförändringen innebär mot biologisk mångfald.</w:t>
      </w:r>
    </w:p>
    <w:p w:rsidR="003B53C9" w:rsidRPr="0037679A" w:rsidRDefault="003B53C9" w:rsidP="003B53C9">
      <w:pPr>
        <w:pStyle w:val="RKnormal"/>
      </w:pPr>
    </w:p>
    <w:p w:rsidR="003B53C9" w:rsidRPr="0037679A" w:rsidRDefault="002E0471" w:rsidP="003B53C9">
      <w:pPr>
        <w:pStyle w:val="RKnormal"/>
      </w:pPr>
      <w:r w:rsidRPr="0037679A">
        <w:t>H</w:t>
      </w:r>
      <w:r w:rsidR="003B53C9" w:rsidRPr="0037679A">
        <w:t>andlingsplanen</w:t>
      </w:r>
      <w:r w:rsidRPr="0037679A">
        <w:t xml:space="preserve"> </w:t>
      </w:r>
      <w:r w:rsidR="003B53C9" w:rsidRPr="0037679A">
        <w:t xml:space="preserve">är strukturerat i fyra handlingsområden respektive tio mål, samt fyra stödjande områden. De fyra handlingsområdena är: i) biologisk mångfald inom EU, ii) EU och global biologisk mångfald, iii) biologisk mångfald och klimatförändringen, iv) kunskapsbasen.  </w:t>
      </w:r>
    </w:p>
    <w:p w:rsidR="003B53C9" w:rsidRPr="0037679A" w:rsidRDefault="003B53C9" w:rsidP="003B53C9">
      <w:pPr>
        <w:pStyle w:val="RKnormal"/>
      </w:pPr>
      <w:r w:rsidRPr="0037679A">
        <w:t xml:space="preserve">De tio målen är fördelade inom dessa fyra handlingsområden. Målen är: 1) Att skydda EU:s viktigaste livsmiljöer och arter (med tyngdpunkt på habitatdirektivet 1992/43/EG och Natura 2000), 2) Att bevara och återställa biologisk mångfald och ekosystemtjänster på landsbygden generellt, 3) Att bevara och återställa biologisk mångfald och ekosystemtjänster i havsmiljön i EU generellt, 4) Att göra den regionala och territoriella utvecklingen mer förenlig med biologisk mångfald i EU (förenlighet mellan å ena sidan markanvändning och exploateringsföretag och biologisk mångfald å den andra), 5) Att avsevärt minska invasiva främmande arters och främmande genotypers påverkan på EU:s biologiska mångfald, 6) Att göra de internationella styrelseformerna för biologisk mångfald och ekosystemtjänster betydligt mer effektiva (internationella processer och konventioner), 7) Att avsevärt stärka stödet för biologisk mångfald och ekosystemtjänster i EU:s externa bistånd, 8) Att avsevärt minska den internationella handelns påverkan på global biologisk mångfald och globala ekosystemtjänster, 9) Att underlätta den biologiska mångfaldens anpassning till klimatförändring (och motverka klimatförändringar), samt 10) Att avsevärt stärka kunskapsbasen för bevarande och hållbart nyttjande av biologisk mångfald i EU och globalt. Under respektive mål finns även delmål </w:t>
      </w:r>
      <w:r w:rsidR="008674C2" w:rsidRPr="0037679A">
        <w:t xml:space="preserve">och </w:t>
      </w:r>
      <w:r w:rsidRPr="0037679A">
        <w:t>åtgärder redovisade. Åtgärderna är uppdelade i en kolumn för vad som bör göras på gemenskapsnivån och en kolumn för vad som bör göras av medlemsstaterna.</w:t>
      </w:r>
    </w:p>
    <w:p w:rsidR="003B53C9" w:rsidRPr="0037679A" w:rsidRDefault="003B53C9" w:rsidP="003B53C9">
      <w:pPr>
        <w:pStyle w:val="RKnormal"/>
      </w:pPr>
    </w:p>
    <w:p w:rsidR="003B53C9" w:rsidRPr="0037679A" w:rsidRDefault="003B53C9" w:rsidP="003B53C9">
      <w:pPr>
        <w:pStyle w:val="RKnormal"/>
      </w:pPr>
      <w:r w:rsidRPr="0037679A">
        <w:t>De fyra stödjande områdena är i) finansiering, ii) stärkande av EU:s beslutsprocess, iii) byggande av partnerskap samt iv) utbildning, medvetandegörande och deltagande. Meddelandet redogör även för planerad uppföljning och utvärdering av genomförandet av handlingsplanen.</w:t>
      </w:r>
    </w:p>
    <w:p w:rsidR="00471432" w:rsidRPr="0037679A" w:rsidRDefault="00471432">
      <w:pPr>
        <w:pStyle w:val="RKrubrik"/>
      </w:pPr>
      <w:r w:rsidRPr="0037679A">
        <w:t>Rättslig grund och beslutsförfarande</w:t>
      </w:r>
    </w:p>
    <w:p w:rsidR="00471432" w:rsidRPr="0037679A" w:rsidRDefault="00232EB3">
      <w:pPr>
        <w:pStyle w:val="RKnormal"/>
      </w:pPr>
      <w:r w:rsidRPr="0037679A">
        <w:t>Rådslutsatser</w:t>
      </w:r>
      <w:r w:rsidR="0060781C" w:rsidRPr="0037679A">
        <w:t xml:space="preserve"> kräver enhällighet.</w:t>
      </w:r>
    </w:p>
    <w:p w:rsidR="00471432" w:rsidRPr="0037679A" w:rsidRDefault="00471432">
      <w:pPr>
        <w:pStyle w:val="RKrubrik"/>
        <w:rPr>
          <w:i/>
          <w:iCs/>
        </w:rPr>
      </w:pPr>
      <w:r w:rsidRPr="0037679A">
        <w:rPr>
          <w:i/>
          <w:iCs/>
        </w:rPr>
        <w:t>Svensk ståndpunkt</w:t>
      </w:r>
    </w:p>
    <w:p w:rsidR="00550E5B" w:rsidRPr="0037679A" w:rsidRDefault="0060781C">
      <w:pPr>
        <w:pStyle w:val="RKnormal"/>
      </w:pPr>
      <w:r w:rsidRPr="0037679A">
        <w:t xml:space="preserve">Sverige välkomnar och ställer sig bakom de </w:t>
      </w:r>
      <w:r w:rsidR="00232EB3" w:rsidRPr="0037679A">
        <w:t>rådslutsatser</w:t>
      </w:r>
      <w:r w:rsidRPr="0037679A">
        <w:t xml:space="preserve"> som förhandlats fram under det finska ordförandeskapet. </w:t>
      </w:r>
      <w:r w:rsidR="00516592" w:rsidRPr="0037679A">
        <w:t xml:space="preserve">Sverige </w:t>
      </w:r>
      <w:r w:rsidR="00550E5B" w:rsidRPr="0037679A">
        <w:t xml:space="preserve">bedömer att </w:t>
      </w:r>
      <w:r w:rsidR="00232EB3" w:rsidRPr="0037679A">
        <w:t>rådslutsatser</w:t>
      </w:r>
      <w:r w:rsidR="00550E5B" w:rsidRPr="0037679A">
        <w:t>na accentuerar de viktiga delarna av EU kommissionens meddelande</w:t>
      </w:r>
      <w:r w:rsidR="0079165B" w:rsidRPr="0037679A">
        <w:t xml:space="preserve">. Sverige välkomnar </w:t>
      </w:r>
      <w:r w:rsidR="00550E5B" w:rsidRPr="0037679A">
        <w:t xml:space="preserve"> </w:t>
      </w:r>
      <w:r w:rsidR="0079165B" w:rsidRPr="0037679A">
        <w:t xml:space="preserve">också kommissionens meddelande som en viktig utgångspunkt </w:t>
      </w:r>
      <w:r w:rsidR="00516592" w:rsidRPr="0037679A">
        <w:t xml:space="preserve">för det fortsatta arbetet inom EU med att bevara och hållbart nyttja biologisk mångfald. </w:t>
      </w:r>
    </w:p>
    <w:p w:rsidR="00550E5B" w:rsidRPr="0037679A" w:rsidRDefault="00550E5B">
      <w:pPr>
        <w:pStyle w:val="RKnormal"/>
      </w:pPr>
    </w:p>
    <w:p w:rsidR="006D435B" w:rsidRPr="0037679A" w:rsidRDefault="00516592">
      <w:pPr>
        <w:pStyle w:val="RKnormal"/>
      </w:pPr>
      <w:r w:rsidRPr="0037679A">
        <w:t xml:space="preserve">Sverige </w:t>
      </w:r>
      <w:r w:rsidR="006D435B" w:rsidRPr="0037679A">
        <w:t xml:space="preserve">stöder särskilt de delar av </w:t>
      </w:r>
      <w:r w:rsidR="00232EB3" w:rsidRPr="0037679A">
        <w:t>rådslutsatser</w:t>
      </w:r>
      <w:r w:rsidR="006D435B" w:rsidRPr="0037679A">
        <w:t xml:space="preserve">na som pekar ut möjligheterna att på </w:t>
      </w:r>
      <w:r w:rsidRPr="0037679A">
        <w:t>EU-nivå</w:t>
      </w:r>
      <w:r w:rsidR="006D435B" w:rsidRPr="0037679A">
        <w:t>n</w:t>
      </w:r>
      <w:r w:rsidRPr="0037679A">
        <w:t xml:space="preserve"> </w:t>
      </w:r>
      <w:r w:rsidR="006D435B" w:rsidRPr="0037679A">
        <w:t xml:space="preserve">och nationellt </w:t>
      </w:r>
      <w:r w:rsidRPr="0037679A">
        <w:t xml:space="preserve">fokusera på åtgärder </w:t>
      </w:r>
      <w:r w:rsidR="00825701" w:rsidRPr="0037679A">
        <w:t xml:space="preserve">inom  </w:t>
      </w:r>
      <w:r w:rsidRPr="0037679A">
        <w:t xml:space="preserve">de politikområden där gemenskapen har kompetens och som samtidigt är viktiga ur biologisk mångfaldssynpunkt. Det gäller särskilt jordbruk och fiske, men också transporter samt området främmande arter, vilket berör handel/fri rörlighet av varor. Energi har i nuvarande fördrag ingen särskild rättslig grund som ett eget politikområde,  men är relevant ur biologisk mångfaldssynpunkt. </w:t>
      </w:r>
    </w:p>
    <w:p w:rsidR="0079165B" w:rsidRPr="0037679A" w:rsidRDefault="0079165B">
      <w:pPr>
        <w:pStyle w:val="RKnormal"/>
      </w:pPr>
    </w:p>
    <w:p w:rsidR="006A7109" w:rsidRPr="0037679A" w:rsidRDefault="006A7109" w:rsidP="006A7109">
      <w:pPr>
        <w:pStyle w:val="RKnormal"/>
      </w:pPr>
      <w:r w:rsidRPr="0037679A">
        <w:t xml:space="preserve">I </w:t>
      </w:r>
      <w:r w:rsidR="00232EB3" w:rsidRPr="0037679A">
        <w:t>rådslutsatser</w:t>
      </w:r>
      <w:r w:rsidRPr="0037679A">
        <w:t xml:space="preserve">na konstateras att ett betydande arbete har gjorts inom EU för att hejda förlusten av biologiska mångfald och lyfter särskilt fram insatserna för etablerandet av Natura 2000 nätverket. Sverige bekräftar dessa insatsers betydelse och stödjer de </w:t>
      </w:r>
      <w:r w:rsidR="00232EB3" w:rsidRPr="0037679A">
        <w:t>rådslutsatser</w:t>
      </w:r>
      <w:r w:rsidRPr="0037679A">
        <w:t xml:space="preserve"> som tar fasta på vikten av att fortsätta längs den utstakade vägen samt att förstärka nätverket ytterligare, både på land och i vattenmiljöer. </w:t>
      </w:r>
    </w:p>
    <w:p w:rsidR="006A7109" w:rsidRPr="0037679A" w:rsidRDefault="006A7109">
      <w:pPr>
        <w:pStyle w:val="RKnormal"/>
      </w:pPr>
    </w:p>
    <w:p w:rsidR="00091EEC" w:rsidRPr="0037679A" w:rsidRDefault="00091EEC">
      <w:pPr>
        <w:pStyle w:val="RKnormal"/>
      </w:pPr>
      <w:r w:rsidRPr="0037679A">
        <w:t xml:space="preserve">I </w:t>
      </w:r>
      <w:r w:rsidR="00232EB3" w:rsidRPr="0037679A">
        <w:t>rådslutsatser</w:t>
      </w:r>
      <w:r w:rsidRPr="0037679A">
        <w:t>na poängteras betydelsen av ett nära samarbete mellan kommissionen och medlemsstaterna för att fullfölja aktionsplanen. Sver</w:t>
      </w:r>
      <w:r w:rsidR="005D14C3" w:rsidRPr="0037679A">
        <w:t>i</w:t>
      </w:r>
      <w:r w:rsidRPr="0037679A">
        <w:t xml:space="preserve">ge vill även peka särskilt på betydelsen av </w:t>
      </w:r>
      <w:r w:rsidR="005D14C3" w:rsidRPr="0037679A">
        <w:t xml:space="preserve">att på flera områden stärka </w:t>
      </w:r>
      <w:r w:rsidRPr="0037679A">
        <w:t>samarbete</w:t>
      </w:r>
      <w:r w:rsidR="005D14C3" w:rsidRPr="0037679A">
        <w:t>t</w:t>
      </w:r>
      <w:r w:rsidRPr="0037679A">
        <w:t xml:space="preserve"> mellan medlemsstater</w:t>
      </w:r>
      <w:r w:rsidR="005D14C3" w:rsidRPr="0037679A">
        <w:t xml:space="preserve"> inte minst </w:t>
      </w:r>
      <w:r w:rsidRPr="0037679A">
        <w:t>för att nå målen som rör den marina miljön.</w:t>
      </w:r>
    </w:p>
    <w:p w:rsidR="00091EEC" w:rsidRPr="0037679A" w:rsidRDefault="00091EEC">
      <w:pPr>
        <w:pStyle w:val="RKnormal"/>
      </w:pPr>
    </w:p>
    <w:p w:rsidR="00B52D9C" w:rsidRPr="0037679A" w:rsidRDefault="00B52D9C" w:rsidP="00B52D9C">
      <w:pPr>
        <w:pStyle w:val="RKnormal"/>
      </w:pPr>
      <w:r w:rsidRPr="0037679A">
        <w:t xml:space="preserve">Vidare stöder Sverige de </w:t>
      </w:r>
      <w:r w:rsidR="00232EB3" w:rsidRPr="0037679A">
        <w:t>rådslutsatser</w:t>
      </w:r>
      <w:r w:rsidRPr="0037679A">
        <w:t xml:space="preserve"> som understryker behovet av att genomföra åtgärder som syftar till att minska de negativa effekterna från klimatförändringen på den biologiska mångfalden och ekosystemtjänster. Detta gäller också i de delar som pekar på möjligheterna att med hjälp av befintliga ekosystemtjänster bromsa den negativa utvecklingen som påskyndar klimatförändringen.</w:t>
      </w:r>
    </w:p>
    <w:p w:rsidR="00B52D9C" w:rsidRPr="0037679A" w:rsidRDefault="00B52D9C" w:rsidP="00B52D9C">
      <w:pPr>
        <w:pStyle w:val="RKnormal"/>
      </w:pPr>
    </w:p>
    <w:p w:rsidR="003B53C9" w:rsidRPr="0037679A" w:rsidRDefault="003B53C9" w:rsidP="003B53C9">
      <w:pPr>
        <w:pStyle w:val="RKnormal"/>
      </w:pPr>
      <w:r w:rsidRPr="0037679A">
        <w:t xml:space="preserve">Sverige stöder intentionen att inom utvecklingssamarbetet ge en högre profil till åtgärder som syftar till upprätthållandet av ekosystemtjänster och säkerställandet av den biologiska mångfalden som en viktig resurs för fattigdomsbekämpning. </w:t>
      </w:r>
    </w:p>
    <w:p w:rsidR="003B53C9" w:rsidRPr="0037679A" w:rsidRDefault="003B53C9">
      <w:pPr>
        <w:pStyle w:val="RKnormal"/>
      </w:pPr>
    </w:p>
    <w:p w:rsidR="003A0A4A" w:rsidRPr="0037679A" w:rsidRDefault="003A0A4A">
      <w:pPr>
        <w:pStyle w:val="RKnormal"/>
      </w:pPr>
      <w:r w:rsidRPr="0037679A">
        <w:t xml:space="preserve">I </w:t>
      </w:r>
      <w:r w:rsidR="00232EB3" w:rsidRPr="0037679A">
        <w:t>rådslutsatser</w:t>
      </w:r>
      <w:r w:rsidRPr="0037679A">
        <w:t>na poängteras nödvändigheten av ett fortsatt fokus på den internationella processen med arbetet inom konventionen om biologisk mångfald - CBD. Sverige stöder denna ståndpunkt samt de skrivningar som påpekar att CBD bör ses  som konventionen som främjar allt liv på jorden.</w:t>
      </w:r>
    </w:p>
    <w:p w:rsidR="003A0A4A" w:rsidRPr="0037679A" w:rsidRDefault="003A0A4A">
      <w:pPr>
        <w:pStyle w:val="RKnormal"/>
      </w:pPr>
    </w:p>
    <w:p w:rsidR="00B52D9C" w:rsidRPr="0037679A" w:rsidRDefault="00B52D9C">
      <w:pPr>
        <w:pStyle w:val="RKnormal"/>
      </w:pPr>
      <w:r w:rsidRPr="0037679A">
        <w:t xml:space="preserve">Den svenska </w:t>
      </w:r>
      <w:r w:rsidR="003B53C9" w:rsidRPr="0037679A">
        <w:t>handlingslinjen utgår från att v</w:t>
      </w:r>
      <w:r w:rsidR="00516592" w:rsidRPr="0037679A">
        <w:t xml:space="preserve">arje åtgärd skall bedömas utifrån europeiskt mervärde och subsidiaritet. Åtgärderna skall utformas på ett sådant sätt att medlemsstaternas incitament att själva bedriva arbete för att värna den biologiska mångfalden stärks. Sverige motsätter sig gemenskapsfinansiering av åtgärder där det inte finns ett tydligt mervärde av sådan. </w:t>
      </w:r>
    </w:p>
    <w:p w:rsidR="00471432" w:rsidRPr="0037679A" w:rsidRDefault="00471432">
      <w:pPr>
        <w:pStyle w:val="RKrubrik"/>
      </w:pPr>
      <w:r w:rsidRPr="0037679A">
        <w:t>Europaparlamentets inställning</w:t>
      </w:r>
    </w:p>
    <w:p w:rsidR="00471432" w:rsidRPr="0037679A" w:rsidRDefault="00516592">
      <w:pPr>
        <w:pStyle w:val="RKnormal"/>
      </w:pPr>
      <w:r w:rsidRPr="0037679A">
        <w:t xml:space="preserve">Meddelandet </w:t>
      </w:r>
      <w:r w:rsidR="0060781C" w:rsidRPr="0037679A">
        <w:t xml:space="preserve">behandlas </w:t>
      </w:r>
      <w:r w:rsidRPr="0037679A">
        <w:t>i Parlamentet i februari 2007.</w:t>
      </w:r>
    </w:p>
    <w:p w:rsidR="00471432" w:rsidRPr="0037679A" w:rsidRDefault="00471432">
      <w:pPr>
        <w:pStyle w:val="RKrubrik"/>
        <w:rPr>
          <w:i/>
          <w:iCs/>
        </w:rPr>
      </w:pPr>
      <w:r w:rsidRPr="0037679A">
        <w:rPr>
          <w:i/>
          <w:iCs/>
        </w:rPr>
        <w:t>Förslaget</w:t>
      </w:r>
    </w:p>
    <w:p w:rsidR="00D30204" w:rsidRPr="0037679A" w:rsidRDefault="00232EB3" w:rsidP="00D30204">
      <w:pPr>
        <w:pStyle w:val="RKnormal"/>
      </w:pPr>
      <w:r w:rsidRPr="0037679A">
        <w:t>Rådslutsatser</w:t>
      </w:r>
      <w:r w:rsidR="00D30204" w:rsidRPr="0037679A">
        <w:t xml:space="preserve">na är utformade så att de i första hand följer meddelandets handlingsområden </w:t>
      </w:r>
      <w:r w:rsidR="006D6AAB" w:rsidRPr="0037679A">
        <w:t>och stödjande åtgärder</w:t>
      </w:r>
      <w:r w:rsidR="00D30204" w:rsidRPr="0037679A">
        <w:t xml:space="preserve">. </w:t>
      </w:r>
      <w:r w:rsidR="006D6AAB" w:rsidRPr="0037679A">
        <w:t>I den inledande delen görs hänvisningar till tidigare milstolpar och mål i EU:s arbete med biologi</w:t>
      </w:r>
      <w:r w:rsidR="006A7109" w:rsidRPr="0037679A">
        <w:t>s</w:t>
      </w:r>
      <w:r w:rsidR="006D6AAB" w:rsidRPr="0037679A">
        <w:t xml:space="preserve">k mångfald. </w:t>
      </w:r>
      <w:r w:rsidR="0062006B" w:rsidRPr="0037679A">
        <w:t>I r</w:t>
      </w:r>
      <w:r w:rsidRPr="0037679A">
        <w:t>ådslutsatser</w:t>
      </w:r>
      <w:r w:rsidR="006D6AAB" w:rsidRPr="0037679A">
        <w:t>na välkomna</w:t>
      </w:r>
      <w:r w:rsidR="0062006B" w:rsidRPr="0037679A">
        <w:t>s</w:t>
      </w:r>
      <w:r w:rsidR="006D6AAB" w:rsidRPr="0037679A">
        <w:t xml:space="preserve"> EU-kommissionens meddelande och slår fast nödvändigheten av att den biologiska mångfalden </w:t>
      </w:r>
      <w:r w:rsidR="00593154" w:rsidRPr="0037679A">
        <w:t xml:space="preserve">på land och i haven </w:t>
      </w:r>
      <w:r w:rsidR="006D6AAB" w:rsidRPr="0037679A">
        <w:t xml:space="preserve">prioriteras i det fortsatta arbetet inom </w:t>
      </w:r>
      <w:r w:rsidR="00593154" w:rsidRPr="0037679A">
        <w:t>alla berörda politikområden</w:t>
      </w:r>
      <w:r w:rsidR="006D6AAB" w:rsidRPr="0037679A">
        <w:t xml:space="preserve">. I </w:t>
      </w:r>
      <w:r w:rsidRPr="0037679A">
        <w:t>rådslutsatser</w:t>
      </w:r>
      <w:r w:rsidR="006D6AAB" w:rsidRPr="0037679A">
        <w:t xml:space="preserve">na uppmanas kommissionen och medlemsstaterna </w:t>
      </w:r>
      <w:r w:rsidR="006A7109" w:rsidRPr="0037679A">
        <w:t xml:space="preserve">att ta fasta på handlingsplanen och dess åtgärdsförslag som en utgångspunkt för det fortsatta arbetet för bevarandet och det hållbara nyttjandet av biologisk mångfald. </w:t>
      </w:r>
      <w:r w:rsidR="00593154" w:rsidRPr="0037679A">
        <w:t>Vidare påpekas betydelsen av att EU-gemensamma resurser samverkar med strävandet att nå de uppsatta målen för den biologiska mångfalden. Vikten av ett fortsatt prioriterat internationellt arbete i relevanta fora understryks</w:t>
      </w:r>
      <w:r w:rsidR="00166D5C" w:rsidRPr="0037679A">
        <w:t xml:space="preserve"> där Konventionen om Biologisk Mångfald särskilt lyfts fram</w:t>
      </w:r>
      <w:r w:rsidR="00593154" w:rsidRPr="0037679A">
        <w:t>.</w:t>
      </w:r>
      <w:r w:rsidR="001873B5" w:rsidRPr="0037679A">
        <w:t xml:space="preserve"> </w:t>
      </w:r>
      <w:r w:rsidR="00166D5C" w:rsidRPr="0037679A">
        <w:t xml:space="preserve">Som utgångspunkt för EU:s internationella arbetet hänvisas till EUs strategi för uthållig utveckling. </w:t>
      </w:r>
      <w:r w:rsidR="004D5D8F" w:rsidRPr="0037679A">
        <w:t xml:space="preserve">Vidare poängteras vikten av resultat i den fortsatta internationella processen </w:t>
      </w:r>
      <w:r w:rsidR="00580E6C" w:rsidRPr="0037679A">
        <w:t xml:space="preserve">som rör </w:t>
      </w:r>
      <w:r w:rsidR="004D5D8F" w:rsidRPr="0037679A">
        <w:t xml:space="preserve">djuphavens biodiversitet samt att EU är drivande i dessa frågor. </w:t>
      </w:r>
      <w:r w:rsidR="001873B5" w:rsidRPr="0037679A">
        <w:t xml:space="preserve">Betydelsen av </w:t>
      </w:r>
      <w:r w:rsidR="004D5D8F" w:rsidRPr="0037679A">
        <w:t xml:space="preserve">bevarandet och det hållbara nyttjandet av </w:t>
      </w:r>
      <w:r w:rsidR="001873B5" w:rsidRPr="0037679A">
        <w:t>den biologiska mångfalden som viktiga verktyg för fattigdomsbekämpningen i biståndsarbetet</w:t>
      </w:r>
      <w:r w:rsidR="002F18F5" w:rsidRPr="0037679A">
        <w:t xml:space="preserve"> betonas i </w:t>
      </w:r>
      <w:r w:rsidRPr="0037679A">
        <w:t>rådslutsatser</w:t>
      </w:r>
      <w:r w:rsidR="002F18F5" w:rsidRPr="0037679A">
        <w:t xml:space="preserve">na. I slutsatserna påtalas behovet av att identifiera negativa effekter från handel på den biologiska mångfalden och vidta åtgärder för att minska dessa. </w:t>
      </w:r>
      <w:r w:rsidR="00F95A44" w:rsidRPr="0037679A">
        <w:t>I samband med att klimatförändringen berörs, görs detta från två utgångspunkter. Dels belyses risken att klimatförändringen kan påskynda förlusten av biologisk mångfald och att åtgärder för att mildra effekterna av en sådan utveckling är nödvändiga</w:t>
      </w:r>
      <w:r w:rsidR="00580E6C" w:rsidRPr="0037679A">
        <w:t>. R</w:t>
      </w:r>
      <w:r w:rsidRPr="0037679A">
        <w:t xml:space="preserve">ådet uppmanar </w:t>
      </w:r>
      <w:r w:rsidR="00580E6C" w:rsidRPr="0037679A">
        <w:t xml:space="preserve">därför </w:t>
      </w:r>
      <w:r w:rsidRPr="0037679A">
        <w:t xml:space="preserve">Kommissionen att i samråd med medlemsstaterna ta fram ett </w:t>
      </w:r>
      <w:r w:rsidR="00580E6C" w:rsidRPr="0037679A">
        <w:t>program med prioriterade åtgärder för detta</w:t>
      </w:r>
      <w:r w:rsidR="00F95A44" w:rsidRPr="0037679A">
        <w:t xml:space="preserve">. Dels påtalas i en generell ordalydelse möjligheterna med att den biologiska mångfalden kan bidra positivt i arbetet med att motverka klimatförändringen. </w:t>
      </w:r>
      <w:r w:rsidRPr="0037679A">
        <w:t xml:space="preserve">Rådslutsatserna </w:t>
      </w:r>
      <w:r w:rsidR="00580E6C" w:rsidRPr="0037679A">
        <w:t xml:space="preserve">beaktar också behovet av kunskapsbyggande när det arbetet med att hejda förlusten av biologisk mångfald och hänvisningar görs framförallt till det 7:e ramprogrammet för forskning. I de delar som rör finansiering </w:t>
      </w:r>
      <w:r w:rsidR="00434E38" w:rsidRPr="0037679A">
        <w:t>påpekas behovet av att bredda finansieringsbasen för biologisk mångfald och ekosystemtjänster bl.a. omnämns möjligheterna att hitta marknadsbaserad finansiering vid sidan av offentliga medel.  Vidare påtalas behovet av att allmänheten görs medveten om och engageras i arbetet med att hejda förlusten av den biologiska mångfalden.</w:t>
      </w:r>
    </w:p>
    <w:p w:rsidR="00471432" w:rsidRPr="0037679A" w:rsidRDefault="00471432">
      <w:pPr>
        <w:pStyle w:val="RKrubrik"/>
        <w:rPr>
          <w:i/>
          <w:iCs/>
        </w:rPr>
      </w:pPr>
      <w:r w:rsidRPr="0037679A">
        <w:rPr>
          <w:i/>
          <w:iCs/>
        </w:rPr>
        <w:t>Gällande svenska regler och förslagets effekter på dessa</w:t>
      </w:r>
    </w:p>
    <w:p w:rsidR="00FE50E7" w:rsidRPr="0037679A" w:rsidRDefault="00FE50E7" w:rsidP="00FE50E7">
      <w:pPr>
        <w:pStyle w:val="RKnormal"/>
      </w:pPr>
      <w:r w:rsidRPr="0037679A">
        <w:t>Meddelandet innehåller inte några förslag till lagtexter eller förslag om att förhandlingar om nya sådana skall inledas. Ett framgångsrikt arbete inom EU för att hejda förlusten av biologisk mångfald är dock en förutsättning för att nå det av riksdagen fastställda miljömålet 16 Ett rikt växt- och djurliv.</w:t>
      </w:r>
    </w:p>
    <w:p w:rsidR="00471432" w:rsidRPr="0037679A" w:rsidRDefault="00471432">
      <w:pPr>
        <w:pStyle w:val="RKrubrik"/>
      </w:pPr>
      <w:r w:rsidRPr="0037679A">
        <w:t>Ekonomiska konsekvenser</w:t>
      </w:r>
    </w:p>
    <w:p w:rsidR="00FE50E7" w:rsidRPr="0037679A" w:rsidRDefault="00FE50E7" w:rsidP="00FE50E7">
      <w:pPr>
        <w:pStyle w:val="RKnormal"/>
      </w:pPr>
      <w:r w:rsidRPr="0037679A">
        <w:t>Kostnader skall tas inom befintliga ramar. Beträffande flertalet av åtgärdsförslagen, som redovisas i handlingsplanens kolumn för vad medlemsstaterna förväntas göra, pågår redan arbete inom Sverige, som ett led i vårt eget arbete under miljökvalitetsmålet Ett rikt växt- och djurliv, eller under andra miljökvalitetsmål som riksdagen har antagit.  Konsekvensanalyser, inklusive kostnads/intäktsanalyser, skall göras innan nya åtgärder vidtas. Medlemsstaterna bör verka för att marginalkostnader beräknas där så är möjligt så att åtgärderna är kostnadseffektiva och genomförbara.</w:t>
      </w:r>
    </w:p>
    <w:p w:rsidR="00471432" w:rsidRPr="0037679A" w:rsidRDefault="00471432">
      <w:pPr>
        <w:pStyle w:val="RKrubrik"/>
      </w:pPr>
      <w:r w:rsidRPr="0037679A">
        <w:t>Övrigt</w:t>
      </w:r>
    </w:p>
    <w:p w:rsidR="00471432" w:rsidRPr="0037679A" w:rsidRDefault="00FE50E7">
      <w:pPr>
        <w:pStyle w:val="RKnormal"/>
      </w:pPr>
      <w:r w:rsidRPr="0037679A">
        <w:t xml:space="preserve">Meddelandet har </w:t>
      </w:r>
      <w:r w:rsidR="003767B0" w:rsidRPr="0037679A">
        <w:t xml:space="preserve">tagits upp som informationspunkt </w:t>
      </w:r>
      <w:r w:rsidRPr="0037679A">
        <w:t>i Ko</w:t>
      </w:r>
      <w:r w:rsidR="00A167E3" w:rsidRPr="0037679A">
        <w:t>k</w:t>
      </w:r>
      <w:r w:rsidRPr="0037679A">
        <w:t>kurrensrådet (</w:t>
      </w:r>
      <w:r w:rsidR="0008454A" w:rsidRPr="0037679A">
        <w:t>2006-09-25</w:t>
      </w:r>
      <w:r w:rsidRPr="0037679A">
        <w:t xml:space="preserve">) </w:t>
      </w:r>
      <w:r w:rsidR="003767B0" w:rsidRPr="0037679A">
        <w:t xml:space="preserve">I </w:t>
      </w:r>
      <w:r w:rsidRPr="0037679A">
        <w:t>Jordbruks och fiskerådet (</w:t>
      </w:r>
      <w:r w:rsidR="003767B0" w:rsidRPr="0037679A">
        <w:t>2006</w:t>
      </w:r>
      <w:r w:rsidR="0008454A" w:rsidRPr="0037679A">
        <w:t>-11-14</w:t>
      </w:r>
      <w:r w:rsidRPr="0037679A">
        <w:t>)</w:t>
      </w:r>
      <w:r w:rsidR="003767B0" w:rsidRPr="0037679A">
        <w:t xml:space="preserve"> diskuterades meddelandets innehåll avseende om de mål och åtgärder som rör </w:t>
      </w:r>
      <w:r w:rsidR="0060781C" w:rsidRPr="0037679A">
        <w:t xml:space="preserve">dessa sektorsområden </w:t>
      </w:r>
      <w:r w:rsidR="003767B0" w:rsidRPr="0037679A">
        <w:t>leder i rätt riktning och om de är tillräckliga för att säkerställa bevarande</w:t>
      </w:r>
      <w:r w:rsidR="0008454A" w:rsidRPr="0037679A">
        <w:t>t</w:t>
      </w:r>
      <w:r w:rsidR="003767B0" w:rsidRPr="0037679A">
        <w:t xml:space="preserve"> av den biologiska mångfalden och hållbara metoder inom </w:t>
      </w:r>
      <w:r w:rsidR="0008454A" w:rsidRPr="0037679A">
        <w:t>respektive sektor</w:t>
      </w:r>
      <w:r w:rsidR="003767B0" w:rsidRPr="0037679A">
        <w:t xml:space="preserve">. </w:t>
      </w:r>
      <w:r w:rsidR="00EA008D" w:rsidRPr="0037679A">
        <w:t xml:space="preserve">ORDF </w:t>
      </w:r>
      <w:r w:rsidR="0060781C" w:rsidRPr="0037679A">
        <w:t xml:space="preserve">förväntas </w:t>
      </w:r>
      <w:r w:rsidR="00EA008D" w:rsidRPr="0037679A">
        <w:t>referera i korthet till det sammanfattade resultatet av denna diskussion vid Miljörådets möte den 18 december.</w:t>
      </w:r>
    </w:p>
    <w:sectPr w:rsidR="00471432" w:rsidRPr="0037679A">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3DEF" w:rsidRPr="0037679A" w:rsidRDefault="00593DEF">
      <w:r w:rsidRPr="0037679A">
        <w:separator/>
      </w:r>
    </w:p>
  </w:endnote>
  <w:endnote w:type="continuationSeparator" w:id="0">
    <w:p w:rsidR="00593DEF" w:rsidRPr="0037679A" w:rsidRDefault="00593DEF">
      <w:r w:rsidRPr="003767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3DEF" w:rsidRPr="0037679A" w:rsidRDefault="00593DEF">
      <w:r w:rsidRPr="0037679A">
        <w:separator/>
      </w:r>
    </w:p>
  </w:footnote>
  <w:footnote w:type="continuationSeparator" w:id="0">
    <w:p w:rsidR="00593DEF" w:rsidRPr="0037679A" w:rsidRDefault="00593DEF">
      <w:r w:rsidRPr="003767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CE3" w:rsidRPr="0037679A" w:rsidRDefault="00804CE3">
    <w:pPr>
      <w:pStyle w:val="Sidhuvud"/>
      <w:framePr w:wrap="around" w:vAnchor="text" w:hAnchor="margin" w:xAlign="right" w:y="1"/>
      <w:rPr>
        <w:rStyle w:val="Sidnummer"/>
      </w:rPr>
    </w:pPr>
    <w:r w:rsidRPr="0037679A">
      <w:rPr>
        <w:rStyle w:val="Sidnummer"/>
      </w:rPr>
      <w:fldChar w:fldCharType="begin" w:fldLock="1"/>
    </w:r>
    <w:r w:rsidRPr="0037679A">
      <w:rPr>
        <w:rStyle w:val="Sidnummer"/>
      </w:rPr>
      <w:instrText xml:space="preserve">PAGE  </w:instrText>
    </w:r>
    <w:r w:rsidRPr="0037679A">
      <w:rPr>
        <w:rStyle w:val="Sidnummer"/>
      </w:rPr>
      <w:fldChar w:fldCharType="separate"/>
    </w:r>
    <w:r w:rsidR="003A3BE3" w:rsidRPr="0037679A">
      <w:rPr>
        <w:rStyle w:val="Sidnummer"/>
      </w:rPr>
      <w:t>4</w:t>
    </w:r>
    <w:r w:rsidRPr="0037679A">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804CE3" w:rsidRPr="0037679A">
      <w:tblPrEx>
        <w:tblCellMar>
          <w:top w:w="0" w:type="dxa"/>
          <w:bottom w:w="0" w:type="dxa"/>
        </w:tblCellMar>
      </w:tblPrEx>
      <w:trPr>
        <w:cantSplit/>
      </w:trPr>
      <w:tc>
        <w:tcPr>
          <w:tcW w:w="3119" w:type="dxa"/>
        </w:tcPr>
        <w:p w:rsidR="00804CE3" w:rsidRPr="0037679A" w:rsidRDefault="00804CE3">
          <w:pPr>
            <w:pStyle w:val="Sidhuvud"/>
            <w:spacing w:line="200" w:lineRule="atLeast"/>
            <w:ind w:right="357"/>
            <w:rPr>
              <w:rFonts w:ascii="TradeGothic" w:hAnsi="TradeGothic"/>
              <w:b/>
              <w:bCs/>
              <w:sz w:val="16"/>
            </w:rPr>
          </w:pPr>
        </w:p>
      </w:tc>
      <w:tc>
        <w:tcPr>
          <w:tcW w:w="4111" w:type="dxa"/>
          <w:tcMar>
            <w:left w:w="567" w:type="dxa"/>
          </w:tcMar>
        </w:tcPr>
        <w:p w:rsidR="00804CE3" w:rsidRPr="0037679A" w:rsidRDefault="00804CE3">
          <w:pPr>
            <w:pStyle w:val="Sidhuvud"/>
            <w:ind w:right="360"/>
          </w:pPr>
        </w:p>
      </w:tc>
      <w:tc>
        <w:tcPr>
          <w:tcW w:w="1525" w:type="dxa"/>
        </w:tcPr>
        <w:p w:rsidR="00804CE3" w:rsidRPr="0037679A" w:rsidRDefault="00804CE3">
          <w:pPr>
            <w:pStyle w:val="Sidhuvud"/>
            <w:ind w:right="360"/>
          </w:pPr>
        </w:p>
      </w:tc>
    </w:tr>
  </w:tbl>
  <w:p w:rsidR="00804CE3" w:rsidRPr="0037679A" w:rsidRDefault="00804CE3">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CE3" w:rsidRPr="0037679A" w:rsidRDefault="00804CE3">
    <w:pPr>
      <w:pStyle w:val="Sidhuvud"/>
      <w:framePr w:wrap="around" w:vAnchor="text" w:hAnchor="margin" w:xAlign="right" w:y="1"/>
      <w:rPr>
        <w:rStyle w:val="Sidnummer"/>
      </w:rPr>
    </w:pPr>
    <w:r w:rsidRPr="0037679A">
      <w:rPr>
        <w:rStyle w:val="Sidnummer"/>
      </w:rPr>
      <w:fldChar w:fldCharType="begin" w:fldLock="1"/>
    </w:r>
    <w:r w:rsidRPr="0037679A">
      <w:rPr>
        <w:rStyle w:val="Sidnummer"/>
      </w:rPr>
      <w:instrText xml:space="preserve">PAGE  </w:instrText>
    </w:r>
    <w:r w:rsidRPr="0037679A">
      <w:rPr>
        <w:rStyle w:val="Sidnummer"/>
      </w:rPr>
      <w:fldChar w:fldCharType="separate"/>
    </w:r>
    <w:r w:rsidR="003A3BE3" w:rsidRPr="0037679A">
      <w:rPr>
        <w:rStyle w:val="Sidnummer"/>
      </w:rPr>
      <w:t>5</w:t>
    </w:r>
    <w:r w:rsidRPr="0037679A">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804CE3" w:rsidRPr="0037679A">
      <w:tblPrEx>
        <w:tblCellMar>
          <w:top w:w="0" w:type="dxa"/>
          <w:bottom w:w="0" w:type="dxa"/>
        </w:tblCellMar>
      </w:tblPrEx>
      <w:trPr>
        <w:cantSplit/>
      </w:trPr>
      <w:tc>
        <w:tcPr>
          <w:tcW w:w="3119" w:type="dxa"/>
        </w:tcPr>
        <w:p w:rsidR="00804CE3" w:rsidRPr="0037679A" w:rsidRDefault="00804CE3">
          <w:pPr>
            <w:pStyle w:val="Sidhuvud"/>
            <w:spacing w:line="200" w:lineRule="atLeast"/>
            <w:ind w:right="357"/>
            <w:rPr>
              <w:rFonts w:ascii="TradeGothic" w:hAnsi="TradeGothic"/>
              <w:b/>
              <w:bCs/>
              <w:sz w:val="16"/>
            </w:rPr>
          </w:pPr>
        </w:p>
      </w:tc>
      <w:tc>
        <w:tcPr>
          <w:tcW w:w="4111" w:type="dxa"/>
          <w:tcMar>
            <w:left w:w="567" w:type="dxa"/>
          </w:tcMar>
        </w:tcPr>
        <w:p w:rsidR="00804CE3" w:rsidRPr="0037679A" w:rsidRDefault="00804CE3">
          <w:pPr>
            <w:pStyle w:val="Sidhuvud"/>
            <w:ind w:right="360"/>
          </w:pPr>
        </w:p>
      </w:tc>
      <w:tc>
        <w:tcPr>
          <w:tcW w:w="1525" w:type="dxa"/>
        </w:tcPr>
        <w:p w:rsidR="00804CE3" w:rsidRPr="0037679A" w:rsidRDefault="00804CE3">
          <w:pPr>
            <w:pStyle w:val="Sidhuvud"/>
            <w:ind w:right="360"/>
          </w:pPr>
        </w:p>
      </w:tc>
    </w:tr>
  </w:tbl>
  <w:p w:rsidR="00804CE3" w:rsidRPr="0037679A" w:rsidRDefault="00804CE3">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CE3" w:rsidRPr="0037679A" w:rsidRDefault="0037679A">
    <w:pPr>
      <w:framePr w:w="2948" w:h="1321" w:hRule="exact" w:wrap="notBeside" w:vAnchor="page" w:hAnchor="page" w:x="1362" w:y="653"/>
    </w:pPr>
    <w:r w:rsidRPr="0037679A">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804CE3" w:rsidRPr="0037679A" w:rsidRDefault="00804CE3">
    <w:pPr>
      <w:pStyle w:val="RKrubrik"/>
      <w:keepNext w:val="0"/>
      <w:tabs>
        <w:tab w:val="clear" w:pos="1134"/>
        <w:tab w:val="clear" w:pos="2835"/>
      </w:tabs>
      <w:spacing w:before="0" w:after="0" w:line="320" w:lineRule="atLeast"/>
      <w:rPr>
        <w:bCs/>
      </w:rPr>
    </w:pPr>
  </w:p>
  <w:p w:rsidR="00804CE3" w:rsidRPr="0037679A" w:rsidRDefault="00804CE3">
    <w:pPr>
      <w:rPr>
        <w:rFonts w:ascii="TradeGothic" w:hAnsi="TradeGothic"/>
        <w:b/>
        <w:bCs/>
        <w:spacing w:val="12"/>
        <w:sz w:val="22"/>
      </w:rPr>
    </w:pPr>
  </w:p>
  <w:p w:rsidR="00804CE3" w:rsidRPr="0037679A" w:rsidRDefault="00804CE3">
    <w:pPr>
      <w:pStyle w:val="RKrubrik"/>
      <w:keepNext w:val="0"/>
      <w:tabs>
        <w:tab w:val="clear" w:pos="1134"/>
        <w:tab w:val="clear" w:pos="2835"/>
      </w:tabs>
      <w:spacing w:before="0" w:after="0" w:line="320" w:lineRule="atLeast"/>
      <w:rPr>
        <w:bCs/>
      </w:rPr>
    </w:pPr>
  </w:p>
  <w:p w:rsidR="00804CE3" w:rsidRPr="0037679A" w:rsidRDefault="00804CE3">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 och samhällsbyggnadsdepartementet"/>
    <w:docVar w:name="Regering" w:val="N"/>
  </w:docVars>
  <w:rsids>
    <w:rsidRoot w:val="00D621CA"/>
    <w:rsid w:val="00054A76"/>
    <w:rsid w:val="0008454A"/>
    <w:rsid w:val="00087924"/>
    <w:rsid w:val="00091EEC"/>
    <w:rsid w:val="001639E6"/>
    <w:rsid w:val="00166D5C"/>
    <w:rsid w:val="001873B5"/>
    <w:rsid w:val="001A3670"/>
    <w:rsid w:val="001A4E06"/>
    <w:rsid w:val="00206A01"/>
    <w:rsid w:val="00232EB3"/>
    <w:rsid w:val="0027124D"/>
    <w:rsid w:val="002E0471"/>
    <w:rsid w:val="002F18F5"/>
    <w:rsid w:val="0037679A"/>
    <w:rsid w:val="003767B0"/>
    <w:rsid w:val="003A0A4A"/>
    <w:rsid w:val="003A3BE3"/>
    <w:rsid w:val="003B53C9"/>
    <w:rsid w:val="003F700C"/>
    <w:rsid w:val="00434E38"/>
    <w:rsid w:val="0045798E"/>
    <w:rsid w:val="00463944"/>
    <w:rsid w:val="00471432"/>
    <w:rsid w:val="004D5D8F"/>
    <w:rsid w:val="00516592"/>
    <w:rsid w:val="00540CA2"/>
    <w:rsid w:val="00544AAA"/>
    <w:rsid w:val="00550E5B"/>
    <w:rsid w:val="00580E6C"/>
    <w:rsid w:val="00593154"/>
    <w:rsid w:val="00593DEF"/>
    <w:rsid w:val="005D14C3"/>
    <w:rsid w:val="0060781C"/>
    <w:rsid w:val="0062006B"/>
    <w:rsid w:val="00652B5F"/>
    <w:rsid w:val="00696F42"/>
    <w:rsid w:val="006A7109"/>
    <w:rsid w:val="006B5753"/>
    <w:rsid w:val="006D435B"/>
    <w:rsid w:val="006D6AAB"/>
    <w:rsid w:val="00742514"/>
    <w:rsid w:val="0075172D"/>
    <w:rsid w:val="0079165B"/>
    <w:rsid w:val="00802A86"/>
    <w:rsid w:val="00804CE3"/>
    <w:rsid w:val="00825701"/>
    <w:rsid w:val="008674C2"/>
    <w:rsid w:val="00A167E3"/>
    <w:rsid w:val="00B001CE"/>
    <w:rsid w:val="00B52D9C"/>
    <w:rsid w:val="00B8600A"/>
    <w:rsid w:val="00BD2646"/>
    <w:rsid w:val="00C4192E"/>
    <w:rsid w:val="00C67673"/>
    <w:rsid w:val="00C74AA9"/>
    <w:rsid w:val="00C9314C"/>
    <w:rsid w:val="00CB2A5C"/>
    <w:rsid w:val="00D30204"/>
    <w:rsid w:val="00D621CA"/>
    <w:rsid w:val="00D634E4"/>
    <w:rsid w:val="00E8226A"/>
    <w:rsid w:val="00EA008D"/>
    <w:rsid w:val="00F2705B"/>
    <w:rsid w:val="00F95A44"/>
    <w:rsid w:val="00FE50E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4742611-0247-4614-B24A-11A87CFD6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EntEmet">
    <w:name w:val="EntEmet"/>
    <w:basedOn w:val="Normal"/>
    <w:rsid w:val="00742514"/>
    <w:pPr>
      <w:tabs>
        <w:tab w:val="left" w:pos="284"/>
        <w:tab w:val="left" w:pos="567"/>
        <w:tab w:val="left" w:pos="851"/>
        <w:tab w:val="left" w:pos="1134"/>
        <w:tab w:val="left" w:pos="1418"/>
      </w:tabs>
      <w:overflowPunct/>
      <w:autoSpaceDE/>
      <w:autoSpaceDN/>
      <w:adjustRightInd/>
      <w:spacing w:before="40" w:line="240" w:lineRule="auto"/>
      <w:textAlignment w:val="auto"/>
    </w:pPr>
    <w:rPr>
      <w:rFonts w:ascii="Times New Roman" w:hAnsi="Times New Roman"/>
      <w:lang w:val="en-GB"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1628</Words>
  <Characters>10508</Characters>
  <Application>Microsoft Office Word</Application>
  <DocSecurity>4</DocSecurity>
  <Lines>218</Lines>
  <Paragraphs>50</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12086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2000-01-21T13:02:00Z</cp:lastPrinted>
  <dcterms:created xsi:type="dcterms:W3CDTF">2025-12-17T04:01:00Z</dcterms:created>
  <dcterms:modified xsi:type="dcterms:W3CDTF">2025-12-17T04:01:00Z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11;0;0;315</vt:lpwstr>
  </property>
  <property fmtid="{D5CDD505-2E9C-101B-9397-08002B2CF9AE}" pid="3" name="Sprak">
    <vt:lpwstr>Svenska</vt:lpwstr>
  </property>
  <property fmtid="{D5CDD505-2E9C-101B-9397-08002B2CF9AE}" pid="4" name="DokID">
    <vt:i4>60</vt:i4>
  </property>
</Properties>
</file>