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41D421D1B242B48146AAA013B164F4"/>
        </w:placeholder>
        <w15:appearance w15:val="hidden"/>
        <w:text/>
      </w:sdtPr>
      <w:sdtEndPr/>
      <w:sdtContent>
        <w:p w:rsidRPr="009B062B" w:rsidR="00AF30DD" w:rsidP="009B062B" w:rsidRDefault="00AF30DD" w14:paraId="15A2043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ea3bcdb-f3e8-4f4a-bb05-00295cb165b8"/>
        <w:id w:val="2122410977"/>
        <w:lock w:val="sdtLocked"/>
      </w:sdtPr>
      <w:sdtEndPr/>
      <w:sdtContent>
        <w:p w:rsidR="001247AB" w:rsidRDefault="00FE0C67" w14:paraId="15A204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alla landsting ska erbjuda alla livmoderbärare gynekologisk hälsokontroll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B3BC9FE7A1C469ABDA889675EEE6080"/>
        </w:placeholder>
        <w15:appearance w15:val="hidden"/>
        <w:text/>
      </w:sdtPr>
      <w:sdtEndPr/>
      <w:sdtContent>
        <w:p w:rsidRPr="009B062B" w:rsidR="006D79C9" w:rsidP="00333E95" w:rsidRDefault="006D79C9" w14:paraId="15A2043C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8721FB" w14:paraId="15A2043D" w14:textId="08804681">
      <w:pPr>
        <w:pStyle w:val="Normalutanindragellerluft"/>
      </w:pPr>
      <w:r w:rsidRPr="008721FB">
        <w:t xml:space="preserve">Det finns en rad sjukdomar och inflammationer som drabbar människor med livmoder, äggstockar och snippa. Cancer, inflammationer och infektioner kan gå oupptäckta om </w:t>
      </w:r>
      <w:r w:rsidR="001239AE">
        <w:t>en inte</w:t>
      </w:r>
      <w:r w:rsidRPr="008721FB">
        <w:t xml:space="preserve"> regelbundet gör kontroller hos en gynekolog. Var tionde livmoderbärare har den kroniska sjukdomen endometrios, en infektion i livmodern som även </w:t>
      </w:r>
      <w:r w:rsidR="001239AE">
        <w:t xml:space="preserve">kan </w:t>
      </w:r>
      <w:r w:rsidRPr="008721FB">
        <w:t>sprida sig utanför den. Sjukdomen kan medföra kraftiga premenstruella smärtor och svår värk under mensen. Den kan även innebära svårigheter för att bli gravid, illamående, yrsel, smärta när en s</w:t>
      </w:r>
      <w:r w:rsidR="001239AE">
        <w:t>itter eller hukar sig, trötthet och</w:t>
      </w:r>
      <w:r w:rsidRPr="008721FB">
        <w:t xml:space="preserve"> feber och en kan även få ont efter ärrbildningar efter endometriosförändringar. Besvär</w:t>
      </w:r>
      <w:r w:rsidR="001239AE">
        <w:t>en</w:t>
      </w:r>
      <w:r w:rsidRPr="008721FB">
        <w:t xml:space="preserve"> och symtom</w:t>
      </w:r>
      <w:r w:rsidR="001239AE">
        <w:t>en</w:t>
      </w:r>
      <w:r w:rsidRPr="008721FB">
        <w:t xml:space="preserve"> är olika för alla. Det kan även bildas cystor med </w:t>
      </w:r>
      <w:r w:rsidRPr="008721FB">
        <w:lastRenderedPageBreak/>
        <w:t>blod i livmodern. Få verkar veta vad endometrios innebär eller att sjukdomen ens finns. Livmoderbärare avfärdar smärtan som mensvärk och tar sig igenom vardagen ändå. Det är även brist i vården då personal inte alltid har koll på sjukdomen eller på symtomen och skickar hem patienten med utskrivna smärtstillande. Det är en stor problematik och drabbar främst livmoderbärar</w:t>
      </w:r>
      <w:r>
        <w:t>e som inte själva uppsöker vård</w:t>
      </w:r>
      <w:r w:rsidR="00843CE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E142BC3C01B4C6FBC3044F0635A33BB"/>
        </w:placeholder>
        <w15:appearance w15:val="hidden"/>
      </w:sdtPr>
      <w:sdtEndPr/>
      <w:sdtContent>
        <w:p w:rsidR="004801AC" w:rsidP="00313B8C" w:rsidRDefault="008D1E32" w14:paraId="15A2043E" w14:textId="51EE812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8D1E32" w:rsidP="00313B8C" w:rsidRDefault="008D1E32" w14:paraId="45DD87F7" w14:textId="77777777"/>
    <w:p w:rsidR="001239AE" w:rsidP="008D1E32" w:rsidRDefault="001239AE" w14:paraId="524BCE06" w14:textId="77777777"/>
    <w:sectPr w:rsidR="001239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2044D" w14:textId="77777777" w:rsidR="000944FC" w:rsidRDefault="000944FC" w:rsidP="000C1CAD">
      <w:pPr>
        <w:spacing w:line="240" w:lineRule="auto"/>
      </w:pPr>
      <w:r>
        <w:separator/>
      </w:r>
    </w:p>
  </w:endnote>
  <w:endnote w:type="continuationSeparator" w:id="0">
    <w:p w14:paraId="15A2044E" w14:textId="77777777" w:rsidR="000944FC" w:rsidRDefault="000944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045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0454" w14:textId="68AC311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D1E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2044B" w14:textId="77777777" w:rsidR="000944FC" w:rsidRDefault="000944FC" w:rsidP="000C1CAD">
      <w:pPr>
        <w:spacing w:line="240" w:lineRule="auto"/>
      </w:pPr>
      <w:r>
        <w:separator/>
      </w:r>
    </w:p>
  </w:footnote>
  <w:footnote w:type="continuationSeparator" w:id="0">
    <w:p w14:paraId="15A2044C" w14:textId="77777777" w:rsidR="000944FC" w:rsidRDefault="000944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5A204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A2045E" wp14:anchorId="15A204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D1E32" w14:paraId="15A204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5939D66A50D49BEBF4F13A3AB4C2990"/>
                              </w:placeholder>
                              <w:text/>
                            </w:sdtPr>
                            <w:sdtEndPr/>
                            <w:sdtContent>
                              <w:r w:rsidR="008721F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89E08B89DC4268BE3710F1F5F36CA0"/>
                              </w:placeholder>
                              <w:text/>
                            </w:sdtPr>
                            <w:sdtEndPr/>
                            <w:sdtContent>
                              <w:r w:rsidR="008721FB">
                                <w:t>1172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A2045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D1E32" w14:paraId="15A204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5939D66A50D49BEBF4F13A3AB4C2990"/>
                        </w:placeholder>
                        <w:text/>
                      </w:sdtPr>
                      <w:sdtEndPr/>
                      <w:sdtContent>
                        <w:r w:rsidR="008721F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89E08B89DC4268BE3710F1F5F36CA0"/>
                        </w:placeholder>
                        <w:text/>
                      </w:sdtPr>
                      <w:sdtEndPr/>
                      <w:sdtContent>
                        <w:r w:rsidR="008721FB">
                          <w:t>1172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5A204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D1E32" w14:paraId="15A2045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689E08B89DC4268BE3710F1F5F36CA0"/>
        </w:placeholder>
        <w:text/>
      </w:sdtPr>
      <w:sdtEndPr/>
      <w:sdtContent>
        <w:r w:rsidR="008721F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21FB">
          <w:t>1172</w:t>
        </w:r>
      </w:sdtContent>
    </w:sdt>
  </w:p>
  <w:p w:rsidR="004F35FE" w:rsidP="00776B74" w:rsidRDefault="004F35FE" w14:paraId="15A204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D1E32" w14:paraId="15A2045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21F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21FB">
          <w:t>1172</w:t>
        </w:r>
      </w:sdtContent>
    </w:sdt>
  </w:p>
  <w:p w:rsidR="004F35FE" w:rsidP="00A314CF" w:rsidRDefault="008D1E32" w14:paraId="15A204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D1E32" w14:paraId="15A204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D1E32" w14:paraId="15A204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:773</w:t>
        </w:r>
      </w:sdtContent>
    </w:sdt>
  </w:p>
  <w:p w:rsidR="004F35FE" w:rsidP="00E03A3D" w:rsidRDefault="008D1E32" w14:paraId="15A204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Österberg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96CF1" w14:paraId="15A2045A" w14:textId="23F9F987">
        <w:pPr>
          <w:pStyle w:val="FSHRub2"/>
        </w:pPr>
        <w:r>
          <w:t>Ansvaret för ökad kontroll hos gynekolog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5A204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F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4FC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15E7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5A9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39AE"/>
    <w:rsid w:val="001247AB"/>
    <w:rsid w:val="001247ED"/>
    <w:rsid w:val="00124ACE"/>
    <w:rsid w:val="00124ED7"/>
    <w:rsid w:val="0013026D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3B8C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6E7"/>
    <w:rsid w:val="0037271B"/>
    <w:rsid w:val="003745D6"/>
    <w:rsid w:val="003756B0"/>
    <w:rsid w:val="0037649D"/>
    <w:rsid w:val="00376A32"/>
    <w:rsid w:val="003805D2"/>
    <w:rsid w:val="00381104"/>
    <w:rsid w:val="00381484"/>
    <w:rsid w:val="00381D42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CF1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2A26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D1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238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1F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1E32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0C67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A20439"/>
  <w15:chartTrackingRefBased/>
  <w15:docId w15:val="{BD941E59-C46F-4828-93E6-31E4EF89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41D421D1B242B48146AAA013B16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2F638-5080-481B-A1AE-9FD15FBDED69}"/>
      </w:docPartPr>
      <w:docPartBody>
        <w:p w:rsidR="00757452" w:rsidRDefault="00757452">
          <w:pPr>
            <w:pStyle w:val="AE41D421D1B242B48146AAA013B164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3BC9FE7A1C469ABDA889675EEE6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97473-C336-4C4A-9607-1E1872167903}"/>
      </w:docPartPr>
      <w:docPartBody>
        <w:p w:rsidR="00757452" w:rsidRDefault="00757452">
          <w:pPr>
            <w:pStyle w:val="3B3BC9FE7A1C469ABDA889675EEE60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142BC3C01B4C6FBC3044F0635A3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05B5B-AEAB-4137-9861-24A17B3C5FEE}"/>
      </w:docPartPr>
      <w:docPartBody>
        <w:p w:rsidR="00757452" w:rsidRDefault="00757452">
          <w:pPr>
            <w:pStyle w:val="AE142BC3C01B4C6FBC3044F0635A33B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5939D66A50D49BEBF4F13A3AB4C2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5B95A-20B1-4F23-8BB4-24C9850E0AAF}"/>
      </w:docPartPr>
      <w:docPartBody>
        <w:p w:rsidR="00757452" w:rsidRDefault="00757452">
          <w:pPr>
            <w:pStyle w:val="D5939D66A50D49BEBF4F13A3AB4C29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89E08B89DC4268BE3710F1F5F36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D3D51-FF99-4D3A-853F-AC7639788037}"/>
      </w:docPartPr>
      <w:docPartBody>
        <w:p w:rsidR="00757452" w:rsidRDefault="00757452">
          <w:pPr>
            <w:pStyle w:val="D689E08B89DC4268BE3710F1F5F36CA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52"/>
    <w:rsid w:val="00757452"/>
    <w:rsid w:val="00D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41D421D1B242B48146AAA013B164F4">
    <w:name w:val="AE41D421D1B242B48146AAA013B164F4"/>
  </w:style>
  <w:style w:type="paragraph" w:customStyle="1" w:styleId="D1FE003840C748E5A4FC0AAE12C59F55">
    <w:name w:val="D1FE003840C748E5A4FC0AAE12C59F55"/>
  </w:style>
  <w:style w:type="paragraph" w:customStyle="1" w:styleId="4E4DFBA63AB54FBD89AE6CE21C8EE208">
    <w:name w:val="4E4DFBA63AB54FBD89AE6CE21C8EE208"/>
  </w:style>
  <w:style w:type="paragraph" w:customStyle="1" w:styleId="3B3BC9FE7A1C469ABDA889675EEE6080">
    <w:name w:val="3B3BC9FE7A1C469ABDA889675EEE6080"/>
  </w:style>
  <w:style w:type="paragraph" w:customStyle="1" w:styleId="AE142BC3C01B4C6FBC3044F0635A33BB">
    <w:name w:val="AE142BC3C01B4C6FBC3044F0635A33BB"/>
  </w:style>
  <w:style w:type="paragraph" w:customStyle="1" w:styleId="D5939D66A50D49BEBF4F13A3AB4C2990">
    <w:name w:val="D5939D66A50D49BEBF4F13A3AB4C2990"/>
  </w:style>
  <w:style w:type="paragraph" w:customStyle="1" w:styleId="D689E08B89DC4268BE3710F1F5F36CA0">
    <w:name w:val="D689E08B89DC4268BE3710F1F5F3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75367-B79A-4CEC-8EDD-D72A7D24BFF1}"/>
</file>

<file path=customXml/itemProps2.xml><?xml version="1.0" encoding="utf-8"?>
<ds:datastoreItem xmlns:ds="http://schemas.openxmlformats.org/officeDocument/2006/customXml" ds:itemID="{3F0B89FB-2B57-4277-ACB1-B79FE9CBB102}"/>
</file>

<file path=customXml/itemProps3.xml><?xml version="1.0" encoding="utf-8"?>
<ds:datastoreItem xmlns:ds="http://schemas.openxmlformats.org/officeDocument/2006/customXml" ds:itemID="{DF8C65D4-B40F-463F-8858-20F50C415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1262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S1172 Ansvar för ökad kontroll hos gynekolog</vt:lpstr>
      <vt:lpstr>
      </vt:lpstr>
    </vt:vector>
  </TitlesOfParts>
  <Company>Sveriges riksdag</Company>
  <LinksUpToDate>false</LinksUpToDate>
  <CharactersWithSpaces>1471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