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EC9" w:rsidRPr="004A0EC9" w:rsidRDefault="004A0EC9">
      <w:pPr>
        <w:pStyle w:val="Hemstlrubrik"/>
      </w:pPr>
      <w:r w:rsidRPr="004A0EC9">
        <w:t>Förslag till riksdagsbeslut</w:t>
      </w:r>
    </w:p>
    <w:p w:rsidR="004A0EC9" w:rsidRPr="004A0EC9" w:rsidRDefault="004A0EC9">
      <w:pPr>
        <w:pStyle w:val="Hemstlatt"/>
        <w:ind w:left="0"/>
      </w:pPr>
      <w:r w:rsidRPr="004A0EC9">
        <w:t>Riksdagen tillkännager för regeringen som sin mening vad som anförs i motionen om trygghetsvillkor för familj</w:t>
      </w:r>
      <w:r w:rsidRPr="004A0EC9">
        <w:t>e</w:t>
      </w:r>
      <w:r w:rsidRPr="004A0EC9">
        <w:t>hem.</w:t>
      </w:r>
    </w:p>
    <w:p w:rsidR="004A0EC9" w:rsidRPr="004A0EC9" w:rsidRDefault="004A0EC9">
      <w:pPr>
        <w:pStyle w:val="Rubrik1"/>
      </w:pPr>
      <w:r w:rsidRPr="004A0EC9">
        <w:t>Motivering</w:t>
      </w:r>
    </w:p>
    <w:p w:rsidR="004A0EC9" w:rsidRPr="004A0EC9" w:rsidRDefault="004A0EC9">
      <w:r w:rsidRPr="004A0EC9">
        <w:t>Det har blivit allt svårare att hitta familjehem åt barn som inte kan bo kvar hos sina föräldrar.</w:t>
      </w:r>
    </w:p>
    <w:p w:rsidR="004A0EC9" w:rsidRPr="004A0EC9" w:rsidRDefault="004A0EC9">
      <w:pPr>
        <w:pStyle w:val="Normaltindrag"/>
      </w:pPr>
      <w:r w:rsidRPr="004A0EC9">
        <w:t>Många kommuner har svårt att rekrytera i den omfattning som behövs. Samtidigt har familjehemsföräldrar ett svårt och grannlaga arbete. De skall inte bara öppna för en helt ny familjemedlem, med alla påfrestningar det kan föra med sig för den egna familjen, de skall också medverka till en god och givande kontakt med den biologiska föräldern/föräldrarna och ha kontakt med socialtjänst och skola m.m. Därutöver har pojkar och flickor som nuförtiden placeras i familjehem generellt sett svårare problem jämfört m</w:t>
      </w:r>
      <w:r w:rsidRPr="004A0EC9">
        <w:t>ed tidigare. Familjer som tar emot barnen ställs därför inför större svårigheter än för bara 10–15 år sedan. Ibland krävs det att minst en familjehemsförälder vistas hemma på hel- eller deltid för att hjälpa och stödja den unge.</w:t>
      </w:r>
    </w:p>
    <w:p w:rsidR="004A0EC9" w:rsidRPr="004A0EC9" w:rsidRDefault="004A0EC9">
      <w:pPr>
        <w:pStyle w:val="Normaltindrag"/>
      </w:pPr>
      <w:r w:rsidRPr="004A0EC9">
        <w:t>Det är viktigt att skapa förutsättningar för att underlätta rekryteringen av familjehem och att olika typer av familjer kan rekryteras så att den flicka eller pojke som behöver bo i ett familjehem kan komma till ett som är lämpligt, både med avseende på barnets ursprung, språk eller</w:t>
      </w:r>
      <w:r w:rsidRPr="004A0EC9">
        <w:t xml:space="preserve"> annan bakgrund och som också finns i närheten av det egna hemmet.</w:t>
      </w:r>
    </w:p>
    <w:p w:rsidR="004A0EC9" w:rsidRPr="004A0EC9" w:rsidRDefault="004A0EC9">
      <w:pPr>
        <w:pStyle w:val="Normaltindrag"/>
      </w:pPr>
      <w:r w:rsidRPr="004A0EC9">
        <w:t>För att öka intresset för att vara familjehemsförälder krävs omfattande i</w:t>
      </w:r>
      <w:r w:rsidRPr="004A0EC9">
        <w:t>n</w:t>
      </w:r>
      <w:r w:rsidRPr="004A0EC9">
        <w:t>formation om vad det innebär att vara familjehem. Att göra familjehemsup</w:t>
      </w:r>
      <w:r w:rsidRPr="004A0EC9">
        <w:t>p</w:t>
      </w:r>
      <w:r w:rsidRPr="004A0EC9">
        <w:t>draget mer attraktivt handlar i första hand inte om ökad ekonomisk ersättning utan om att underlätta för familjerna med avlastning och stöd, men om den egna familjens framtid och ekonomi står på spel är det förståeligt om presu</w:t>
      </w:r>
      <w:r w:rsidRPr="004A0EC9">
        <w:t>m</w:t>
      </w:r>
      <w:r w:rsidRPr="004A0EC9">
        <w:t xml:space="preserve">tiva familjehemsföräldrar avstår från ett eventuellt uppdrag. Villkoren i olika </w:t>
      </w:r>
      <w:r w:rsidRPr="004A0EC9">
        <w:lastRenderedPageBreak/>
        <w:t>trygghetssystem är i dag inte utformade efter familjehemsföräldrars förutsät</w:t>
      </w:r>
      <w:r w:rsidRPr="004A0EC9">
        <w:t>t</w:t>
      </w:r>
      <w:r w:rsidRPr="004A0EC9">
        <w:t>ningar.</w:t>
      </w:r>
    </w:p>
    <w:p w:rsidR="004A0EC9" w:rsidRPr="004A0EC9" w:rsidRDefault="004A0EC9">
      <w:pPr>
        <w:pStyle w:val="PunktlistaBomb"/>
        <w:tabs>
          <w:tab w:val="clear" w:pos="360"/>
        </w:tabs>
      </w:pPr>
      <w:r w:rsidRPr="004A0EC9">
        <w:t>Familjehemsföräldrar är uppdragstagare åt soc</w:t>
      </w:r>
      <w:r w:rsidRPr="004A0EC9">
        <w:t>ialnämnden och således inte anställda. Det finns inga kollektivavtal som reglerar deras ersättningar och arbetsinsatser.</w:t>
      </w:r>
    </w:p>
    <w:p w:rsidR="004A0EC9" w:rsidRPr="004A0EC9" w:rsidRDefault="004A0EC9">
      <w:pPr>
        <w:pStyle w:val="PunktlistaBomb"/>
        <w:tabs>
          <w:tab w:val="clear" w:pos="360"/>
        </w:tabs>
        <w:spacing w:before="0"/>
      </w:pPr>
      <w:r w:rsidRPr="004A0EC9">
        <w:t>Uppdraget att vara familjehem är inte semestergrundande.</w:t>
      </w:r>
    </w:p>
    <w:p w:rsidR="004A0EC9" w:rsidRPr="004A0EC9" w:rsidRDefault="004A0EC9">
      <w:pPr>
        <w:pStyle w:val="PunktlistaBomb"/>
        <w:tabs>
          <w:tab w:val="clear" w:pos="360"/>
        </w:tabs>
        <w:spacing w:before="0"/>
      </w:pPr>
      <w:r w:rsidRPr="004A0EC9">
        <w:t>Arvodet är såväl sjukpenning- som pensionsgrundande. Det berättigar däremot inte till tjänstepension.</w:t>
      </w:r>
    </w:p>
    <w:p w:rsidR="004A0EC9" w:rsidRPr="004A0EC9" w:rsidRDefault="004A0EC9">
      <w:pPr>
        <w:pStyle w:val="PunktlistaBomb"/>
        <w:tabs>
          <w:tab w:val="clear" w:pos="360"/>
        </w:tabs>
        <w:spacing w:before="0"/>
      </w:pPr>
      <w:r w:rsidRPr="004A0EC9">
        <w:t>Socialnämnd ska inte betala sjuklön under de första 14 dagarna av en sju</w:t>
      </w:r>
      <w:r w:rsidRPr="004A0EC9">
        <w:t>k</w:t>
      </w:r>
      <w:r w:rsidRPr="004A0EC9">
        <w:t>period eftersom det inte föreligger något anställningsförhållande.</w:t>
      </w:r>
    </w:p>
    <w:p w:rsidR="004A0EC9" w:rsidRPr="004A0EC9" w:rsidRDefault="004A0EC9">
      <w:pPr>
        <w:pStyle w:val="PunktlistaBomb"/>
        <w:tabs>
          <w:tab w:val="clear" w:pos="360"/>
        </w:tabs>
        <w:spacing w:before="0"/>
      </w:pPr>
      <w:r w:rsidRPr="004A0EC9">
        <w:t>Tiden med familjehemsuppdraget ger inte rätt till a-kassa.</w:t>
      </w:r>
    </w:p>
    <w:p w:rsidR="004A0EC9" w:rsidRPr="004A0EC9" w:rsidRDefault="004A0EC9">
      <w:r w:rsidRPr="004A0EC9">
        <w:t>Riksdagens revisorer har tidigare granskat vården av barn och unga i familj</w:t>
      </w:r>
      <w:r w:rsidRPr="004A0EC9">
        <w:t>e</w:t>
      </w:r>
      <w:r w:rsidRPr="004A0EC9">
        <w:t>hem och föreslagit att familjehemsvård skall likställas med förvärvsarbete och därmed också ge samma rättigheter och trygghet som andra arbeten. Jag delar den uppfattningen.</w:t>
      </w:r>
    </w:p>
    <w:p w:rsidR="004A0EC9" w:rsidRPr="004A0EC9" w:rsidRDefault="004A0EC9">
      <w:pPr>
        <w:pStyle w:val="Normaltindrag"/>
      </w:pPr>
      <w:r w:rsidRPr="004A0EC9">
        <w:t>Utredningen Översyn av bestämmelserna till skydd och stöd för barn och unga i socialtjänstlagen och lagen med särskilda bestämmelser om vård av unga (LVU), den s.k. Barnskyddsutredningen, har i tilläggsdirektiv fått up</w:t>
      </w:r>
      <w:r w:rsidRPr="004A0EC9">
        <w:t>p</w:t>
      </w:r>
      <w:r w:rsidRPr="004A0EC9">
        <w:t>drag att ta ställning till hur villkoren för familjehem ska kunna förbättras. Utredaren ska analysera och bedöma om det behövs olika slags familjehem för att kunna möta barns skilda behov och ta ställning till om de företag och organisationer som rekryterar och ger stöd till familjehem ska vara tillstånd</w:t>
      </w:r>
      <w:r w:rsidRPr="004A0EC9">
        <w:t>s</w:t>
      </w:r>
      <w:r w:rsidRPr="004A0EC9">
        <w:t>pliktiga. Jag anser att utredningen också bör se över familjehemmens tryg</w:t>
      </w:r>
      <w:r w:rsidRPr="004A0EC9">
        <w:t>g</w:t>
      </w:r>
      <w:r w:rsidRPr="004A0EC9">
        <w:t>hetsvillkor i enlighet med de punkter som har angivits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0EC9">
        <w:trPr>
          <w:cantSplit/>
        </w:trPr>
        <w:tc>
          <w:tcPr>
            <w:tcW w:w="3046" w:type="dxa"/>
          </w:tcPr>
          <w:p w:rsidR="004A0EC9" w:rsidRPr="004A0EC9" w:rsidRDefault="004A0EC9">
            <w:pPr>
              <w:pStyle w:val="UnderskriftDatum"/>
              <w:spacing w:before="240"/>
            </w:pPr>
            <w:r w:rsidRPr="004A0EC9">
              <w:t>Stockholm den 15 september 2008</w:t>
            </w:r>
          </w:p>
        </w:tc>
        <w:tc>
          <w:tcPr>
            <w:tcW w:w="3047" w:type="dxa"/>
          </w:tcPr>
          <w:p w:rsidR="004A0EC9" w:rsidRPr="004A0EC9" w:rsidRDefault="004A0EC9">
            <w:pPr>
              <w:pStyle w:val="Underskrifter"/>
              <w:spacing w:before="240"/>
            </w:pPr>
          </w:p>
        </w:tc>
      </w:tr>
      <w:tr w:rsidR="00000000" w:rsidRPr="004A0EC9">
        <w:trPr>
          <w:cantSplit/>
        </w:trPr>
        <w:tc>
          <w:tcPr>
            <w:tcW w:w="3046" w:type="dxa"/>
          </w:tcPr>
          <w:p w:rsidR="004A0EC9" w:rsidRPr="004A0EC9" w:rsidRDefault="004A0EC9">
            <w:pPr>
              <w:pStyle w:val="Underskrifter"/>
            </w:pPr>
            <w:r w:rsidRPr="004A0EC9">
              <w:t>Magdalena Andersson (m)</w:t>
            </w:r>
          </w:p>
        </w:tc>
        <w:tc>
          <w:tcPr>
            <w:tcW w:w="3046" w:type="dxa"/>
          </w:tcPr>
          <w:p w:rsidR="004A0EC9" w:rsidRPr="004A0EC9" w:rsidRDefault="004A0EC9">
            <w:pPr>
              <w:pStyle w:val="Underskrifter"/>
            </w:pPr>
          </w:p>
        </w:tc>
      </w:tr>
    </w:tbl>
    <w:p w:rsidR="004A0EC9" w:rsidRPr="004A0EC9" w:rsidRDefault="004A0EC9">
      <w:pPr>
        <w:pStyle w:val="Normaltindrag"/>
      </w:pPr>
    </w:p>
    <w:sectPr w:rsidR="00000000" w:rsidRPr="004A0E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EC9" w:rsidRPr="004A0EC9" w:rsidRDefault="004A0EC9">
      <w:r w:rsidRPr="004A0EC9">
        <w:separator/>
      </w:r>
    </w:p>
  </w:endnote>
  <w:endnote w:type="continuationSeparator" w:id="0">
    <w:p w:rsidR="004A0EC9" w:rsidRPr="004A0EC9" w:rsidRDefault="004A0EC9">
      <w:r w:rsidRPr="004A0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Sidfot"/>
    </w:pPr>
    <w:r w:rsidRPr="004A0E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30584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EC9" w:rsidRDefault="004A0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0EC9" w:rsidRDefault="004A0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Sidfot"/>
    </w:pPr>
    <w:r w:rsidRPr="004A0E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922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EC9" w:rsidRDefault="004A0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0EC9" w:rsidRDefault="004A0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Sidfot"/>
    </w:pPr>
    <w:r w:rsidRPr="004A0E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563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EC9" w:rsidRDefault="004A0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0EC9" w:rsidRDefault="004A0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EC9" w:rsidRPr="004A0EC9" w:rsidRDefault="004A0EC9">
      <w:r w:rsidRPr="004A0EC9">
        <w:separator/>
      </w:r>
    </w:p>
  </w:footnote>
  <w:footnote w:type="continuationSeparator" w:id="0">
    <w:p w:rsidR="004A0EC9" w:rsidRPr="004A0EC9" w:rsidRDefault="004A0EC9">
      <w:r w:rsidRPr="004A0E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Sidhuvud"/>
    </w:pPr>
    <w:r w:rsidRPr="004A0E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903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EC9" w:rsidRDefault="004A0E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0EC9" w:rsidRDefault="004A0E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Sidhuvud"/>
    </w:pPr>
    <w:r w:rsidRPr="004A0E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239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EC9" w:rsidRDefault="004A0E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0EC9" w:rsidRDefault="004A0E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EC9" w:rsidRPr="004A0EC9" w:rsidRDefault="004A0EC9">
    <w:pPr>
      <w:pStyle w:val="FSHNormal"/>
      <w:tabs>
        <w:tab w:val="right" w:pos="5840"/>
      </w:tabs>
    </w:pPr>
    <w:r w:rsidRPr="004A0EC9">
      <w:br/>
    </w:r>
    <w:r w:rsidRPr="004A0EC9">
      <w:fldChar w:fldCharType="begin" w:fldLock="1"/>
    </w:r>
    <w:r w:rsidRPr="004A0EC9">
      <w:instrText xml:space="preserve"> DOCPROPERTY</w:instrText>
    </w:r>
    <w:r w:rsidRPr="004A0EC9">
      <w:rPr>
        <w:sz w:val="18"/>
      </w:rPr>
      <w:instrText xml:space="preserve"> "YearUser" *\charformat </w:instrText>
    </w:r>
    <w:r w:rsidRPr="004A0EC9">
      <w:fldChar w:fldCharType="separate"/>
    </w:r>
    <w:r w:rsidRPr="004A0EC9">
      <w:t>2008/09</w:t>
    </w:r>
    <w:r w:rsidRPr="004A0EC9">
      <w:fldChar w:fldCharType="end"/>
    </w:r>
    <w:r w:rsidRPr="004A0EC9">
      <w:t xml:space="preserve"> </w:t>
    </w:r>
    <w:r w:rsidRPr="004A0EC9">
      <w:tab/>
      <w:t xml:space="preserve">mnr: </w:t>
    </w:r>
    <w:r w:rsidRPr="004A0EC9">
      <w:fldChar w:fldCharType="begin" w:fldLock="1"/>
    </w:r>
    <w:r w:rsidRPr="004A0EC9">
      <w:instrText xml:space="preserve"> DOCPROPERTY</w:instrText>
    </w:r>
    <w:r w:rsidRPr="004A0EC9">
      <w:rPr>
        <w:sz w:val="18"/>
      </w:rPr>
      <w:instrText xml:space="preserve"> "Motionsnummer" *\charformat </w:instrText>
    </w:r>
    <w:r w:rsidRPr="004A0EC9">
      <w:fldChar w:fldCharType="separate"/>
    </w:r>
    <w:r w:rsidRPr="004A0EC9">
      <w:t>So201</w:t>
    </w:r>
    <w:r w:rsidRPr="004A0EC9">
      <w:fldChar w:fldCharType="end"/>
    </w:r>
    <w:r w:rsidRPr="004A0EC9">
      <w:br/>
    </w:r>
    <w:r w:rsidRPr="004A0EC9">
      <w:fldChar w:fldCharType="begin" w:fldLock="1"/>
    </w:r>
    <w:r w:rsidRPr="004A0EC9">
      <w:instrText xml:space="preserve"> DOCPROPERTY</w:instrText>
    </w:r>
    <w:r w:rsidRPr="004A0EC9">
      <w:rPr>
        <w:sz w:val="18"/>
      </w:rPr>
      <w:instrText xml:space="preserve"> "Samling" *\charformat </w:instrText>
    </w:r>
    <w:r w:rsidRPr="004A0EC9">
      <w:fldChar w:fldCharType="end"/>
    </w:r>
    <w:r w:rsidRPr="004A0EC9">
      <w:tab/>
      <w:t xml:space="preserve">pnr: </w:t>
    </w:r>
    <w:r w:rsidRPr="004A0EC9">
      <w:fldChar w:fldCharType="begin" w:fldLock="1"/>
    </w:r>
    <w:r w:rsidRPr="004A0EC9">
      <w:instrText xml:space="preserve"> DOCPROPERTY</w:instrText>
    </w:r>
    <w:r w:rsidRPr="004A0EC9">
      <w:rPr>
        <w:sz w:val="18"/>
      </w:rPr>
      <w:instrText xml:space="preserve"> "Partinummer" *\charformat </w:instrText>
    </w:r>
    <w:r w:rsidRPr="004A0EC9">
      <w:fldChar w:fldCharType="separate"/>
    </w:r>
    <w:r w:rsidRPr="004A0EC9">
      <w:t>m1032</w:t>
    </w:r>
    <w:r w:rsidRPr="004A0EC9">
      <w:fldChar w:fldCharType="end"/>
    </w:r>
  </w:p>
  <w:p w:rsidR="004A0EC9" w:rsidRPr="004A0EC9" w:rsidRDefault="004A0EC9">
    <w:pPr>
      <w:pStyle w:val="FSHRub1"/>
    </w:pPr>
    <w:r w:rsidRPr="004A0EC9">
      <w:t>Motion till riksdagen</w:t>
    </w:r>
    <w:r w:rsidRPr="004A0EC9">
      <w:br/>
    </w:r>
    <w:r w:rsidRPr="004A0EC9">
      <w:fldChar w:fldCharType="begin" w:fldLock="1"/>
    </w:r>
    <w:r w:rsidRPr="004A0EC9">
      <w:instrText xml:space="preserve"> DOCPROPERTY "YearUser" *\charformat </w:instrText>
    </w:r>
    <w:r w:rsidRPr="004A0EC9">
      <w:fldChar w:fldCharType="separate"/>
    </w:r>
    <w:r w:rsidRPr="004A0EC9">
      <w:t>2008/09</w:t>
    </w:r>
    <w:r w:rsidRPr="004A0EC9">
      <w:fldChar w:fldCharType="end"/>
    </w:r>
    <w:r w:rsidRPr="004A0EC9">
      <w:t>:</w:t>
    </w:r>
    <w:r w:rsidRPr="004A0EC9">
      <w:fldChar w:fldCharType="begin" w:fldLock="1"/>
    </w:r>
    <w:r w:rsidRPr="004A0EC9">
      <w:instrText xml:space="preserve"> DOCPROPERTY "Motionsnummer" *\charformat </w:instrText>
    </w:r>
    <w:r w:rsidRPr="004A0EC9">
      <w:fldChar w:fldCharType="separate"/>
    </w:r>
    <w:r w:rsidRPr="004A0EC9">
      <w:t>So201</w:t>
    </w:r>
    <w:r w:rsidRPr="004A0EC9">
      <w:fldChar w:fldCharType="end"/>
    </w:r>
  </w:p>
  <w:p w:rsidR="004A0EC9" w:rsidRPr="004A0EC9" w:rsidRDefault="004A0EC9">
    <w:pPr>
      <w:pStyle w:val="FSHNormalS5"/>
    </w:pPr>
    <w:r w:rsidRPr="004A0EC9">
      <w:fldChar w:fldCharType="begin" w:fldLock="1"/>
    </w:r>
    <w:r w:rsidRPr="004A0EC9">
      <w:instrText xml:space="preserve"> DOCPROPERTY "MotionarText" *\charformat </w:instrText>
    </w:r>
    <w:r w:rsidRPr="004A0EC9">
      <w:fldChar w:fldCharType="separate"/>
    </w:r>
    <w:r w:rsidRPr="004A0EC9">
      <w:t>av Magdalena Andersson (m)</w:t>
    </w:r>
    <w:r w:rsidRPr="004A0EC9">
      <w:fldChar w:fldCharType="end"/>
    </w:r>
    <w:r w:rsidRPr="004A0EC9">
      <w:br/>
    </w:r>
    <w:r w:rsidRPr="004A0EC9">
      <w:fldChar w:fldCharType="begin" w:fldLock="1"/>
    </w:r>
    <w:r w:rsidRPr="004A0EC9">
      <w:instrText xml:space="preserve"> DOCPROPERTY "SvarFrasKort" *\charformat </w:instrText>
    </w:r>
    <w:r w:rsidRPr="004A0EC9">
      <w:fldChar w:fldCharType="end"/>
    </w:r>
  </w:p>
  <w:p w:rsidR="004A0EC9" w:rsidRPr="004A0EC9" w:rsidRDefault="004A0EC9">
    <w:pPr>
      <w:pStyle w:val="FSHTitel"/>
    </w:pPr>
    <w:r w:rsidRPr="004A0EC9">
      <w:fldChar w:fldCharType="begin" w:fldLock="1"/>
    </w:r>
    <w:r w:rsidRPr="004A0EC9">
      <w:instrText xml:space="preserve"> DOCPROPERTY</w:instrText>
    </w:r>
    <w:r w:rsidRPr="004A0EC9">
      <w:rPr>
        <w:sz w:val="18"/>
      </w:rPr>
      <w:instrText xml:space="preserve"> "RubrikSvar" *\charformat </w:instrText>
    </w:r>
    <w:r w:rsidRPr="004A0EC9">
      <w:fldChar w:fldCharType="separate"/>
    </w:r>
    <w:r w:rsidRPr="004A0EC9">
      <w:t>Trygghetsvillkor för familjehem</w:t>
    </w:r>
    <w:r w:rsidRPr="004A0EC9">
      <w:fldChar w:fldCharType="end"/>
    </w:r>
  </w:p>
  <w:p w:rsidR="004A0EC9" w:rsidRPr="004A0EC9" w:rsidRDefault="004A0EC9">
    <w:pPr>
      <w:pStyle w:val="Normal00"/>
    </w:pPr>
  </w:p>
  <w:p w:rsidR="004A0EC9" w:rsidRPr="004A0EC9" w:rsidRDefault="004A0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47354D"/>
    <w:multiLevelType w:val="hybridMultilevel"/>
    <w:tmpl w:val="47527F30"/>
    <w:lvl w:ilvl="0" w:tplc="78D02CFE">
      <w:start w:val="1"/>
      <w:numFmt w:val="bullet"/>
      <w:lvlText w:val="?"/>
      <w:lvlJc w:val="left"/>
      <w:pPr>
        <w:tabs>
          <w:tab w:val="num" w:pos="360"/>
        </w:tabs>
        <w:ind w:left="360" w:hanging="360"/>
      </w:pPr>
      <w:rPr>
        <w:rFonts w:ascii="Wingdings" w:hAnsi="Wingding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AD74334"/>
    <w:multiLevelType w:val="multilevel"/>
    <w:tmpl w:val="47527F3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2C7712"/>
    <w:multiLevelType w:val="hybridMultilevel"/>
    <w:tmpl w:val="951483D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767340490">
    <w:abstractNumId w:val="8"/>
  </w:num>
  <w:num w:numId="2" w16cid:durableId="178398632">
    <w:abstractNumId w:val="9"/>
  </w:num>
  <w:num w:numId="3" w16cid:durableId="1771270619">
    <w:abstractNumId w:val="8"/>
  </w:num>
  <w:num w:numId="4" w16cid:durableId="1066755768">
    <w:abstractNumId w:val="9"/>
  </w:num>
  <w:num w:numId="5" w16cid:durableId="1847597281">
    <w:abstractNumId w:val="13"/>
  </w:num>
  <w:num w:numId="6" w16cid:durableId="474108625">
    <w:abstractNumId w:val="10"/>
  </w:num>
  <w:num w:numId="7" w16cid:durableId="1515418433">
    <w:abstractNumId w:val="11"/>
  </w:num>
  <w:num w:numId="8" w16cid:durableId="1270893615">
    <w:abstractNumId w:val="12"/>
  </w:num>
  <w:num w:numId="9" w16cid:durableId="1935089911">
    <w:abstractNumId w:val="8"/>
  </w:num>
  <w:num w:numId="10" w16cid:durableId="1551648513">
    <w:abstractNumId w:val="3"/>
  </w:num>
  <w:num w:numId="11" w16cid:durableId="989555023">
    <w:abstractNumId w:val="2"/>
  </w:num>
  <w:num w:numId="12" w16cid:durableId="1266233025">
    <w:abstractNumId w:val="1"/>
  </w:num>
  <w:num w:numId="13" w16cid:durableId="1715275305">
    <w:abstractNumId w:val="0"/>
  </w:num>
  <w:num w:numId="14" w16cid:durableId="2140489781">
    <w:abstractNumId w:val="9"/>
  </w:num>
  <w:num w:numId="15" w16cid:durableId="1722561007">
    <w:abstractNumId w:val="7"/>
  </w:num>
  <w:num w:numId="16" w16cid:durableId="1689020251">
    <w:abstractNumId w:val="6"/>
  </w:num>
  <w:num w:numId="17" w16cid:durableId="1823498573">
    <w:abstractNumId w:val="5"/>
  </w:num>
  <w:num w:numId="18" w16cid:durableId="134299250">
    <w:abstractNumId w:val="4"/>
  </w:num>
  <w:num w:numId="19" w16cid:durableId="1759406423">
    <w:abstractNumId w:val="14"/>
  </w:num>
  <w:num w:numId="20" w16cid:durableId="2131509869">
    <w:abstractNumId w:val="15"/>
  </w:num>
  <w:num w:numId="21" w16cid:durableId="4067280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0"/>
    <w:docVar w:name="PersonGUIDs" w:val="{1557C84A-DF4D-4F21-8775-CD4E6EDB1C80}"/>
  </w:docVars>
  <w:rsids>
    <w:rsidRoot w:val="008C4E1D"/>
    <w:rsid w:val="004A0EC9"/>
    <w:rsid w:val="008C4E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95F5577-B364-487F-8185-103D93C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2876</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m1032</vt:lpstr>
    </vt:vector>
  </TitlesOfParts>
  <Company>Riksdagen</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m1032</dc:title>
  <dc:subject>m1032</dc:subject>
  <dc:creator>Riksdagen</dc:creator>
  <cp:keywords>Riksdagen</cp:keywords>
  <dc:description>TKG-ktrl, MSMQ4mb, PersReg-Distribution mm</dc:description>
  <cp:lastModifiedBy>Lars Brink</cp:lastModifiedBy>
  <cp:revision>2</cp:revision>
  <cp:lastPrinted>2008-10-09T08:17:00Z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mot2000_495_2008-09-10</vt:lpwstr>
  </property>
  <property fmtid="{D5CDD505-2E9C-101B-9397-08002B2CF9AE}" pid="3" name="version">
    <vt:lpwstr>mot2000_495_2008-09-10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Trygghetsvillkor för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Trygghetsvillkor för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m1032</vt:lpwstr>
  </property>
  <property fmtid="{D5CDD505-2E9C-101B-9397-08002B2CF9AE}" pid="18" name="ArbRubr">
    <vt:lpwstr>Trygghetsvillkor för familjehem</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20082009000000000109000010320069</vt:lpwstr>
  </property>
  <property fmtid="{D5CDD505-2E9C-101B-9397-08002B2CF9AE}" pid="47" name="datum">
    <vt:lpwstr>080915</vt:lpwstr>
  </property>
  <property fmtid="{D5CDD505-2E9C-101B-9397-08002B2CF9AE}" pid="48" name="avsändar-e-post">
    <vt:lpwstr>erica.roos@riksdagen.se</vt:lpwstr>
  </property>
  <property fmtid="{D5CDD505-2E9C-101B-9397-08002B2CF9AE}" pid="49" name="id">
    <vt:lpwstr>20082009000000000109000010320069</vt:lpwstr>
  </property>
  <property fmtid="{D5CDD505-2E9C-101B-9397-08002B2CF9AE}" pid="50" name="nummer">
    <vt:lpwstr>201</vt:lpwstr>
  </property>
  <property fmtid="{D5CDD505-2E9C-101B-9397-08002B2CF9AE}" pid="51" name="utskottsbeteckning">
    <vt:lpwstr>So</vt:lpwstr>
  </property>
  <property fmtid="{D5CDD505-2E9C-101B-9397-08002B2CF9AE}" pid="52" name="GlobalUID">
    <vt:lpwstr>{4F874CA4-55CC-43A4-99AD-CBEE208801CE}</vt:lpwstr>
  </property>
  <property fmtid="{D5CDD505-2E9C-101B-9397-08002B2CF9AE}" pid="53" name="Överföringar">
    <vt:i4>0</vt:i4>
  </property>
  <property fmtid="{D5CDD505-2E9C-101B-9397-08002B2CF9AE}" pid="54" name="Checksum">
    <vt:lpwstr>*1013333666699*</vt:lpwstr>
  </property>
  <property fmtid="{D5CDD505-2E9C-101B-9397-08002B2CF9AE}" pid="55" name="skuggnummer">
    <vt:lpwstr>11</vt:lpwstr>
  </property>
  <property fmtid="{D5CDD505-2E9C-101B-9397-08002B2CF9AE}" pid="56" name="urixVersion">
    <vt:lpwstr>3.2.0.8</vt:lpwstr>
  </property>
  <property fmtid="{D5CDD505-2E9C-101B-9397-08002B2CF9AE}" pid="57" name="urixOrigin">
    <vt:lpwstr>090402 12:21:15.621</vt:lpwstr>
  </property>
  <property fmtid="{D5CDD505-2E9C-101B-9397-08002B2CF9AE}" pid="58" name="urixGuid">
    <vt:lpwstr>{D6D3FADD-73BF-45D0-9D06-32F85C92E8D2}</vt:lpwstr>
  </property>
</Properties>
</file>