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95A51" w:rsidRPr="00AC38B2">
        <w:tblPrEx>
          <w:tblCellMar>
            <w:top w:w="0" w:type="dxa"/>
            <w:bottom w:w="0" w:type="dxa"/>
          </w:tblCellMar>
        </w:tblPrEx>
        <w:tc>
          <w:tcPr>
            <w:tcW w:w="2268" w:type="dxa"/>
          </w:tcPr>
          <w:p w:rsidR="00B95A51" w:rsidRPr="00AC38B2" w:rsidRDefault="00B95A51">
            <w:pPr>
              <w:framePr w:w="4400" w:h="1644" w:wrap="notBeside" w:vAnchor="page" w:hAnchor="page" w:x="6573" w:y="721"/>
              <w:rPr>
                <w:rFonts w:ascii="TradeGothic" w:hAnsi="TradeGothic"/>
                <w:i/>
                <w:sz w:val="18"/>
              </w:rPr>
            </w:pPr>
          </w:p>
        </w:tc>
        <w:tc>
          <w:tcPr>
            <w:tcW w:w="2347" w:type="dxa"/>
            <w:gridSpan w:val="2"/>
          </w:tcPr>
          <w:p w:rsidR="00B95A51" w:rsidRPr="00AC38B2" w:rsidRDefault="00B95A51">
            <w:pPr>
              <w:framePr w:w="4400" w:h="1644" w:wrap="notBeside" w:vAnchor="page" w:hAnchor="page" w:x="6573" w:y="721"/>
              <w:rPr>
                <w:rFonts w:ascii="TradeGothic" w:hAnsi="TradeGothic"/>
                <w:i/>
                <w:sz w:val="18"/>
              </w:rPr>
            </w:pPr>
          </w:p>
        </w:tc>
      </w:tr>
      <w:tr w:rsidR="00B95A51" w:rsidRPr="00AC38B2">
        <w:tblPrEx>
          <w:tblCellMar>
            <w:top w:w="0" w:type="dxa"/>
            <w:bottom w:w="0" w:type="dxa"/>
          </w:tblCellMar>
        </w:tblPrEx>
        <w:trPr>
          <w:cantSplit/>
        </w:trPr>
        <w:tc>
          <w:tcPr>
            <w:tcW w:w="4615" w:type="dxa"/>
            <w:gridSpan w:val="3"/>
          </w:tcPr>
          <w:p w:rsidR="00B95A51" w:rsidRPr="00AC38B2" w:rsidRDefault="00B95A51">
            <w:pPr>
              <w:framePr w:w="4400" w:h="1644" w:wrap="notBeside" w:vAnchor="page" w:hAnchor="page" w:x="6573" w:y="721"/>
              <w:rPr>
                <w:rFonts w:ascii="TradeGothic" w:hAnsi="TradeGothic"/>
                <w:b/>
                <w:sz w:val="22"/>
              </w:rPr>
            </w:pPr>
            <w:r w:rsidRPr="00AC38B2">
              <w:rPr>
                <w:rFonts w:ascii="TradeGothic" w:hAnsi="TradeGothic"/>
                <w:b/>
                <w:sz w:val="22"/>
              </w:rPr>
              <w:t>PM Till riksdagen</w:t>
            </w:r>
          </w:p>
        </w:tc>
      </w:tr>
      <w:tr w:rsidR="00B95A51" w:rsidRPr="00AC38B2">
        <w:tblPrEx>
          <w:tblCellMar>
            <w:top w:w="0" w:type="dxa"/>
            <w:bottom w:w="0" w:type="dxa"/>
          </w:tblCellMar>
        </w:tblPrEx>
        <w:tc>
          <w:tcPr>
            <w:tcW w:w="3402" w:type="dxa"/>
            <w:gridSpan w:val="2"/>
          </w:tcPr>
          <w:p w:rsidR="00B95A51" w:rsidRPr="00AC38B2" w:rsidRDefault="00B95A51">
            <w:pPr>
              <w:framePr w:w="4400" w:h="1644" w:wrap="notBeside" w:vAnchor="page" w:hAnchor="page" w:x="6573" w:y="721"/>
            </w:pPr>
          </w:p>
        </w:tc>
        <w:tc>
          <w:tcPr>
            <w:tcW w:w="1213" w:type="dxa"/>
          </w:tcPr>
          <w:p w:rsidR="00B95A51" w:rsidRPr="00AC38B2" w:rsidRDefault="00B95A51">
            <w:pPr>
              <w:framePr w:w="4400" w:h="1644" w:wrap="notBeside" w:vAnchor="page" w:hAnchor="page" w:x="6573" w:y="721"/>
            </w:pPr>
          </w:p>
        </w:tc>
      </w:tr>
      <w:tr w:rsidR="00B95A51" w:rsidRPr="00AC38B2">
        <w:tblPrEx>
          <w:tblCellMar>
            <w:top w:w="0" w:type="dxa"/>
            <w:bottom w:w="0" w:type="dxa"/>
          </w:tblCellMar>
        </w:tblPrEx>
        <w:tc>
          <w:tcPr>
            <w:tcW w:w="2268" w:type="dxa"/>
          </w:tcPr>
          <w:p w:rsidR="00B95A51" w:rsidRPr="00AC38B2" w:rsidRDefault="00B5710F">
            <w:pPr>
              <w:framePr w:w="4400" w:h="1644" w:wrap="notBeside" w:vAnchor="page" w:hAnchor="page" w:x="6573" w:y="721"/>
            </w:pPr>
            <w:r w:rsidRPr="00AC38B2">
              <w:t>2007-0</w:t>
            </w:r>
            <w:r w:rsidR="006B3EC5" w:rsidRPr="00AC38B2">
              <w:t>9-11</w:t>
            </w:r>
          </w:p>
        </w:tc>
        <w:tc>
          <w:tcPr>
            <w:tcW w:w="2347" w:type="dxa"/>
            <w:gridSpan w:val="2"/>
          </w:tcPr>
          <w:p w:rsidR="00B95A51" w:rsidRPr="00AC38B2" w:rsidRDefault="00B95A51">
            <w:pPr>
              <w:framePr w:w="4400" w:h="1644" w:wrap="notBeside" w:vAnchor="page" w:hAnchor="page" w:x="6573" w:y="721"/>
            </w:pPr>
          </w:p>
        </w:tc>
      </w:tr>
      <w:tr w:rsidR="00B95A51" w:rsidRPr="00AC38B2">
        <w:tblPrEx>
          <w:tblCellMar>
            <w:top w:w="0" w:type="dxa"/>
            <w:bottom w:w="0" w:type="dxa"/>
          </w:tblCellMar>
        </w:tblPrEx>
        <w:tc>
          <w:tcPr>
            <w:tcW w:w="2268" w:type="dxa"/>
          </w:tcPr>
          <w:p w:rsidR="00B95A51" w:rsidRPr="00AC38B2" w:rsidRDefault="00B95A51">
            <w:pPr>
              <w:framePr w:w="4400" w:h="1644" w:wrap="notBeside" w:vAnchor="page" w:hAnchor="page" w:x="6573" w:y="721"/>
            </w:pPr>
          </w:p>
        </w:tc>
        <w:tc>
          <w:tcPr>
            <w:tcW w:w="2347" w:type="dxa"/>
            <w:gridSpan w:val="2"/>
          </w:tcPr>
          <w:p w:rsidR="00B95A51" w:rsidRPr="00AC38B2" w:rsidRDefault="00B95A5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95A51" w:rsidRPr="00AC38B2">
        <w:tblPrEx>
          <w:tblCellMar>
            <w:top w:w="0" w:type="dxa"/>
            <w:bottom w:w="0" w:type="dxa"/>
          </w:tblCellMar>
        </w:tblPrEx>
        <w:trPr>
          <w:trHeight w:val="284"/>
        </w:trPr>
        <w:tc>
          <w:tcPr>
            <w:tcW w:w="4911" w:type="dxa"/>
          </w:tcPr>
          <w:p w:rsidR="00B95A51" w:rsidRPr="00AC38B2" w:rsidRDefault="00B5710F">
            <w:pPr>
              <w:pStyle w:val="Avsndare"/>
              <w:framePr w:h="2483" w:wrap="notBeside" w:x="1504"/>
              <w:rPr>
                <w:b/>
                <w:i w:val="0"/>
                <w:sz w:val="22"/>
              </w:rPr>
            </w:pPr>
            <w:r w:rsidRPr="00AC38B2">
              <w:rPr>
                <w:b/>
                <w:i w:val="0"/>
                <w:sz w:val="22"/>
              </w:rPr>
              <w:t>Närings</w:t>
            </w:r>
            <w:r w:rsidR="00B95A51" w:rsidRPr="00AC38B2">
              <w:rPr>
                <w:b/>
                <w:i w:val="0"/>
                <w:sz w:val="22"/>
              </w:rPr>
              <w:t>departementet</w:t>
            </w:r>
          </w:p>
        </w:tc>
      </w:tr>
      <w:tr w:rsidR="00B95A51" w:rsidRPr="00AC38B2">
        <w:tblPrEx>
          <w:tblCellMar>
            <w:top w:w="0" w:type="dxa"/>
            <w:bottom w:w="0" w:type="dxa"/>
          </w:tblCellMar>
        </w:tblPrEx>
        <w:trPr>
          <w:trHeight w:val="284"/>
        </w:trPr>
        <w:tc>
          <w:tcPr>
            <w:tcW w:w="4911" w:type="dxa"/>
          </w:tcPr>
          <w:p w:rsidR="00B95A51" w:rsidRPr="00AC38B2" w:rsidRDefault="00B95A51">
            <w:pPr>
              <w:pStyle w:val="Avsndare"/>
              <w:framePr w:h="2483" w:wrap="notBeside" w:x="1504"/>
              <w:rPr>
                <w:bCs/>
                <w:iCs/>
              </w:rPr>
            </w:pPr>
          </w:p>
        </w:tc>
      </w:tr>
      <w:tr w:rsidR="00B95A51" w:rsidRPr="00AC38B2">
        <w:tblPrEx>
          <w:tblCellMar>
            <w:top w:w="0" w:type="dxa"/>
            <w:bottom w:w="0" w:type="dxa"/>
          </w:tblCellMar>
        </w:tblPrEx>
        <w:trPr>
          <w:trHeight w:val="284"/>
        </w:trPr>
        <w:tc>
          <w:tcPr>
            <w:tcW w:w="4911" w:type="dxa"/>
          </w:tcPr>
          <w:p w:rsidR="00B95A51" w:rsidRPr="00AC38B2" w:rsidRDefault="00B5710F">
            <w:pPr>
              <w:pStyle w:val="Avsndare"/>
              <w:framePr w:h="2483" w:wrap="notBeside" w:x="1504"/>
              <w:rPr>
                <w:bCs/>
                <w:iCs/>
              </w:rPr>
            </w:pPr>
            <w:r w:rsidRPr="00AC38B2">
              <w:rPr>
                <w:bCs/>
                <w:iCs/>
              </w:rPr>
              <w:t xml:space="preserve">Forskning, innovation och näringsutveckling </w:t>
            </w:r>
          </w:p>
        </w:tc>
      </w:tr>
      <w:tr w:rsidR="00B95A51" w:rsidRPr="00AC38B2">
        <w:tblPrEx>
          <w:tblCellMar>
            <w:top w:w="0" w:type="dxa"/>
            <w:bottom w:w="0" w:type="dxa"/>
          </w:tblCellMar>
        </w:tblPrEx>
        <w:trPr>
          <w:trHeight w:val="284"/>
        </w:trPr>
        <w:tc>
          <w:tcPr>
            <w:tcW w:w="4911" w:type="dxa"/>
          </w:tcPr>
          <w:p w:rsidR="00B95A51" w:rsidRPr="00AC38B2" w:rsidRDefault="00B95A51">
            <w:pPr>
              <w:pStyle w:val="Avsndare"/>
              <w:framePr w:h="2483" w:wrap="notBeside" w:x="1504"/>
              <w:rPr>
                <w:bCs/>
                <w:iCs/>
              </w:rPr>
            </w:pPr>
          </w:p>
        </w:tc>
      </w:tr>
      <w:tr w:rsidR="00B95A51" w:rsidRPr="00AC38B2">
        <w:tblPrEx>
          <w:tblCellMar>
            <w:top w:w="0" w:type="dxa"/>
            <w:bottom w:w="0" w:type="dxa"/>
          </w:tblCellMar>
        </w:tblPrEx>
        <w:trPr>
          <w:trHeight w:val="284"/>
        </w:trPr>
        <w:tc>
          <w:tcPr>
            <w:tcW w:w="4911" w:type="dxa"/>
          </w:tcPr>
          <w:p w:rsidR="00B95A51" w:rsidRPr="00AC38B2" w:rsidRDefault="00B95A51">
            <w:pPr>
              <w:pStyle w:val="Avsndare"/>
              <w:framePr w:h="2483" w:wrap="notBeside" w:x="1504"/>
              <w:rPr>
                <w:bCs/>
                <w:iCs/>
              </w:rPr>
            </w:pPr>
          </w:p>
        </w:tc>
      </w:tr>
      <w:tr w:rsidR="00B95A51" w:rsidRPr="00AC38B2">
        <w:tblPrEx>
          <w:tblCellMar>
            <w:top w:w="0" w:type="dxa"/>
            <w:bottom w:w="0" w:type="dxa"/>
          </w:tblCellMar>
        </w:tblPrEx>
        <w:trPr>
          <w:trHeight w:val="284"/>
        </w:trPr>
        <w:tc>
          <w:tcPr>
            <w:tcW w:w="4911" w:type="dxa"/>
          </w:tcPr>
          <w:p w:rsidR="00B95A51" w:rsidRPr="00AC38B2" w:rsidRDefault="00B95A51">
            <w:pPr>
              <w:pStyle w:val="Avsndare"/>
              <w:framePr w:h="2483" w:wrap="notBeside" w:x="1504"/>
              <w:rPr>
                <w:bCs/>
                <w:iCs/>
              </w:rPr>
            </w:pPr>
          </w:p>
        </w:tc>
      </w:tr>
      <w:tr w:rsidR="00B95A51" w:rsidRPr="00AC38B2">
        <w:tblPrEx>
          <w:tblCellMar>
            <w:top w:w="0" w:type="dxa"/>
            <w:bottom w:w="0" w:type="dxa"/>
          </w:tblCellMar>
        </w:tblPrEx>
        <w:trPr>
          <w:trHeight w:val="284"/>
        </w:trPr>
        <w:tc>
          <w:tcPr>
            <w:tcW w:w="4911" w:type="dxa"/>
          </w:tcPr>
          <w:p w:rsidR="00B95A51" w:rsidRPr="00AC38B2" w:rsidRDefault="00B95A51">
            <w:pPr>
              <w:pStyle w:val="Avsndare"/>
              <w:framePr w:h="2483" w:wrap="notBeside" w:x="1504"/>
              <w:rPr>
                <w:bCs/>
                <w:iCs/>
              </w:rPr>
            </w:pPr>
          </w:p>
        </w:tc>
      </w:tr>
      <w:tr w:rsidR="00B95A51" w:rsidRPr="00AC38B2">
        <w:tblPrEx>
          <w:tblCellMar>
            <w:top w:w="0" w:type="dxa"/>
            <w:bottom w:w="0" w:type="dxa"/>
          </w:tblCellMar>
        </w:tblPrEx>
        <w:trPr>
          <w:trHeight w:val="284"/>
        </w:trPr>
        <w:tc>
          <w:tcPr>
            <w:tcW w:w="4911" w:type="dxa"/>
          </w:tcPr>
          <w:p w:rsidR="00B95A51" w:rsidRPr="00AC38B2" w:rsidRDefault="00B95A51">
            <w:pPr>
              <w:pStyle w:val="Avsndare"/>
              <w:framePr w:h="2483" w:wrap="notBeside" w:x="1504"/>
              <w:rPr>
                <w:bCs/>
                <w:iCs/>
              </w:rPr>
            </w:pPr>
          </w:p>
        </w:tc>
      </w:tr>
      <w:tr w:rsidR="00B95A51" w:rsidRPr="00AC38B2">
        <w:tblPrEx>
          <w:tblCellMar>
            <w:top w:w="0" w:type="dxa"/>
            <w:bottom w:w="0" w:type="dxa"/>
          </w:tblCellMar>
        </w:tblPrEx>
        <w:trPr>
          <w:trHeight w:val="284"/>
        </w:trPr>
        <w:tc>
          <w:tcPr>
            <w:tcW w:w="4911" w:type="dxa"/>
          </w:tcPr>
          <w:p w:rsidR="00B95A51" w:rsidRPr="00AC38B2" w:rsidRDefault="00B95A51">
            <w:pPr>
              <w:pStyle w:val="Avsndare"/>
              <w:framePr w:h="2483" w:wrap="notBeside" w:x="1504"/>
              <w:rPr>
                <w:bCs/>
                <w:iCs/>
              </w:rPr>
            </w:pPr>
          </w:p>
        </w:tc>
      </w:tr>
    </w:tbl>
    <w:p w:rsidR="00B95A51" w:rsidRPr="00AC38B2" w:rsidRDefault="00B95A51">
      <w:pPr>
        <w:framePr w:w="4400" w:h="2523" w:wrap="notBeside" w:vAnchor="page" w:hAnchor="page" w:x="6453" w:y="2445"/>
        <w:ind w:left="142"/>
        <w:rPr>
          <w:b/>
        </w:rPr>
      </w:pPr>
    </w:p>
    <w:p w:rsidR="00B95A51" w:rsidRPr="00AC38B2" w:rsidRDefault="00DB1538">
      <w:pPr>
        <w:pStyle w:val="RKrubrik"/>
        <w:pBdr>
          <w:bottom w:val="single" w:sz="6" w:space="1" w:color="auto"/>
        </w:pBdr>
      </w:pPr>
      <w:bookmarkStart w:id="0" w:name="bRubrik"/>
      <w:bookmarkEnd w:id="0"/>
      <w:r w:rsidRPr="00AC38B2">
        <w:t>Punkt 4</w:t>
      </w:r>
      <w:r w:rsidR="00CC518B" w:rsidRPr="00AC38B2">
        <w:t xml:space="preserve">. </w:t>
      </w:r>
      <w:r w:rsidR="00CD4E54" w:rsidRPr="00AC38B2">
        <w:t xml:space="preserve">Förslag till rådets förordning om att inrätta </w:t>
      </w:r>
      <w:r w:rsidR="00886409" w:rsidRPr="00AC38B2">
        <w:t>det gemensamma företaget för Initiativet för innovativa läkemedel (IMI)</w:t>
      </w:r>
      <w:r w:rsidR="00CD4E54" w:rsidRPr="00AC38B2">
        <w:t xml:space="preserve">  </w:t>
      </w:r>
    </w:p>
    <w:p w:rsidR="00B95A51" w:rsidRPr="00AC38B2" w:rsidRDefault="00B95A51">
      <w:pPr>
        <w:pStyle w:val="RKrubrik"/>
      </w:pPr>
      <w:r w:rsidRPr="00AC38B2">
        <w:t>Dokumentbeteckning</w:t>
      </w:r>
    </w:p>
    <w:p w:rsidR="005903DB" w:rsidRPr="00AC38B2" w:rsidRDefault="005903DB" w:rsidP="005903DB">
      <w:pPr>
        <w:pStyle w:val="RKnormal"/>
      </w:pPr>
      <w:r w:rsidRPr="00AC38B2">
        <w:t>9686/07 RECH 142 COMPET 149</w:t>
      </w:r>
    </w:p>
    <w:p w:rsidR="00B95A51" w:rsidRPr="00AC38B2" w:rsidRDefault="005903DB" w:rsidP="005903DB">
      <w:pPr>
        <w:pStyle w:val="RKnormal"/>
      </w:pPr>
      <w:r w:rsidRPr="00AC38B2">
        <w:t>Förslag till rådets förordning om upprättandet av det gemensamma företaget för Initiativet för innovativa läkemedel</w:t>
      </w:r>
    </w:p>
    <w:p w:rsidR="00B95A51" w:rsidRPr="00AC38B2" w:rsidRDefault="00B95A51">
      <w:pPr>
        <w:pStyle w:val="RKrubrik"/>
      </w:pPr>
      <w:r w:rsidRPr="00AC38B2">
        <w:t>Sammanfattning</w:t>
      </w:r>
    </w:p>
    <w:p w:rsidR="00166C8D" w:rsidRPr="00AC38B2" w:rsidRDefault="006D528B" w:rsidP="00166C8D">
      <w:pPr>
        <w:pStyle w:val="RKnormal"/>
      </w:pPr>
      <w:r w:rsidRPr="00AC38B2">
        <w:t xml:space="preserve">Innovative Medicine Initiative </w:t>
      </w:r>
      <w:r w:rsidR="00166C8D" w:rsidRPr="00AC38B2">
        <w:t xml:space="preserve">(IMI) </w:t>
      </w:r>
      <w:r w:rsidRPr="00AC38B2">
        <w:t>är ett samarbetsprojekt mellan</w:t>
      </w:r>
      <w:r w:rsidR="00166C8D" w:rsidRPr="00AC38B2">
        <w:t xml:space="preserve"> den offentliga och privata sektorn, hälso- och sjukvårdsorganisationer, universitet och högskolor samt patientorganisationer för </w:t>
      </w:r>
      <w:r w:rsidRPr="00AC38B2">
        <w:t>att identifiera och på sikt undanröja flaskhalsar i europeisk läkemedels</w:t>
      </w:r>
      <w:r w:rsidRPr="00AC38B2">
        <w:softHyphen/>
        <w:t xml:space="preserve">utveckling. </w:t>
      </w:r>
      <w:r w:rsidR="00166C8D" w:rsidRPr="00AC38B2">
        <w:t>IMI är ett av sex så kallade Joint Tec</w:t>
      </w:r>
      <w:r w:rsidR="009C153C" w:rsidRPr="00AC38B2">
        <w:t>hnology Initiat</w:t>
      </w:r>
      <w:r w:rsidR="00166C8D" w:rsidRPr="00AC38B2">
        <w:t xml:space="preserve">ives. </w:t>
      </w:r>
      <w:r w:rsidR="00C157F9" w:rsidRPr="00AC38B2">
        <w:t xml:space="preserve">Kommissionen presenterade i maj 2007 ett förslag till förordning om upprättandet av IMI. </w:t>
      </w:r>
      <w:r w:rsidR="00166C8D" w:rsidRPr="00AC38B2">
        <w:t xml:space="preserve">På rådet förväntas </w:t>
      </w:r>
      <w:r w:rsidR="006B3EC5" w:rsidRPr="00AC38B2">
        <w:t>ordförandeskapet</w:t>
      </w:r>
      <w:r w:rsidR="00166C8D" w:rsidRPr="00AC38B2">
        <w:t xml:space="preserve"> </w:t>
      </w:r>
      <w:r w:rsidR="009C153C" w:rsidRPr="00AC38B2">
        <w:t xml:space="preserve">rapportera hur arbetet går med att inrätta </w:t>
      </w:r>
      <w:r w:rsidR="00166C8D" w:rsidRPr="00AC38B2">
        <w:t>IMI</w:t>
      </w:r>
      <w:r w:rsidR="009C153C" w:rsidRPr="00AC38B2">
        <w:t>, och medlemsländerna har möjlighet att diskutera initiativet</w:t>
      </w:r>
      <w:r w:rsidR="00166C8D" w:rsidRPr="00AC38B2">
        <w:t>. Punkten är inte föremål för beslut.</w:t>
      </w:r>
    </w:p>
    <w:p w:rsidR="00B95A51" w:rsidRPr="00AC38B2" w:rsidRDefault="00B95A51">
      <w:pPr>
        <w:pStyle w:val="RKrubrik"/>
        <w:rPr>
          <w:u w:val="single"/>
        </w:rPr>
      </w:pPr>
      <w:r w:rsidRPr="00AC38B2">
        <w:rPr>
          <w:u w:val="single"/>
        </w:rPr>
        <w:t>I Förslaget</w:t>
      </w:r>
    </w:p>
    <w:p w:rsidR="007D4FAB" w:rsidRPr="00AC38B2" w:rsidRDefault="007D4FAB" w:rsidP="007D4FAB">
      <w:pPr>
        <w:pStyle w:val="RKnormal"/>
      </w:pPr>
      <w:r w:rsidRPr="00AC38B2">
        <w:t>Innovative Medicine Initiative (IMI) är ett samarbetsprojekt mellan den offentliga och privata sektorn, hälso- och sjukvårdsorganisationer, universitet och högskolor samt patientorganisationer för att identifiera och på sikt undanröja flaskhalsar i europeisk läkemedels</w:t>
      </w:r>
      <w:r w:rsidRPr="00AC38B2">
        <w:softHyphen/>
        <w:t xml:space="preserve">utveckling. Målet är att få Europas läkemedelsindustri att bli världsledande och att snabbare få fram nya, säkra och innovativa läkemedel till Europas medborgare. IMI är ett av sex så kallade Joint Technology Initiatives (JTI). </w:t>
      </w:r>
    </w:p>
    <w:p w:rsidR="007D4FAB" w:rsidRPr="00AC38B2" w:rsidRDefault="007D4FAB" w:rsidP="007D4FAB">
      <w:pPr>
        <w:pStyle w:val="RKnormal"/>
      </w:pPr>
    </w:p>
    <w:p w:rsidR="00886409" w:rsidRPr="00AC38B2" w:rsidRDefault="00886409" w:rsidP="00886409">
      <w:pPr>
        <w:pStyle w:val="Rubrik3"/>
      </w:pPr>
      <w:r w:rsidRPr="00AC38B2">
        <w:t>Organisation och genomförande</w:t>
      </w:r>
    </w:p>
    <w:p w:rsidR="00886409" w:rsidRPr="00AC38B2" w:rsidRDefault="00886409" w:rsidP="00886409">
      <w:pPr>
        <w:pStyle w:val="RKnormal"/>
      </w:pPr>
      <w:r w:rsidRPr="00AC38B2">
        <w:t xml:space="preserve">IMI inrättas i form av ett gemensamt företag som omfattar EG, företrätt av kommissionen, och den europeiska läkemedelsbranschorganisationen EFPIA (European Federation of Pharmaceutical Industries and Association). </w:t>
      </w:r>
      <w:r w:rsidRPr="00AC38B2">
        <w:lastRenderedPageBreak/>
        <w:t>Med företag avses här ett gemensamt åtagande (Joint Undertaking).</w:t>
      </w:r>
      <w:r w:rsidRPr="00AC38B2">
        <w:rPr>
          <w:b/>
        </w:rPr>
        <w:t xml:space="preserve"> </w:t>
      </w:r>
      <w:r w:rsidRPr="00AC38B2">
        <w:t>Kommissionen och EFPIA kallas grundare. Dessutom kan medlemsländer och länder som är associerade till sjunde ramprogrammet samt företag söka medlemskap om de bidrar till finansieringen. IMI ska anses vara ett EU-organ och verka t o m den 31 december 2017. IMI föreslås ha sitt säte i Bryssel.</w:t>
      </w:r>
    </w:p>
    <w:p w:rsidR="00886409" w:rsidRPr="00AC38B2" w:rsidRDefault="00886409" w:rsidP="00886409">
      <w:pPr>
        <w:pStyle w:val="RKnormal"/>
      </w:pPr>
    </w:p>
    <w:p w:rsidR="00886409" w:rsidRPr="00AC38B2" w:rsidRDefault="00886409" w:rsidP="00886409">
      <w:pPr>
        <w:pStyle w:val="RKnormal"/>
      </w:pPr>
      <w:r w:rsidRPr="00AC38B2">
        <w:t>IMI bör ta fram en forskningsagenda som så nära som möjligt följer rekommendationerna från den strategiska forskningsagenda som utarbetades inom teknikplattformen för innovativa läkemedel.</w:t>
      </w:r>
    </w:p>
    <w:p w:rsidR="00886409" w:rsidRPr="00AC38B2" w:rsidRDefault="00886409" w:rsidP="00886409">
      <w:pPr>
        <w:pStyle w:val="RKnormal"/>
      </w:pPr>
      <w:r w:rsidRPr="00AC38B2">
        <w:t>IMI ska främja farmaceutisk forskning och utveckling på ett stadium före marknadsföring, stödja genomförandet av de forsknings</w:t>
      </w:r>
      <w:r w:rsidRPr="00AC38B2">
        <w:softHyphen/>
        <w:t xml:space="preserve">prioriteringar som anges i forskningsagendan och arbeta mot målet att öka forskningsinvesteringen inom den biofarmaceutiska sektorn genom att främja samarbete mellan den offentliga och den privata sektorn. </w:t>
      </w:r>
    </w:p>
    <w:p w:rsidR="00886409" w:rsidRPr="00AC38B2" w:rsidRDefault="00886409" w:rsidP="00886409"/>
    <w:p w:rsidR="00886409" w:rsidRPr="00AC38B2" w:rsidRDefault="00886409" w:rsidP="00886409">
      <w:pPr>
        <w:pStyle w:val="RKnormal"/>
      </w:pPr>
      <w:r w:rsidRPr="00AC38B2">
        <w:t>IMI ska bestå av en styrelse, ett verkställande kontor och en vetenskaplig kommitté.</w:t>
      </w:r>
    </w:p>
    <w:p w:rsidR="00886409" w:rsidRPr="00AC38B2" w:rsidRDefault="00886409" w:rsidP="00886409">
      <w:pPr>
        <w:pStyle w:val="Rubrik4"/>
      </w:pPr>
      <w:r w:rsidRPr="00AC38B2">
        <w:t>Styrelsen</w:t>
      </w:r>
    </w:p>
    <w:p w:rsidR="00886409" w:rsidRPr="00AC38B2" w:rsidRDefault="00886409" w:rsidP="00886409">
      <w:pPr>
        <w:pStyle w:val="RKnormal"/>
      </w:pPr>
      <w:r w:rsidRPr="00AC38B2">
        <w:t xml:space="preserve">Styrelsen ska bl a granska ansökningar om eventuella nya medlemskap, godkänna förslagen till den årliga genomförandeplanen, godkänna det årliga budgetförslaget, godkänna eventuella ändringar av forskningsagendan efter rekommendationer från den vetenskapliga kommittén, godkänna riktlinjerna för utvärdering och urval av projektförslag efter förslag av det verkställande kontoret, godkänna förteckningen över utvalda projektförslag mm. </w:t>
      </w:r>
    </w:p>
    <w:p w:rsidR="00886409" w:rsidRPr="00AC38B2" w:rsidRDefault="00886409" w:rsidP="00886409">
      <w:pPr>
        <w:pStyle w:val="RKnormal"/>
      </w:pPr>
    </w:p>
    <w:p w:rsidR="00886409" w:rsidRPr="00AC38B2" w:rsidRDefault="00886409" w:rsidP="00886409">
      <w:pPr>
        <w:pStyle w:val="RKnormal"/>
      </w:pPr>
      <w:r w:rsidRPr="00AC38B2">
        <w:t xml:space="preserve">I styrelsen har grundarna (kommissionen och EFPIA) fem röster vardera och nya medlemmars rösträtt fastlås i proportion till medlemmens bidrag. </w:t>
      </w:r>
    </w:p>
    <w:p w:rsidR="00886409" w:rsidRPr="00AC38B2" w:rsidRDefault="00886409" w:rsidP="00886409">
      <w:pPr>
        <w:pStyle w:val="Rubrik4"/>
      </w:pPr>
      <w:r w:rsidRPr="00AC38B2">
        <w:t>Verkställande kontor</w:t>
      </w:r>
    </w:p>
    <w:p w:rsidR="00886409" w:rsidRPr="00AC38B2" w:rsidRDefault="00886409" w:rsidP="00886409">
      <w:pPr>
        <w:pStyle w:val="RKnormal"/>
      </w:pPr>
      <w:r w:rsidRPr="00AC38B2">
        <w:t>Det verkställande kontoret består av en VD och stödpersonal. Det ska bl a utfärda rekommendationer till styrelsen om arrangemang och riktlinjer för utvärdering och urval av projektförslag, administrera offentliggörandet av ansökningsomgångar, utvärdering och urval av projektförslag, förhandling om avtal med de utvalda projekten, uppföljning av projektförslag och förvaltning av bidragen mm.</w:t>
      </w:r>
    </w:p>
    <w:p w:rsidR="00886409" w:rsidRPr="00AC38B2" w:rsidRDefault="00886409" w:rsidP="00886409">
      <w:pPr>
        <w:pStyle w:val="RKnormal"/>
      </w:pPr>
    </w:p>
    <w:p w:rsidR="00886409" w:rsidRPr="00AC38B2" w:rsidRDefault="00886409" w:rsidP="00886409">
      <w:pPr>
        <w:pStyle w:val="RKnormal"/>
      </w:pPr>
      <w:r w:rsidRPr="00AC38B2">
        <w:t>VD ska utses av styrelsen för en period om maximalt tre år på underlag i form av en kandidatlista som föreslås av kommissionen. Efter utvärdering av VD:ns arbete kan styrelsen förlänga uppdraget en gång för en ytterligare period på högst fyra år.</w:t>
      </w:r>
    </w:p>
    <w:p w:rsidR="00886409" w:rsidRPr="00AC38B2" w:rsidRDefault="00886409" w:rsidP="00886409">
      <w:pPr>
        <w:pStyle w:val="Rubrik4"/>
      </w:pPr>
      <w:r w:rsidRPr="00AC38B2">
        <w:t>Vetenskaplig kommitté</w:t>
      </w:r>
    </w:p>
    <w:p w:rsidR="00886409" w:rsidRPr="00AC38B2" w:rsidRDefault="00886409" w:rsidP="00886409">
      <w:pPr>
        <w:pStyle w:val="RKnormal"/>
      </w:pPr>
      <w:r w:rsidRPr="00AC38B2">
        <w:t>Den vetenskapliga kommittén är styrelsens rådgivande organ och ska arbeta i nära samarbete med det verkställande kontorets stödpersonal. Den ska bl a ge råd om forskningsagendans aktualitet och föreslå eventuella ändringar av denna, ge råd om vetenskapliga prioriteringar som underlag  till årlig genomförandeplan mm.</w:t>
      </w:r>
    </w:p>
    <w:p w:rsidR="00886409" w:rsidRPr="00AC38B2" w:rsidRDefault="00886409" w:rsidP="00886409">
      <w:pPr>
        <w:pStyle w:val="RKnormal"/>
      </w:pPr>
    </w:p>
    <w:p w:rsidR="00886409" w:rsidRPr="00AC38B2" w:rsidRDefault="00886409" w:rsidP="00886409">
      <w:pPr>
        <w:pStyle w:val="RKnormal"/>
      </w:pPr>
      <w:r w:rsidRPr="00AC38B2">
        <w:t>Den vetenskapliga kommittén ska bestå av högst femton medlemmar.</w:t>
      </w:r>
    </w:p>
    <w:p w:rsidR="00886409" w:rsidRPr="00AC38B2" w:rsidRDefault="00886409" w:rsidP="00886409">
      <w:pPr>
        <w:pStyle w:val="RKnormal"/>
      </w:pPr>
      <w:r w:rsidRPr="00AC38B2">
        <w:t xml:space="preserve">Den ska bestå av företrädare från den akademiska världen, patientorganisationer, näringslivet och tillsynsmyndigheter. Medlemmarna ska tillsammans ha en vetenskaplig kompetens och sakkunskap som täcker hela processen för utveckling av läkemedel. Styrelsen ska fastställa särskilda kriterier och urvalsförfarande som ska gälla för sammanställandet av den vetenskaplig kommittén. Vidare skall styrelsen fatta beslut om vilka personer som skall vara medlemmar i den vetenskapliga kommittén. Som underlag för beslutet ska styrelsen utgå från förslag på kandidater som tagit fram av medlemsstaternas kontaktgrupp </w:t>
      </w:r>
    </w:p>
    <w:p w:rsidR="00886409" w:rsidRPr="00AC38B2" w:rsidRDefault="00886409" w:rsidP="00886409">
      <w:pPr>
        <w:pStyle w:val="Rubrik4"/>
      </w:pPr>
      <w:r w:rsidRPr="00AC38B2">
        <w:t>Övriga organ</w:t>
      </w:r>
    </w:p>
    <w:p w:rsidR="00886409" w:rsidRPr="00AC38B2" w:rsidRDefault="00886409" w:rsidP="00886409">
      <w:pPr>
        <w:pStyle w:val="RKnormal"/>
      </w:pPr>
      <w:r w:rsidRPr="00AC38B2">
        <w:t xml:space="preserve">En s k </w:t>
      </w:r>
      <w:r w:rsidRPr="00AC38B2">
        <w:rPr>
          <w:i/>
        </w:rPr>
        <w:t>medlemsstaternas kontaktgrupp för IMI</w:t>
      </w:r>
      <w:r w:rsidRPr="00AC38B2">
        <w:t xml:space="preserve"> ska bildas, med uppgift att bl.a. ta fram förslag på personer till den vetenskapliga kommittén. Varje år ska ett möte organiseras med intresseorganisationer för att garantera öppenhet och insyn i verksamheten inom IMI.</w:t>
      </w:r>
    </w:p>
    <w:p w:rsidR="00886409" w:rsidRPr="00AC38B2" w:rsidRDefault="00886409" w:rsidP="00886409">
      <w:pPr>
        <w:pStyle w:val="Rubrik3"/>
      </w:pPr>
      <w:r w:rsidRPr="00AC38B2">
        <w:t>Budget och finansieringsformer</w:t>
      </w:r>
    </w:p>
    <w:p w:rsidR="00886409" w:rsidRPr="00AC38B2" w:rsidRDefault="00886409" w:rsidP="00886409">
      <w:pPr>
        <w:pStyle w:val="RKnormal"/>
      </w:pPr>
      <w:r w:rsidRPr="00AC38B2">
        <w:t>IMIs totala budget är 2 miljarder euro. Kommissionen kommer maximalt att bidra med 1 miljard euro från delprogrammet Health inom Cooperation i det sjunde ramprogrammet. Den andra hälften kommer från EFPIA, tillsammans med de forskningsbaserade läkemedelsföretag som är fullvärdiga medlemmar i EFPIA. Medlemsländernas bidrag går via sjunde ramprogrammet, vilket innebär att ingen ytterligare medfinansering krävs från medlemsländerna.</w:t>
      </w:r>
    </w:p>
    <w:p w:rsidR="00886409" w:rsidRPr="00AC38B2" w:rsidRDefault="00886409" w:rsidP="00886409">
      <w:pPr>
        <w:pStyle w:val="RKnormal"/>
      </w:pPr>
    </w:p>
    <w:p w:rsidR="007D4FAB" w:rsidRPr="00AC38B2" w:rsidRDefault="00886409" w:rsidP="00886409">
      <w:pPr>
        <w:pStyle w:val="RKnormal"/>
      </w:pPr>
      <w:r w:rsidRPr="00AC38B2">
        <w:t>IMI ska konkurrensutsatt ansökningsförfarande stödja FoU som genomförs i medlemsländerna och de länder som är associerade till sjunde ramprogrammet. EU:s bidrag ska uteslutande användas för finansiera verksamhet inom den akademiska världen och kliniska centra, små och medelstora företag, patientorganisationer och myndigheter (inklusive tillsynsmyndigheter). EFPIA:s medlemsföretag kommer att stå för kostnaderna för sin del av forskningssamarbetet, i samma andel som EU:s bidrag.</w:t>
      </w:r>
    </w:p>
    <w:p w:rsidR="00B95A51" w:rsidRPr="00AC38B2" w:rsidRDefault="00B95A51">
      <w:pPr>
        <w:pStyle w:val="RKrubrik"/>
      </w:pPr>
      <w:r w:rsidRPr="00AC38B2">
        <w:t>2. Gällande svenska regler och förslagets effekt på dessa</w:t>
      </w:r>
    </w:p>
    <w:p w:rsidR="00B95A51" w:rsidRPr="00AC38B2" w:rsidRDefault="002E2795">
      <w:pPr>
        <w:pStyle w:val="RKnormal"/>
      </w:pPr>
      <w:r w:rsidRPr="00AC38B2">
        <w:t>Inga.</w:t>
      </w:r>
    </w:p>
    <w:p w:rsidR="00B95A51" w:rsidRPr="00AC38B2" w:rsidRDefault="00B95A51">
      <w:pPr>
        <w:pStyle w:val="RKrubrik"/>
      </w:pPr>
      <w:r w:rsidRPr="00AC38B2">
        <w:t xml:space="preserve">3. Budgetära konsekvenser </w:t>
      </w:r>
    </w:p>
    <w:p w:rsidR="00B95A51" w:rsidRPr="00AC38B2" w:rsidRDefault="006D528B">
      <w:pPr>
        <w:pStyle w:val="RKnormal"/>
      </w:pPr>
      <w:r w:rsidRPr="00AC38B2">
        <w:t xml:space="preserve">IMI samfinansieras mellan industrin och gemenskapens budget, där medel är budgeterade inom sjunde ramprogrammet, delprogrammet Hälsa. </w:t>
      </w:r>
    </w:p>
    <w:p w:rsidR="00B95A51" w:rsidRPr="00AC38B2" w:rsidRDefault="00B95A51">
      <w:pPr>
        <w:pStyle w:val="RKrubrik"/>
        <w:rPr>
          <w:u w:val="single"/>
        </w:rPr>
      </w:pPr>
      <w:r w:rsidRPr="00AC38B2">
        <w:rPr>
          <w:u w:val="single"/>
        </w:rPr>
        <w:t>II Ståndpunkter</w:t>
      </w:r>
    </w:p>
    <w:p w:rsidR="00B95A51" w:rsidRPr="00AC38B2" w:rsidRDefault="00B95A51">
      <w:pPr>
        <w:pStyle w:val="RKrubrik"/>
      </w:pPr>
      <w:r w:rsidRPr="00AC38B2">
        <w:t xml:space="preserve">1. Svensk ståndpunkt </w:t>
      </w:r>
    </w:p>
    <w:p w:rsidR="00395745" w:rsidRPr="00AC38B2" w:rsidRDefault="00E629EF" w:rsidP="00395745">
      <w:pPr>
        <w:pStyle w:val="RKnormal"/>
      </w:pPr>
      <w:r w:rsidRPr="00AC38B2">
        <w:t xml:space="preserve">Regeringen </w:t>
      </w:r>
      <w:r w:rsidR="00395745" w:rsidRPr="00AC38B2">
        <w:t xml:space="preserve">är generellt positivt inställd till Joint Technology Initiatives. Läkemedelsutveckling är ett viktigt område för Sverige. </w:t>
      </w:r>
      <w:r w:rsidRPr="00AC38B2">
        <w:t xml:space="preserve">Regeringen </w:t>
      </w:r>
      <w:r w:rsidR="00F92CFA" w:rsidRPr="00AC38B2">
        <w:t>är positivt inställd till IMI</w:t>
      </w:r>
      <w:r w:rsidR="00395745" w:rsidRPr="00AC38B2">
        <w:t xml:space="preserve"> och ser fram emot fortsatta diskussioner om förslaget.</w:t>
      </w:r>
    </w:p>
    <w:p w:rsidR="00B95A51" w:rsidRPr="00AC38B2" w:rsidRDefault="00B95A51">
      <w:pPr>
        <w:pStyle w:val="RKrubrik"/>
      </w:pPr>
      <w:r w:rsidRPr="00AC38B2">
        <w:t>2. Remissinstansernas ståndpunkter</w:t>
      </w:r>
    </w:p>
    <w:p w:rsidR="007D4FAB" w:rsidRPr="00AC38B2" w:rsidRDefault="007D4FAB" w:rsidP="00395745">
      <w:pPr>
        <w:pStyle w:val="RKnormal"/>
      </w:pPr>
      <w:r w:rsidRPr="00AC38B2">
        <w:t>Vinnova är nationell kontaktorganisation (NCP) för IMI och är positiva till initiativet.</w:t>
      </w:r>
    </w:p>
    <w:p w:rsidR="007D4FAB" w:rsidRPr="00AC38B2" w:rsidRDefault="007D4FAB" w:rsidP="00395745">
      <w:pPr>
        <w:pStyle w:val="RKnormal"/>
      </w:pPr>
    </w:p>
    <w:p w:rsidR="009012D0" w:rsidRPr="00AC38B2" w:rsidRDefault="00395745" w:rsidP="00395745">
      <w:pPr>
        <w:pStyle w:val="RKnormal"/>
      </w:pPr>
      <w:r w:rsidRPr="00AC38B2">
        <w:t>Medicon Valley Academy, SwedenBio och Läkemedelsindustri</w:t>
      </w:r>
      <w:r w:rsidR="00F858EC" w:rsidRPr="00AC38B2">
        <w:softHyphen/>
      </w:r>
      <w:r w:rsidRPr="00AC38B2">
        <w:t xml:space="preserve">föreningen har uttalat starkt stöd för </w:t>
      </w:r>
      <w:r w:rsidR="009012D0" w:rsidRPr="00AC38B2">
        <w:t xml:space="preserve">IMI. </w:t>
      </w:r>
    </w:p>
    <w:p w:rsidR="00B95A51" w:rsidRPr="00AC38B2" w:rsidRDefault="00B95A51">
      <w:pPr>
        <w:pStyle w:val="RKrubrik"/>
      </w:pPr>
      <w:r w:rsidRPr="00AC38B2">
        <w:t>III Övrigt</w:t>
      </w:r>
    </w:p>
    <w:p w:rsidR="00B95A51" w:rsidRPr="00AC38B2" w:rsidRDefault="00B95A51">
      <w:pPr>
        <w:pStyle w:val="RKrubrik"/>
      </w:pPr>
      <w:r w:rsidRPr="00AC38B2">
        <w:t>1. Fortsatt behandling av ärendet</w:t>
      </w:r>
    </w:p>
    <w:p w:rsidR="00B95A51" w:rsidRPr="00AC38B2" w:rsidRDefault="00246BFB">
      <w:pPr>
        <w:pStyle w:val="RKnormal"/>
      </w:pPr>
      <w:r w:rsidRPr="00AC38B2">
        <w:t>Inrättandet av IMI kommer att diskuteras vidare i rådsarbetsgrupp och Coreper, för beslut i ett framtida konkurrenskraftsråd</w:t>
      </w:r>
      <w:r w:rsidR="00CC518B" w:rsidRPr="00AC38B2">
        <w:t>.</w:t>
      </w:r>
      <w:r w:rsidRPr="00AC38B2">
        <w:t xml:space="preserve"> </w:t>
      </w:r>
    </w:p>
    <w:p w:rsidR="00B95A51" w:rsidRPr="00AC38B2" w:rsidRDefault="00B95A51">
      <w:pPr>
        <w:pStyle w:val="RKrubrik"/>
      </w:pPr>
      <w:r w:rsidRPr="00AC38B2">
        <w:t>2. Rättslig grund och beslutsförfarande</w:t>
      </w:r>
    </w:p>
    <w:p w:rsidR="00246BFB" w:rsidRPr="00AC38B2" w:rsidRDefault="009C114C" w:rsidP="00246BFB">
      <w:pPr>
        <w:pStyle w:val="RKnormal"/>
      </w:pPr>
      <w:r w:rsidRPr="00AC38B2">
        <w:rPr>
          <w:rFonts w:cs="OrigGarmnd BT"/>
        </w:rPr>
        <w:t xml:space="preserve">Artikel </w:t>
      </w:r>
      <w:r w:rsidR="00246BFB" w:rsidRPr="00AC38B2">
        <w:rPr>
          <w:rFonts w:cs="OrigGarmnd BT"/>
        </w:rPr>
        <w:t xml:space="preserve">171 </w:t>
      </w:r>
      <w:r w:rsidRPr="00AC38B2">
        <w:rPr>
          <w:rFonts w:cs="OrigGarmnd BT"/>
        </w:rPr>
        <w:t>i EG-fördraget</w:t>
      </w:r>
      <w:r w:rsidR="00246BFB" w:rsidRPr="00AC38B2">
        <w:rPr>
          <w:rFonts w:cs="OrigGarmnd BT"/>
        </w:rPr>
        <w:t xml:space="preserve">. Den säger att </w:t>
      </w:r>
      <w:r w:rsidR="00246BFB" w:rsidRPr="00AC38B2">
        <w:t xml:space="preserve">Gemenskapen kan bilda gemensamma företag eller andra organisationer som krävs för att effektivt genomföra gemenskapens program för forskning, teknisk utveckling och demonstration. </w:t>
      </w:r>
      <w:r w:rsidR="00F92CFA" w:rsidRPr="00AC38B2">
        <w:t xml:space="preserve">Rådet beslutar med kvalificerad majoritet efter att ha hört Europaparlamentet och Ekonomiska och sociala kommittén i enlighet med fördragets artikel 172. </w:t>
      </w:r>
      <w:r w:rsidR="00246BFB" w:rsidRPr="00AC38B2">
        <w:t>Punkten är ej en beslutspunkt</w:t>
      </w:r>
      <w:r w:rsidR="00166C8D" w:rsidRPr="00AC38B2">
        <w:t xml:space="preserve"> vid detta rådsmöte</w:t>
      </w:r>
      <w:r w:rsidR="00246BFB" w:rsidRPr="00AC38B2">
        <w:t xml:space="preserve">. </w:t>
      </w:r>
    </w:p>
    <w:p w:rsidR="00B95A51" w:rsidRPr="00AC38B2" w:rsidRDefault="00B95A51">
      <w:pPr>
        <w:pStyle w:val="RKrubrik"/>
      </w:pPr>
      <w:r w:rsidRPr="00AC38B2">
        <w:t>3. Fackuttryck/termer</w:t>
      </w:r>
    </w:p>
    <w:p w:rsidR="00B95A51" w:rsidRPr="00AC38B2" w:rsidRDefault="00DD04D9">
      <w:pPr>
        <w:pStyle w:val="RKnormal"/>
      </w:pPr>
      <w:r w:rsidRPr="00AC38B2">
        <w:t>-</w:t>
      </w:r>
    </w:p>
    <w:p w:rsidR="00B95A51" w:rsidRPr="00AC38B2" w:rsidRDefault="00B95A51">
      <w:pPr>
        <w:pStyle w:val="RKrubrik"/>
        <w:spacing w:before="0" w:after="0"/>
      </w:pPr>
    </w:p>
    <w:p w:rsidR="00B95A51" w:rsidRPr="00AC38B2" w:rsidRDefault="00B95A51">
      <w:pPr>
        <w:pStyle w:val="RKnormal"/>
      </w:pPr>
    </w:p>
    <w:p w:rsidR="00B95A51" w:rsidRPr="00AC38B2" w:rsidRDefault="00B95A51">
      <w:pPr>
        <w:pStyle w:val="RKnormal"/>
      </w:pPr>
    </w:p>
    <w:sectPr w:rsidR="00B95A51" w:rsidRPr="00AC38B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C2B" w:rsidRPr="00AC38B2" w:rsidRDefault="00F72C2B">
      <w:r w:rsidRPr="00AC38B2">
        <w:separator/>
      </w:r>
    </w:p>
  </w:endnote>
  <w:endnote w:type="continuationSeparator" w:id="0">
    <w:p w:rsidR="00F72C2B" w:rsidRPr="00AC38B2" w:rsidRDefault="00F72C2B">
      <w:r w:rsidRPr="00AC38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C2B" w:rsidRPr="00AC38B2" w:rsidRDefault="00F72C2B">
      <w:r w:rsidRPr="00AC38B2">
        <w:separator/>
      </w:r>
    </w:p>
  </w:footnote>
  <w:footnote w:type="continuationSeparator" w:id="0">
    <w:p w:rsidR="00F72C2B" w:rsidRPr="00AC38B2" w:rsidRDefault="00F72C2B">
      <w:r w:rsidRPr="00AC38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FAB" w:rsidRPr="00AC38B2" w:rsidRDefault="007D4FAB">
    <w:pPr>
      <w:pStyle w:val="Sidhuvud"/>
      <w:framePr w:wrap="around" w:vAnchor="text" w:hAnchor="margin" w:xAlign="right" w:y="1"/>
      <w:rPr>
        <w:rStyle w:val="Sidnummer"/>
      </w:rPr>
    </w:pPr>
    <w:r w:rsidRPr="00AC38B2">
      <w:rPr>
        <w:rStyle w:val="Sidnummer"/>
      </w:rPr>
      <w:fldChar w:fldCharType="begin" w:fldLock="1"/>
    </w:r>
    <w:r w:rsidRPr="00AC38B2">
      <w:rPr>
        <w:rStyle w:val="Sidnummer"/>
      </w:rPr>
      <w:instrText xml:space="preserve">PAGE  </w:instrText>
    </w:r>
    <w:r w:rsidRPr="00AC38B2">
      <w:rPr>
        <w:rStyle w:val="Sidnummer"/>
      </w:rPr>
      <w:fldChar w:fldCharType="separate"/>
    </w:r>
    <w:r w:rsidR="00E629EF" w:rsidRPr="00AC38B2">
      <w:rPr>
        <w:rStyle w:val="Sidnummer"/>
      </w:rPr>
      <w:t>4</w:t>
    </w:r>
    <w:r w:rsidRPr="00AC38B2">
      <w:rPr>
        <w:rStyle w:val="Sidnummer"/>
      </w:rPr>
      <w:fldChar w:fldCharType="end"/>
    </w:r>
  </w:p>
  <w:p w:rsidR="007D4FAB" w:rsidRPr="00AC38B2" w:rsidRDefault="007D4FAB">
    <w:pPr>
      <w:pStyle w:val="Sidhuvud"/>
      <w:ind w:right="360"/>
    </w:pPr>
  </w:p>
  <w:p w:rsidR="007D4FAB" w:rsidRPr="00AC38B2" w:rsidRDefault="007D4FA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FAB" w:rsidRPr="00AC38B2" w:rsidRDefault="007D4FAB">
    <w:pPr>
      <w:pStyle w:val="Sidhuvud"/>
      <w:framePr w:wrap="around" w:vAnchor="text" w:hAnchor="margin" w:xAlign="right" w:y="1"/>
      <w:rPr>
        <w:rStyle w:val="Sidnummer"/>
      </w:rPr>
    </w:pPr>
    <w:r w:rsidRPr="00AC38B2">
      <w:rPr>
        <w:rStyle w:val="Sidnummer"/>
      </w:rPr>
      <w:fldChar w:fldCharType="begin" w:fldLock="1"/>
    </w:r>
    <w:r w:rsidRPr="00AC38B2">
      <w:rPr>
        <w:rStyle w:val="Sidnummer"/>
      </w:rPr>
      <w:instrText xml:space="preserve">PAGE  </w:instrText>
    </w:r>
    <w:r w:rsidRPr="00AC38B2">
      <w:rPr>
        <w:rStyle w:val="Sidnummer"/>
      </w:rPr>
      <w:fldChar w:fldCharType="separate"/>
    </w:r>
    <w:r w:rsidR="00E629EF" w:rsidRPr="00AC38B2">
      <w:rPr>
        <w:rStyle w:val="Sidnummer"/>
      </w:rPr>
      <w:t>3</w:t>
    </w:r>
    <w:r w:rsidRPr="00AC38B2">
      <w:rPr>
        <w:rStyle w:val="Sidnummer"/>
      </w:rPr>
      <w:fldChar w:fldCharType="end"/>
    </w:r>
  </w:p>
  <w:p w:rsidR="007D4FAB" w:rsidRPr="00AC38B2" w:rsidRDefault="007D4FAB">
    <w:pPr>
      <w:pStyle w:val="Sidhuvud"/>
      <w:ind w:right="360"/>
    </w:pPr>
  </w:p>
  <w:p w:rsidR="007D4FAB" w:rsidRPr="00AC38B2" w:rsidRDefault="007D4FA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FAB" w:rsidRPr="00AC38B2" w:rsidRDefault="00AC38B2">
    <w:pPr>
      <w:framePr w:w="2948" w:h="1321" w:hRule="exact" w:wrap="notBeside" w:vAnchor="page" w:hAnchor="page" w:x="1362" w:y="653"/>
    </w:pPr>
    <w:r w:rsidRPr="00AC38B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D4FAB" w:rsidRPr="00AC38B2" w:rsidRDefault="007D4FAB">
    <w:pPr>
      <w:pStyle w:val="RKrubrik"/>
      <w:keepNext w:val="0"/>
      <w:tabs>
        <w:tab w:val="clear" w:pos="1134"/>
        <w:tab w:val="clear" w:pos="2835"/>
      </w:tabs>
      <w:spacing w:before="0" w:after="0" w:line="320" w:lineRule="atLeast"/>
      <w:rPr>
        <w:bCs/>
      </w:rPr>
    </w:pPr>
  </w:p>
  <w:p w:rsidR="007D4FAB" w:rsidRPr="00AC38B2" w:rsidRDefault="007D4FAB">
    <w:pPr>
      <w:rPr>
        <w:rFonts w:ascii="TradeGothic" w:hAnsi="TradeGothic"/>
        <w:b/>
        <w:bCs/>
        <w:spacing w:val="12"/>
        <w:sz w:val="22"/>
      </w:rPr>
    </w:pPr>
  </w:p>
  <w:p w:rsidR="007D4FAB" w:rsidRPr="00AC38B2" w:rsidRDefault="007D4FAB">
    <w:pPr>
      <w:pStyle w:val="RKrubrik"/>
      <w:keepNext w:val="0"/>
      <w:tabs>
        <w:tab w:val="clear" w:pos="1134"/>
        <w:tab w:val="clear" w:pos="2835"/>
      </w:tabs>
      <w:spacing w:before="0" w:after="0" w:line="320" w:lineRule="atLeast"/>
      <w:rPr>
        <w:bCs/>
      </w:rPr>
    </w:pPr>
  </w:p>
  <w:p w:rsidR="007D4FAB" w:rsidRPr="00AC38B2" w:rsidRDefault="007D4FA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03AFF"/>
    <w:multiLevelType w:val="hybridMultilevel"/>
    <w:tmpl w:val="0BB6A1DE"/>
    <w:lvl w:ilvl="0" w:tplc="27160252">
      <w:start w:val="1"/>
      <w:numFmt w:val="decimal"/>
      <w:pStyle w:val="CharChar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num w:numId="1" w16cid:durableId="196033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5710F"/>
    <w:rsid w:val="00010148"/>
    <w:rsid w:val="00067665"/>
    <w:rsid w:val="000A24C3"/>
    <w:rsid w:val="000B4D50"/>
    <w:rsid w:val="000F5E0C"/>
    <w:rsid w:val="00134ED2"/>
    <w:rsid w:val="00166C8D"/>
    <w:rsid w:val="00246BFB"/>
    <w:rsid w:val="002E2795"/>
    <w:rsid w:val="003259F7"/>
    <w:rsid w:val="00327C5B"/>
    <w:rsid w:val="00395745"/>
    <w:rsid w:val="004B1A3E"/>
    <w:rsid w:val="0053686B"/>
    <w:rsid w:val="005807B6"/>
    <w:rsid w:val="005903DB"/>
    <w:rsid w:val="005C1620"/>
    <w:rsid w:val="006B3EC5"/>
    <w:rsid w:val="006D528B"/>
    <w:rsid w:val="00720D41"/>
    <w:rsid w:val="007D4FAB"/>
    <w:rsid w:val="007E6E3B"/>
    <w:rsid w:val="00843D77"/>
    <w:rsid w:val="00886409"/>
    <w:rsid w:val="009012D0"/>
    <w:rsid w:val="00943B01"/>
    <w:rsid w:val="009C114C"/>
    <w:rsid w:val="009C153C"/>
    <w:rsid w:val="009E693E"/>
    <w:rsid w:val="00A941A7"/>
    <w:rsid w:val="00AC38B2"/>
    <w:rsid w:val="00B27555"/>
    <w:rsid w:val="00B5710F"/>
    <w:rsid w:val="00B95A51"/>
    <w:rsid w:val="00C02C29"/>
    <w:rsid w:val="00C157F9"/>
    <w:rsid w:val="00C2253F"/>
    <w:rsid w:val="00C30E32"/>
    <w:rsid w:val="00C51CD3"/>
    <w:rsid w:val="00CC518B"/>
    <w:rsid w:val="00CD4E54"/>
    <w:rsid w:val="00D0775C"/>
    <w:rsid w:val="00D87AC9"/>
    <w:rsid w:val="00DB1538"/>
    <w:rsid w:val="00DD04D9"/>
    <w:rsid w:val="00DD7F81"/>
    <w:rsid w:val="00E629EF"/>
    <w:rsid w:val="00F72C2B"/>
    <w:rsid w:val="00F858EC"/>
    <w:rsid w:val="00F92CFA"/>
    <w:rsid w:val="00FD75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5AA866-E066-4AD8-A9C1-5FB65B1D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9C114C"/>
    <w:pPr>
      <w:widowControl w:val="0"/>
      <w:autoSpaceDE w:val="0"/>
      <w:autoSpaceDN w:val="0"/>
      <w:adjustRightInd w:val="0"/>
    </w:pPr>
    <w:rPr>
      <w:rFonts w:ascii="TradeGothic" w:hAnsi="TradeGothic" w:cs="TradeGothic"/>
      <w:color w:val="000000"/>
      <w:sz w:val="24"/>
      <w:szCs w:val="24"/>
      <w:lang w:val="sv-SE" w:eastAsia="sv-SE"/>
    </w:rPr>
  </w:style>
  <w:style w:type="character" w:customStyle="1" w:styleId="RKnormalChar">
    <w:name w:val="RKnormal Char"/>
    <w:basedOn w:val="Standardstycketeckensnitt"/>
    <w:link w:val="RKnormal"/>
    <w:rsid w:val="00CD4E54"/>
    <w:rPr>
      <w:rFonts w:ascii="OrigGarmnd BT" w:hAnsi="OrigGarmnd BT"/>
      <w:sz w:val="24"/>
      <w:lang w:val="sv-SE" w:eastAsia="en-US" w:bidi="ar-SA"/>
    </w:rPr>
  </w:style>
  <w:style w:type="paragraph" w:styleId="Normalwebb">
    <w:name w:val="Normal (Web)"/>
    <w:basedOn w:val="Normal"/>
    <w:rsid w:val="00246BFB"/>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CharCharChar">
    <w:name w:val=" Char Char Char"/>
    <w:basedOn w:val="Normal"/>
    <w:rsid w:val="00395745"/>
    <w:pPr>
      <w:numPr>
        <w:numId w:val="1"/>
      </w:numPr>
      <w:overflowPunct/>
      <w:autoSpaceDE/>
      <w:autoSpaceDN/>
      <w:adjustRightInd/>
      <w:spacing w:after="160" w:line="240" w:lineRule="exact"/>
      <w:textAlignment w:val="auto"/>
    </w:pPr>
    <w:rPr>
      <w:rFonts w:ascii="Times New Roman" w:hAnsi="Times New Roman"/>
      <w:i/>
      <w:szCs w:val="24"/>
      <w:lang w:val="en-US"/>
    </w:rPr>
  </w:style>
  <w:style w:type="paragraph" w:styleId="Fotnotstext">
    <w:name w:val="footnote text"/>
    <w:basedOn w:val="Normal"/>
    <w:semiHidden/>
    <w:rsid w:val="00395745"/>
    <w:rPr>
      <w:sz w:val="20"/>
    </w:rPr>
  </w:style>
  <w:style w:type="character" w:styleId="Fotnotsreferens">
    <w:name w:val="footnote reference"/>
    <w:basedOn w:val="Standardstycketeckensnitt"/>
    <w:semiHidden/>
    <w:rsid w:val="00395745"/>
    <w:rPr>
      <w:i/>
      <w:sz w:val="24"/>
      <w:szCs w:val="24"/>
      <w:vertAlign w:val="super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0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1014</Words>
  <Characters>6632</Characters>
  <Application>Microsoft Office Word</Application>
  <DocSecurity>4</DocSecurity>
  <Lines>161</Lines>
  <Paragraphs>56</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2025-12-17T13:08:00Z</dcterms:created>
  <dcterms:modified xsi:type="dcterms:W3CDTF">2025-12-17T13:08:00Z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