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4DF" w:rsidRPr="002C64DF" w:rsidRDefault="002C64DF">
      <w:pPr>
        <w:pStyle w:val="Frslagsrubrik"/>
        <w:shd w:val="clear" w:color="000000" w:fill="auto"/>
      </w:pPr>
      <w:r w:rsidRPr="002C64DF">
        <w:t>Förslag till riksdagsbeslut</w:t>
      </w:r>
    </w:p>
    <w:p w:rsidR="002C64DF" w:rsidRPr="002C64DF" w:rsidRDefault="002C64DF">
      <w:pPr>
        <w:pStyle w:val="Hemstlatt"/>
        <w:numPr>
          <w:ilvl w:val="0"/>
          <w:numId w:val="1"/>
        </w:numPr>
        <w:shd w:val="clear" w:color="000000" w:fill="auto"/>
      </w:pPr>
      <w:r w:rsidRPr="002C64DF">
        <w:t>Riksdagen tillkännager för regeringen som sin mening vad som anförs i motionen om att regeringen bör tillsätta en utredning om minerallagen i syfte att tillföra en vetorätt för länsst</w:t>
      </w:r>
      <w:r w:rsidRPr="002C64DF">
        <w:t>y</w:t>
      </w:r>
      <w:r w:rsidRPr="002C64DF">
        <w:t>relser och kommuner mot prospektering och utvinning.</w:t>
      </w:r>
    </w:p>
    <w:p w:rsidR="002C64DF" w:rsidRPr="002C64DF" w:rsidRDefault="002C64DF">
      <w:pPr>
        <w:pStyle w:val="Hemstlatt"/>
        <w:numPr>
          <w:ilvl w:val="0"/>
          <w:numId w:val="1"/>
        </w:numPr>
        <w:shd w:val="clear" w:color="000000" w:fill="auto"/>
      </w:pPr>
      <w:r w:rsidRPr="002C64DF">
        <w:t>Riksdagen tillkännager för regeringen som sin mening vad som anförs i motionen om att minerallagen bör utredas i syfte att fö</w:t>
      </w:r>
      <w:r w:rsidRPr="002C64DF">
        <w:t>r</w:t>
      </w:r>
      <w:r w:rsidRPr="002C64DF">
        <w:t>siktighetsprincipen och principerna för en långsiktigt hållbar utvec</w:t>
      </w:r>
      <w:r w:rsidRPr="002C64DF">
        <w:t>k</w:t>
      </w:r>
      <w:r w:rsidRPr="002C64DF">
        <w:t>ling skrivs in och överordnas andra aspekter på mineralhante</w:t>
      </w:r>
      <w:r w:rsidRPr="002C64DF">
        <w:t>r</w:t>
      </w:r>
      <w:r w:rsidRPr="002C64DF">
        <w:t>ing.</w:t>
      </w:r>
    </w:p>
    <w:p w:rsidR="002C64DF" w:rsidRPr="002C64DF" w:rsidRDefault="002C64DF">
      <w:pPr>
        <w:pStyle w:val="Hemstlatt"/>
        <w:numPr>
          <w:ilvl w:val="0"/>
          <w:numId w:val="1"/>
        </w:numPr>
        <w:shd w:val="clear" w:color="000000" w:fill="auto"/>
      </w:pPr>
      <w:r w:rsidRPr="002C64DF">
        <w:t>Riksdagen tillkännager för regeringen som sin mening vad som anförs i motionen om Sveriges agerande internationellt vad gäl</w:t>
      </w:r>
      <w:r w:rsidRPr="002C64DF">
        <w:t>l</w:t>
      </w:r>
      <w:r w:rsidRPr="002C64DF">
        <w:t>er naturtillgångar.</w:t>
      </w:r>
    </w:p>
    <w:p w:rsidR="002C64DF" w:rsidRPr="002C64DF" w:rsidRDefault="002C64DF">
      <w:pPr>
        <w:pStyle w:val="Rubrik1"/>
        <w:shd w:val="clear" w:color="000000" w:fill="auto"/>
        <w:rPr>
          <w:color w:val="000000"/>
          <w:szCs w:val="25"/>
        </w:rPr>
      </w:pPr>
      <w:r w:rsidRPr="002C64DF">
        <w:rPr>
          <w:color w:val="000000"/>
          <w:szCs w:val="25"/>
        </w:rPr>
        <w:t>Minerallagen</w:t>
      </w:r>
    </w:p>
    <w:p w:rsidR="002C64DF" w:rsidRPr="002C64DF" w:rsidRDefault="002C64DF">
      <w:pPr>
        <w:shd w:val="clear" w:color="000000" w:fill="auto"/>
      </w:pPr>
      <w:r w:rsidRPr="002C64DF">
        <w:t>Många kommer säkert ihåg filmen Äppelkriget. När storföretag ville förvan</w:t>
      </w:r>
      <w:r w:rsidRPr="002C64DF">
        <w:t>d</w:t>
      </w:r>
      <w:r w:rsidRPr="002C64DF">
        <w:t>la den vackra änglamarken till ett jättelikt turistgetto. Nu finns det risk för att filmen blir verklighet. Men den här gången är det inte hotell och nöjesfält man vill bygga, utan man vill försöka att anlägga stora gasfält. Utvinning av olja har passerat sitt maximum. Alternativen till olja har hitintills visat sig vara dyrare och därför har jakten på nya möjligheter till energiutvinning i</w:t>
      </w:r>
      <w:r w:rsidRPr="002C64DF">
        <w:t>n</w:t>
      </w:r>
      <w:r w:rsidRPr="002C64DF">
        <w:t>tensifierats. Trycket på odlingsbar mark ökar för att tillgodose råvara för biodrivmedelsframställning och kommande b</w:t>
      </w:r>
      <w:r w:rsidRPr="002C64DF">
        <w:t>ehov av livsmedel. Det prospe</w:t>
      </w:r>
      <w:r w:rsidRPr="002C64DF">
        <w:t>k</w:t>
      </w:r>
      <w:r w:rsidRPr="002C64DF">
        <w:t>teras efter uran och den borgerliga regeringen säger sig vara positiv till ura</w:t>
      </w:r>
      <w:r w:rsidRPr="002C64DF">
        <w:t>n</w:t>
      </w:r>
      <w:r w:rsidRPr="002C64DF">
        <w:t>brytning i Sverige. I Skåne har Shell fått bergmästarens tillstånd att prospe</w:t>
      </w:r>
      <w:r w:rsidRPr="002C64DF">
        <w:t>k</w:t>
      </w:r>
      <w:r w:rsidRPr="002C64DF">
        <w:t>tera efter naturgas på en yta som motsvarar en femtedel av hela landskapets yta. Endast kyrkogårdar, nationalparker och mark för militära ändamål är undantagna i det tillstånd Shell har erhållit. Minerallagen kräver ingen egen</w:t>
      </w:r>
      <w:r w:rsidRPr="002C64DF">
        <w:t>t</w:t>
      </w:r>
      <w:r w:rsidRPr="002C64DF">
        <w:t xml:space="preserve">lig prövning mot kriterierna för ekologiskt hållbar utveckling innan beslut om </w:t>
      </w:r>
      <w:r w:rsidRPr="002C64DF">
        <w:lastRenderedPageBreak/>
        <w:t>prospektering och u</w:t>
      </w:r>
      <w:r w:rsidRPr="002C64DF">
        <w:t>tvinning fattas. Ändliga råvaror förbrukas i en takt som underminerar kommande generationers levnadsförhållanden.</w:t>
      </w:r>
    </w:p>
    <w:p w:rsidR="002C64DF" w:rsidRPr="002C64DF" w:rsidRDefault="002C64DF">
      <w:pPr>
        <w:pStyle w:val="Normaltindrag"/>
        <w:shd w:val="clear" w:color="000000" w:fill="auto"/>
      </w:pPr>
      <w:r w:rsidRPr="002C64DF">
        <w:t>Minerallagen har ändrats vid flera tillfällen de senaste årtiondena. Prospe</w:t>
      </w:r>
      <w:r w:rsidRPr="002C64DF">
        <w:t>k</w:t>
      </w:r>
      <w:r w:rsidRPr="002C64DF">
        <w:t>tering av mineraler, som tidigare utförts av staten, sköts sedan 1993 enbart av företag. Intresset för att prospektera i Sverige är stort. Bergmästaren fattar ensam beslut om prospekteringstillstånd. De flesta företag i prospektering</w:t>
      </w:r>
      <w:r w:rsidRPr="002C64DF">
        <w:t>s</w:t>
      </w:r>
      <w:r w:rsidRPr="002C64DF">
        <w:t>branschen har någon form av blandat svensk-utländskt ägande. Boliden North Atlantic Natural Resources, Terra Mining och Shell Exploration AB heter några av aktörerna som delvis ägs av amerikanska och kanadensiska intre</w:t>
      </w:r>
      <w:r w:rsidRPr="002C64DF">
        <w:t>s</w:t>
      </w:r>
      <w:r w:rsidRPr="002C64DF">
        <w:t>sen.</w:t>
      </w:r>
    </w:p>
    <w:p w:rsidR="002C64DF" w:rsidRPr="002C64DF" w:rsidRDefault="002C64DF">
      <w:pPr>
        <w:pStyle w:val="Rubrik1"/>
        <w:shd w:val="clear" w:color="000000" w:fill="auto"/>
        <w:rPr>
          <w:color w:val="000000"/>
          <w:szCs w:val="25"/>
        </w:rPr>
      </w:pPr>
      <w:r w:rsidRPr="002C64DF">
        <w:rPr>
          <w:color w:val="000000"/>
          <w:szCs w:val="25"/>
        </w:rPr>
        <w:t>Opinion mot minerallagen</w:t>
      </w:r>
    </w:p>
    <w:p w:rsidR="002C64DF" w:rsidRPr="002C64DF" w:rsidRDefault="002C64DF">
      <w:pPr>
        <w:shd w:val="clear" w:color="000000" w:fill="auto"/>
      </w:pPr>
      <w:r w:rsidRPr="002C64DF">
        <w:t>Prospekteringsverksamheten har gett upphov till en kraftfull opinionsbil</w:t>
      </w:r>
      <w:r w:rsidRPr="002C64DF">
        <w:t>d</w:t>
      </w:r>
      <w:r w:rsidRPr="002C64DF">
        <w:t>ning. Senast i raden är nätverket Heaven or sHELL som består av människor från Hörby, Tomelilla och Sjöbo. Mot bakgrund av klimatsituationen och nödvändigheten av att fasa ut de fossila energislagen och i stället lyfta fram de förnybara energislagen ter sig denna provborrning och eventuella utvi</w:t>
      </w:r>
      <w:r w:rsidRPr="002C64DF">
        <w:t>n</w:t>
      </w:r>
      <w:r w:rsidRPr="002C64DF">
        <w:t>ning förankrad i ett bakåtsträvande tankesätt.</w:t>
      </w:r>
    </w:p>
    <w:p w:rsidR="002C64DF" w:rsidRPr="002C64DF" w:rsidRDefault="002C64DF">
      <w:pPr>
        <w:pStyle w:val="Normaltindrag"/>
        <w:shd w:val="clear" w:color="000000" w:fill="auto"/>
      </w:pPr>
      <w:r w:rsidRPr="002C64DF">
        <w:t>Även bortsett från ovanstående ter sig provborrningarna som mycket tv</w:t>
      </w:r>
      <w:r w:rsidRPr="002C64DF">
        <w:t>i</w:t>
      </w:r>
      <w:r w:rsidRPr="002C64DF">
        <w:t>velaktiga. Försiktighetsprincipen bör råda eftersom man i dagsläget vet ytterst lite om vilka effekter en provborrning kan medföra, dels vad gäller förskju</w:t>
      </w:r>
      <w:r w:rsidRPr="002C64DF">
        <w:t>t</w:t>
      </w:r>
      <w:r w:rsidRPr="002C64DF">
        <w:t>ningar i berggrunden, dels vad gäller effekterna på grundvattnet med tanke på borrningarna.</w:t>
      </w:r>
    </w:p>
    <w:p w:rsidR="002C64DF" w:rsidRPr="002C64DF" w:rsidRDefault="002C64DF">
      <w:pPr>
        <w:pStyle w:val="Normaltindrag"/>
        <w:shd w:val="clear" w:color="000000" w:fill="auto"/>
      </w:pPr>
      <w:r w:rsidRPr="002C64DF">
        <w:t>Frågan om provborrningarna ställer vidare frågan om vilka möjligheter markägare, boende i närheten, kommunerna och länsstyrelsen har att stoppa provborrningar och prospektering. Det borde självklart vara så att det finns en möjlighet att säga nej ifall, till exem</w:t>
      </w:r>
      <w:r w:rsidRPr="002C64DF">
        <w:t>pel, en kommun inte önskar en provbor</w:t>
      </w:r>
      <w:r w:rsidRPr="002C64DF">
        <w:t>r</w:t>
      </w:r>
      <w:r w:rsidRPr="002C64DF">
        <w:t>ning som på sikt kan innebära en utvinning av till exempel naturgas i omr</w:t>
      </w:r>
      <w:r w:rsidRPr="002C64DF">
        <w:t>å</w:t>
      </w:r>
      <w:r w:rsidRPr="002C64DF">
        <w:t>det. Det kan givetvis finnas flera anledningar till att det är uppenbart oläm</w:t>
      </w:r>
      <w:r w:rsidRPr="002C64DF">
        <w:t>p</w:t>
      </w:r>
      <w:r w:rsidRPr="002C64DF">
        <w:t>ligt att den avsedda exploateringen kommer till stånd. I dag finns inte denna möjlighet att säga nej.</w:t>
      </w:r>
    </w:p>
    <w:p w:rsidR="002C64DF" w:rsidRPr="002C64DF" w:rsidRDefault="002C64DF">
      <w:pPr>
        <w:pStyle w:val="Normaltindrag"/>
        <w:shd w:val="clear" w:color="000000" w:fill="auto"/>
      </w:pPr>
      <w:r w:rsidRPr="002C64DF">
        <w:t>När aktionerna för att stoppa gruvbrytning på Österlen i Skåne pågick var partierna i Region Skåne eniga om att kräva en lagändring så att inte minera</w:t>
      </w:r>
      <w:r w:rsidRPr="002C64DF">
        <w:t>l</w:t>
      </w:r>
      <w:r w:rsidRPr="002C64DF">
        <w:t>lagen överskuggar alla andra lagar. Kritiken av minerallagen har lett till en utredning med uppgift att göra en översyn av lagen.</w:t>
      </w:r>
    </w:p>
    <w:p w:rsidR="002C64DF" w:rsidRPr="002C64DF" w:rsidRDefault="002C64DF">
      <w:pPr>
        <w:pStyle w:val="Rubrik1"/>
        <w:shd w:val="clear" w:color="000000" w:fill="auto"/>
        <w:rPr>
          <w:color w:val="000000"/>
          <w:szCs w:val="25"/>
        </w:rPr>
      </w:pPr>
      <w:r w:rsidRPr="002C64DF">
        <w:rPr>
          <w:color w:val="000000"/>
          <w:szCs w:val="25"/>
        </w:rPr>
        <w:t>Maktaspekter på minerallagen</w:t>
      </w:r>
    </w:p>
    <w:p w:rsidR="002C64DF" w:rsidRPr="002C64DF" w:rsidRDefault="002C64DF">
      <w:pPr>
        <w:shd w:val="clear" w:color="000000" w:fill="auto"/>
      </w:pPr>
      <w:r w:rsidRPr="002C64DF">
        <w:t>Argumenten är av olika slag. Det finns markägare som anser att besluten om prospekteringstillstånd kränker deras äganderätt. Andra menar att minerall</w:t>
      </w:r>
      <w:r w:rsidRPr="002C64DF">
        <w:t>a</w:t>
      </w:r>
      <w:r w:rsidRPr="002C64DF">
        <w:t>gen är en bananrepubliklag som låter det transnationella kapitalet exploatera naturtillgångar i sin ständiga jakt på profiter. Bergmästarens makt strider mot de offentligrättsliga regler som gäller för annan exploateringsverksamhet. Kommuner och länsstyrelser har i princip inget inflytande på besluten. Vä</w:t>
      </w:r>
      <w:r w:rsidRPr="002C64DF">
        <w:t>r</w:t>
      </w:r>
      <w:r w:rsidRPr="002C64DF">
        <w:t>nandet om kulturlandskapet har tidigare enat partierna i Simrishamn och T</w:t>
      </w:r>
      <w:r w:rsidRPr="002C64DF">
        <w:t>o</w:t>
      </w:r>
      <w:r w:rsidRPr="002C64DF">
        <w:t>melilla för en ändring av minerallagen. Skyddet av jordbruksnäringen gör LRF kritiskt till minerallagens utformning.</w:t>
      </w:r>
    </w:p>
    <w:p w:rsidR="002C64DF" w:rsidRPr="002C64DF" w:rsidRDefault="002C64DF">
      <w:pPr>
        <w:pStyle w:val="Rubrik1"/>
        <w:shd w:val="clear" w:color="000000" w:fill="auto"/>
        <w:rPr>
          <w:color w:val="000000"/>
          <w:szCs w:val="25"/>
        </w:rPr>
      </w:pPr>
      <w:r w:rsidRPr="002C64DF">
        <w:rPr>
          <w:color w:val="000000"/>
          <w:szCs w:val="25"/>
        </w:rPr>
        <w:t xml:space="preserve">Minerallagen </w:t>
      </w:r>
      <w:r w:rsidRPr="002C64DF">
        <w:rPr>
          <w:color w:val="000000"/>
          <w:szCs w:val="25"/>
        </w:rPr>
        <w:t>och miljön</w:t>
      </w:r>
    </w:p>
    <w:p w:rsidR="002C64DF" w:rsidRPr="002C64DF" w:rsidRDefault="002C64DF">
      <w:pPr>
        <w:shd w:val="clear" w:color="000000" w:fill="auto"/>
      </w:pPr>
      <w:r w:rsidRPr="002C64DF">
        <w:t>Den viktigaste invändningen mot lagstiftningen och om hur den utnyttjas är miljökonsekvenserna av densamma. Mark- och vattenförstörelse samt a</w:t>
      </w:r>
      <w:r w:rsidRPr="002C64DF">
        <w:t>v</w:t>
      </w:r>
      <w:r w:rsidRPr="002C64DF">
        <w:t>fallsberg och spridning av kemikalier är konsekvenser av gruvdrift. Vad som händer när dammar springer läck har erfarits i det spanska Coto Doñana samt på många andra ställen i världen. Kretsloppsprinciper samt alla rimliga defin</w:t>
      </w:r>
      <w:r w:rsidRPr="002C64DF">
        <w:t>i</w:t>
      </w:r>
      <w:r w:rsidRPr="002C64DF">
        <w:t>tioner av kriterierna för en hållbar utveckling leder till att produktion och konsumtion måste ställas om och baseras på förnybara naturresurser. Besluten om prospektering och gruvtäkt måste ställas i relation till den i regeringsfö</w:t>
      </w:r>
      <w:r w:rsidRPr="002C64DF">
        <w:t>r</w:t>
      </w:r>
      <w:r w:rsidRPr="002C64DF">
        <w:t xml:space="preserve">klaringar uttalade strävan att Sverige ska vara </w:t>
      </w:r>
      <w:r w:rsidRPr="002C64DF">
        <w:t>ett föredöme vad gäller ekol</w:t>
      </w:r>
      <w:r w:rsidRPr="002C64DF">
        <w:t>o</w:t>
      </w:r>
      <w:r w:rsidRPr="002C64DF">
        <w:t>gisk omställning.</w:t>
      </w:r>
    </w:p>
    <w:p w:rsidR="002C64DF" w:rsidRPr="002C64DF" w:rsidRDefault="002C64DF">
      <w:pPr>
        <w:pStyle w:val="Normaltindrag"/>
        <w:shd w:val="clear" w:color="000000" w:fill="auto"/>
      </w:pPr>
      <w:r w:rsidRPr="002C64DF">
        <w:t>De praktiska konsekvenserna av minerallagen är att ge företagen en gräd</w:t>
      </w:r>
      <w:r w:rsidRPr="002C64DF">
        <w:t>d</w:t>
      </w:r>
      <w:r w:rsidRPr="002C64DF">
        <w:t>fil så att de på undermåligt beslutsmaterial kan bestämma hur samhällsutvec</w:t>
      </w:r>
      <w:r w:rsidRPr="002C64DF">
        <w:t>k</w:t>
      </w:r>
      <w:r w:rsidRPr="002C64DF">
        <w:t>lingen ska se ut i 25 år framåt.</w:t>
      </w:r>
    </w:p>
    <w:p w:rsidR="002C64DF" w:rsidRPr="002C64DF" w:rsidRDefault="002C64DF">
      <w:pPr>
        <w:pStyle w:val="Rubrik1"/>
        <w:shd w:val="clear" w:color="000000" w:fill="auto"/>
        <w:rPr>
          <w:color w:val="000000"/>
          <w:szCs w:val="25"/>
        </w:rPr>
      </w:pPr>
      <w:r w:rsidRPr="002C64DF">
        <w:rPr>
          <w:color w:val="000000"/>
          <w:szCs w:val="25"/>
        </w:rPr>
        <w:t>Behov av förändringar</w:t>
      </w:r>
    </w:p>
    <w:p w:rsidR="002C64DF" w:rsidRPr="002C64DF" w:rsidRDefault="002C64DF">
      <w:pPr>
        <w:shd w:val="clear" w:color="000000" w:fill="auto"/>
      </w:pPr>
      <w:r w:rsidRPr="002C64DF">
        <w:t>Miljölagstiftningen har samlats i en miljöbalk som markerar en ambitionshö</w:t>
      </w:r>
      <w:r w:rsidRPr="002C64DF">
        <w:t>j</w:t>
      </w:r>
      <w:r w:rsidRPr="002C64DF">
        <w:t>ning. I förhållande till detta ger minerallagen ett opassande och ålderdomligt intryck. Prospektering och brytning av mineraler borde hanteras enligt 12 kap. miljöbalken där redan berg-, grus- och stentäkt regleras. En ny utredning om minerallagen motiveras även av behovet av att anpassa olika samhällssektorer till de miljömål riksdagen har antagit.</w:t>
      </w:r>
    </w:p>
    <w:p w:rsidR="002C64DF" w:rsidRPr="002C64DF" w:rsidRDefault="002C64DF">
      <w:pPr>
        <w:pStyle w:val="Rubrik1"/>
        <w:shd w:val="clear" w:color="000000" w:fill="auto"/>
        <w:rPr>
          <w:color w:val="000000"/>
          <w:szCs w:val="25"/>
        </w:rPr>
      </w:pPr>
      <w:r w:rsidRPr="002C64DF">
        <w:rPr>
          <w:color w:val="000000"/>
          <w:szCs w:val="25"/>
        </w:rPr>
        <w:t>Gruvbrytning</w:t>
      </w:r>
    </w:p>
    <w:p w:rsidR="002C64DF" w:rsidRPr="002C64DF" w:rsidRDefault="002C64DF">
      <w:pPr>
        <w:shd w:val="clear" w:color="000000" w:fill="auto"/>
      </w:pPr>
      <w:r w:rsidRPr="002C64DF">
        <w:t>Bryta zink och bly kan man göra i många olika sorters gruvor. Men vare sig man väljer öppna dagbrott eller ”vanliga gruvor” är utvinningsprincipen de</w:t>
      </w:r>
      <w:r w:rsidRPr="002C64DF">
        <w:t>n</w:t>
      </w:r>
      <w:r w:rsidRPr="002C64DF">
        <w:t xml:space="preserve">samma. Malmen tas upp och mals sönder till fin sand som slammas upp i ett kemikaliebad. Genom kemiska processer, flotation, flyter zinken upp till ytan och kan skummas av. Resten av sanden, som innehåller en hel del zink och bly, pumpas ut i en stor avfallsdamm, som kan vara upp till en kilometer lång. Där deponeras sanden under lång tid. Hela gruvområdet kan vara upp emot </w:t>
      </w:r>
      <w:smartTag w:uri="urn:schemas-microsoft-com:office:smarttags" w:element="metricconverter">
        <w:smartTagPr>
          <w:attr w:name="ProductID" w:val="250 hektar"/>
        </w:smartTagPr>
        <w:r w:rsidRPr="002C64DF">
          <w:t>250 hektar</w:t>
        </w:r>
      </w:smartTag>
      <w:r w:rsidRPr="002C64DF">
        <w:t xml:space="preserve"> stort, med närmare </w:t>
      </w:r>
      <w:smartTag w:uri="urn:schemas-microsoft-com:office:smarttags" w:element="metricconverter">
        <w:smartTagPr>
          <w:attr w:name="ProductID" w:val="20 meter"/>
        </w:smartTagPr>
        <w:r w:rsidRPr="002C64DF">
          <w:t>20 meter</w:t>
        </w:r>
      </w:smartTag>
      <w:r w:rsidRPr="002C64DF">
        <w:t xml:space="preserve"> höga och </w:t>
      </w:r>
      <w:smartTag w:uri="urn:schemas-microsoft-com:office:smarttags" w:element="metricconverter">
        <w:smartTagPr>
          <w:attr w:name="ProductID" w:val="400 meter"/>
        </w:smartTagPr>
        <w:r w:rsidRPr="002C64DF">
          <w:t>400 meter</w:t>
        </w:r>
      </w:smartTag>
      <w:r w:rsidRPr="002C64DF">
        <w:t xml:space="preserve"> långa vallar runt om avfallsdammarna.</w:t>
      </w:r>
    </w:p>
    <w:p w:rsidR="002C64DF" w:rsidRPr="002C64DF" w:rsidRDefault="002C64DF">
      <w:pPr>
        <w:pStyle w:val="Normaltindrag"/>
        <w:shd w:val="clear" w:color="000000" w:fill="auto"/>
      </w:pPr>
      <w:r w:rsidRPr="002C64DF">
        <w:t>Det var en sådan vägg som brast för Bol</w:t>
      </w:r>
      <w:r w:rsidRPr="002C64DF">
        <w:t>iden i Spanien för några år sedan och 5 miljoner kubikmeter förgiftat vatten vällde ut i den närbelägna nati</w:t>
      </w:r>
      <w:r w:rsidRPr="002C64DF">
        <w:t>o</w:t>
      </w:r>
      <w:r w:rsidRPr="002C64DF">
        <w:t>nalparken. Världsnaturfonden har redovisat att det enbart i Europa finns flera tusen sådana giftupplag.</w:t>
      </w:r>
    </w:p>
    <w:p w:rsidR="002C64DF" w:rsidRPr="002C64DF" w:rsidRDefault="002C64DF">
      <w:pPr>
        <w:pStyle w:val="Rubrik1"/>
        <w:shd w:val="clear" w:color="000000" w:fill="auto"/>
        <w:rPr>
          <w:color w:val="000000"/>
          <w:szCs w:val="25"/>
        </w:rPr>
      </w:pPr>
      <w:r w:rsidRPr="002C64DF">
        <w:rPr>
          <w:color w:val="000000"/>
          <w:szCs w:val="25"/>
        </w:rPr>
        <w:t>Protester mot prospektering och utvinning</w:t>
      </w:r>
    </w:p>
    <w:p w:rsidR="002C64DF" w:rsidRPr="002C64DF" w:rsidRDefault="002C64DF">
      <w:pPr>
        <w:shd w:val="clear" w:color="000000" w:fill="auto"/>
      </w:pPr>
      <w:r w:rsidRPr="002C64DF">
        <w:t>Inte bara Skåne har en aktuell konflikt om mineralhantering. Till Dingelvik i Dalsland kom 1995 företaget Svenska Koppar AB för att söka mineraler. En ”död hand” la sig över bygden, befolkningen protesterade. Till Tingsryds och Ronnebys kommuner kom gruvföretaget Terra Mining vintern 1997–1998 för att projektera. Och i Nybyn i Alterälvens dalgång, norr om Piteå, har byborna också protesterat mot den prospektering som bergmästaren beviljat.</w:t>
      </w:r>
    </w:p>
    <w:p w:rsidR="002C64DF" w:rsidRPr="002C64DF" w:rsidRDefault="002C64DF">
      <w:pPr>
        <w:pStyle w:val="Normaltindrag"/>
        <w:shd w:val="clear" w:color="000000" w:fill="auto"/>
      </w:pPr>
      <w:r w:rsidRPr="002C64DF">
        <w:t>Trots att kommuner säger nej, som exempelvis miljönämnden i Hörby kommun, stövlar projekteringsfolket ändå redan i markerna. Enligt lagen har ingen rätt att hindra dem. Det vet de och överklagar alla beslut. Med stora ekonomiska resurser bakom sig och med ännu större vinstmöjligheter i utsikt skyr de inga medel. Mineral- och gassökarna har rätt att inte bara ströva, de får borra, anlägga vägar och bygga. Undantagna från deras rättigheter är bara kyrkogårdar, nationalparker och militärområden. Flera tusen h</w:t>
      </w:r>
      <w:r w:rsidRPr="002C64DF">
        <w:t>ektar mark och hundratals markägare är berörda. Inmutningarna är enorma.</w:t>
      </w:r>
    </w:p>
    <w:p w:rsidR="002C64DF" w:rsidRPr="002C64DF" w:rsidRDefault="002C64DF">
      <w:pPr>
        <w:pStyle w:val="Rubrik1"/>
        <w:shd w:val="clear" w:color="000000" w:fill="auto"/>
        <w:rPr>
          <w:color w:val="000000"/>
          <w:szCs w:val="25"/>
        </w:rPr>
      </w:pPr>
      <w:r w:rsidRPr="002C64DF">
        <w:rPr>
          <w:color w:val="000000"/>
          <w:szCs w:val="25"/>
        </w:rPr>
        <w:t>Bergmästarens roll</w:t>
      </w:r>
    </w:p>
    <w:p w:rsidR="002C64DF" w:rsidRPr="002C64DF" w:rsidRDefault="002C64DF">
      <w:pPr>
        <w:shd w:val="clear" w:color="000000" w:fill="auto"/>
      </w:pPr>
      <w:r w:rsidRPr="002C64DF">
        <w:t>Behöver gruvbolag fråga andra om lov? Ja, men den enda som behöver til</w:t>
      </w:r>
      <w:r w:rsidRPr="002C64DF">
        <w:t>l</w:t>
      </w:r>
      <w:r w:rsidRPr="002C64DF">
        <w:t>frågas är bergmästaren i Luleå. Så säger minerallagen. Bergmästaren b</w:t>
      </w:r>
      <w:r w:rsidRPr="002C64DF">
        <w:t>e</w:t>
      </w:r>
      <w:r w:rsidRPr="002C64DF">
        <w:t>stämmer helt ensam över inmutningar, provgrävningar m.m. Bergmästaren kan till och med ge tillstånd till fullskalig drift. Men då ska även andra my</w:t>
      </w:r>
      <w:r w:rsidRPr="002C64DF">
        <w:t>n</w:t>
      </w:r>
      <w:r w:rsidRPr="002C64DF">
        <w:t>digheter ge sitt godkännande innan gruvbrytningen kan börja. Enligt minera</w:t>
      </w:r>
      <w:r w:rsidRPr="002C64DF">
        <w:t>l</w:t>
      </w:r>
      <w:r w:rsidRPr="002C64DF">
        <w:t xml:space="preserve">lagens nuvarande formulering kan ett gruvbolag få tillstånd att hämta upp de fyndigheter som finns i Sveriges jord och berika sig på en eventuell vinst. Sverige har till och med värvat intresserade exploatörer runt om </w:t>
      </w:r>
      <w:r w:rsidRPr="002C64DF">
        <w:t>i världen.</w:t>
      </w:r>
    </w:p>
    <w:p w:rsidR="002C64DF" w:rsidRPr="002C64DF" w:rsidRDefault="002C64DF">
      <w:pPr>
        <w:pStyle w:val="Normaltindrag"/>
        <w:shd w:val="clear" w:color="000000" w:fill="auto"/>
      </w:pPr>
      <w:r w:rsidRPr="002C64DF">
        <w:t>Minerallagen måste ändras. Kommunerna måste få makt att förbjuda olämplig mineralprospektering och gruvdrift, precis på samma sätt som de kan stoppa annan oönskad företagsetablering. Även länsstyrelse bör ha vet</w:t>
      </w:r>
      <w:r w:rsidRPr="002C64DF">
        <w:t>o</w:t>
      </w:r>
      <w:r w:rsidRPr="002C64DF">
        <w:t>rätt.</w:t>
      </w:r>
    </w:p>
    <w:p w:rsidR="002C64DF" w:rsidRPr="002C64DF" w:rsidRDefault="002C64DF">
      <w:pPr>
        <w:pStyle w:val="Rubrik1"/>
        <w:shd w:val="clear" w:color="000000" w:fill="auto"/>
        <w:rPr>
          <w:color w:val="000000"/>
          <w:szCs w:val="25"/>
        </w:rPr>
      </w:pPr>
      <w:r w:rsidRPr="002C64DF">
        <w:rPr>
          <w:color w:val="000000"/>
          <w:szCs w:val="25"/>
        </w:rPr>
        <w:t>Försiktighetsprincipen</w:t>
      </w:r>
    </w:p>
    <w:p w:rsidR="002C64DF" w:rsidRPr="002C64DF" w:rsidRDefault="002C64DF">
      <w:pPr>
        <w:shd w:val="clear" w:color="000000" w:fill="auto"/>
      </w:pPr>
      <w:r w:rsidRPr="002C64DF">
        <w:t>Mineralhanteringen måste liksom andra sektorer i samhället ställas om, kunna vara en del av en hållbar utveckling. Bevisbördan måste ändras. Vad döljer sig bakom det ”samhällsintresse” som kan tvinga kommuner att ändra fra</w:t>
      </w:r>
      <w:r w:rsidRPr="002C64DF">
        <w:t>m</w:t>
      </w:r>
      <w:r w:rsidRPr="002C64DF">
        <w:t xml:space="preserve">tidsplaner och tvinga markägare att ge upp sina näringar och eventuellt flytta? Starka kapitalplacerare som ser en möjlighet att få snabb och god avkastning </w:t>
      </w:r>
      <w:r w:rsidRPr="002C64DF">
        <w:rPr>
          <w:spacing w:val="-2"/>
        </w:rPr>
        <w:t>på en guldfyndighet? Förhindra olyckor liknande den som skedde vid Boli</w:t>
      </w:r>
      <w:r w:rsidRPr="002C64DF">
        <w:t>dens anläggning i Spanien? Äventyrar mineralbrytningen kommande generationers möjligheter att få sina behov tillgodosedda? Exploatering av naturtillgångar ska grundas på försiktighetsprincipen. Exploatören ska redovisa huruvida brytningen står i överensstämmelse med en långsiktigt h</w:t>
      </w:r>
      <w:r w:rsidRPr="002C64DF">
        <w:t>ållbar utveckling och att denna kan ske utan allvarliga miljökonsekvenser.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64DF">
        <w:trPr>
          <w:cantSplit/>
        </w:trPr>
        <w:tc>
          <w:tcPr>
            <w:tcW w:w="3046" w:type="dxa"/>
          </w:tcPr>
          <w:p w:rsidR="002C64DF" w:rsidRPr="002C64DF" w:rsidRDefault="002C64DF">
            <w:pPr>
              <w:pStyle w:val="UnderskriftDatum"/>
              <w:shd w:val="clear" w:color="000000" w:fill="auto"/>
              <w:spacing w:before="240"/>
            </w:pPr>
            <w:r w:rsidRPr="002C64DF">
              <w:t>Stockholm den 27 oktober 2010</w:t>
            </w:r>
          </w:p>
        </w:tc>
        <w:tc>
          <w:tcPr>
            <w:tcW w:w="3047" w:type="dxa"/>
          </w:tcPr>
          <w:p w:rsidR="002C64DF" w:rsidRPr="002C64DF" w:rsidRDefault="002C64DF">
            <w:pPr>
              <w:pStyle w:val="Underskrifter"/>
              <w:shd w:val="clear" w:color="000000" w:fill="auto"/>
              <w:spacing w:before="240"/>
            </w:pPr>
          </w:p>
        </w:tc>
      </w:tr>
      <w:tr w:rsidR="00000000" w:rsidRPr="002C64DF">
        <w:trPr>
          <w:cantSplit/>
        </w:trPr>
        <w:tc>
          <w:tcPr>
            <w:tcW w:w="3046" w:type="dxa"/>
          </w:tcPr>
          <w:p w:rsidR="002C64DF" w:rsidRPr="002C64DF" w:rsidRDefault="002C64DF">
            <w:pPr>
              <w:pStyle w:val="Underskrifter"/>
              <w:shd w:val="clear" w:color="000000" w:fill="auto"/>
            </w:pPr>
            <w:r w:rsidRPr="002C64DF">
              <w:t>Ulf Holm (MP)</w:t>
            </w:r>
          </w:p>
        </w:tc>
        <w:tc>
          <w:tcPr>
            <w:tcW w:w="3046" w:type="dxa"/>
          </w:tcPr>
          <w:p w:rsidR="002C64DF" w:rsidRPr="002C64DF" w:rsidRDefault="002C64DF">
            <w:pPr>
              <w:pStyle w:val="Underskrifter"/>
              <w:shd w:val="clear" w:color="000000" w:fill="auto"/>
            </w:pPr>
          </w:p>
        </w:tc>
      </w:tr>
      <w:tr w:rsidR="00000000" w:rsidRPr="002C64DF">
        <w:trPr>
          <w:cantSplit/>
        </w:trPr>
        <w:tc>
          <w:tcPr>
            <w:tcW w:w="3046" w:type="dxa"/>
          </w:tcPr>
          <w:p w:rsidR="002C64DF" w:rsidRPr="002C64DF" w:rsidRDefault="002C64DF">
            <w:pPr>
              <w:pStyle w:val="Underskrifter"/>
              <w:shd w:val="clear" w:color="000000" w:fill="auto"/>
            </w:pPr>
            <w:r w:rsidRPr="002C64DF">
              <w:t>Valter Mutt (MP)</w:t>
            </w:r>
          </w:p>
        </w:tc>
        <w:tc>
          <w:tcPr>
            <w:tcW w:w="3046" w:type="dxa"/>
          </w:tcPr>
          <w:p w:rsidR="002C64DF" w:rsidRPr="002C64DF" w:rsidRDefault="002C64DF">
            <w:pPr>
              <w:pStyle w:val="Underskrifter"/>
              <w:shd w:val="clear" w:color="000000" w:fill="auto"/>
            </w:pPr>
            <w:r w:rsidRPr="002C64DF">
              <w:t>Jan Lindholm (MP)</w:t>
            </w:r>
          </w:p>
        </w:tc>
      </w:tr>
      <w:tr w:rsidR="00000000" w:rsidRPr="002C64DF">
        <w:trPr>
          <w:cantSplit/>
        </w:trPr>
        <w:tc>
          <w:tcPr>
            <w:tcW w:w="3046" w:type="dxa"/>
          </w:tcPr>
          <w:p w:rsidR="002C64DF" w:rsidRPr="002C64DF" w:rsidRDefault="002C64DF">
            <w:pPr>
              <w:pStyle w:val="Underskrifter"/>
              <w:shd w:val="clear" w:color="000000" w:fill="auto"/>
            </w:pPr>
            <w:r w:rsidRPr="002C64DF">
              <w:t>Lise Nordin (MP)</w:t>
            </w:r>
          </w:p>
        </w:tc>
        <w:tc>
          <w:tcPr>
            <w:tcW w:w="3046" w:type="dxa"/>
          </w:tcPr>
          <w:p w:rsidR="002C64DF" w:rsidRPr="002C64DF" w:rsidRDefault="002C64DF">
            <w:pPr>
              <w:pStyle w:val="Underskrifter"/>
              <w:shd w:val="clear" w:color="000000" w:fill="auto"/>
            </w:pPr>
          </w:p>
        </w:tc>
      </w:tr>
    </w:tbl>
    <w:p w:rsidR="002C64DF" w:rsidRPr="002C64DF" w:rsidRDefault="002C64DF">
      <w:pPr>
        <w:pStyle w:val="Normaltindrag"/>
        <w:shd w:val="clear" w:color="000000" w:fill="auto"/>
      </w:pPr>
    </w:p>
    <w:sectPr w:rsidR="00000000" w:rsidRPr="002C64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64DF" w:rsidRPr="002C64DF" w:rsidRDefault="002C64DF">
      <w:r w:rsidRPr="002C64DF">
        <w:separator/>
      </w:r>
    </w:p>
  </w:endnote>
  <w:endnote w:type="continuationSeparator" w:id="0">
    <w:p w:rsidR="002C64DF" w:rsidRPr="002C64DF" w:rsidRDefault="002C64DF">
      <w:r w:rsidRPr="002C64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4DF" w:rsidRPr="002C64DF" w:rsidRDefault="002C64DF">
    <w:pPr>
      <w:pStyle w:val="Sidfot"/>
    </w:pPr>
    <w:r w:rsidRPr="002C64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86360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4DF" w:rsidRDefault="002C64DF">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64DF" w:rsidRDefault="002C64DF">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4DF" w:rsidRPr="002C64DF" w:rsidRDefault="002C64DF">
    <w:pPr>
      <w:pStyle w:val="Sidfot"/>
    </w:pPr>
    <w:r w:rsidRPr="002C64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88010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4DF" w:rsidRDefault="002C64DF">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64DF" w:rsidRDefault="002C64DF">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4DF" w:rsidRPr="002C64DF" w:rsidRDefault="002C64DF">
    <w:pPr>
      <w:pStyle w:val="Sidfot"/>
    </w:pPr>
    <w:r w:rsidRPr="002C64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41399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4DF" w:rsidRDefault="002C64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64DF" w:rsidRDefault="002C64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64DF" w:rsidRPr="002C64DF" w:rsidRDefault="002C64DF">
      <w:r w:rsidRPr="002C64DF">
        <w:separator/>
      </w:r>
    </w:p>
  </w:footnote>
  <w:footnote w:type="continuationSeparator" w:id="0">
    <w:p w:rsidR="002C64DF" w:rsidRPr="002C64DF" w:rsidRDefault="002C64DF">
      <w:r w:rsidRPr="002C64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4DF" w:rsidRPr="002C64DF" w:rsidRDefault="002C64DF">
    <w:pPr>
      <w:pStyle w:val="Sidhuvud"/>
    </w:pPr>
    <w:r w:rsidRPr="002C64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05365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4DF" w:rsidRDefault="002C64D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64DF" w:rsidRDefault="002C64D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4DF" w:rsidRPr="002C64DF" w:rsidRDefault="002C64DF">
    <w:pPr>
      <w:pStyle w:val="Sidhuvud"/>
    </w:pPr>
    <w:r w:rsidRPr="002C64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89699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4DF" w:rsidRDefault="002C64D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64DF" w:rsidRDefault="002C64D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4DF" w:rsidRPr="002C64DF" w:rsidRDefault="002C64DF">
    <w:pPr>
      <w:pStyle w:val="FSHNormal"/>
      <w:tabs>
        <w:tab w:val="right" w:pos="5840"/>
      </w:tabs>
    </w:pPr>
    <w:r w:rsidRPr="002C64DF">
      <w:br/>
    </w:r>
    <w:r w:rsidRPr="002C64DF">
      <w:fldChar w:fldCharType="begin" w:fldLock="1"/>
    </w:r>
    <w:r w:rsidRPr="002C64DF">
      <w:instrText xml:space="preserve"> DOCPROPERTY</w:instrText>
    </w:r>
    <w:r w:rsidRPr="002C64DF">
      <w:rPr>
        <w:sz w:val="18"/>
      </w:rPr>
      <w:instrText xml:space="preserve"> "YearUser" *\charformat </w:instrText>
    </w:r>
    <w:r w:rsidRPr="002C64DF">
      <w:fldChar w:fldCharType="separate"/>
    </w:r>
    <w:r w:rsidRPr="002C64DF">
      <w:t>2010/11</w:t>
    </w:r>
    <w:r w:rsidRPr="002C64DF">
      <w:fldChar w:fldCharType="end"/>
    </w:r>
    <w:r w:rsidRPr="002C64DF">
      <w:t xml:space="preserve"> </w:t>
    </w:r>
    <w:r w:rsidRPr="002C64DF">
      <w:tab/>
      <w:t xml:space="preserve">mnr: </w:t>
    </w:r>
    <w:r w:rsidRPr="002C64DF">
      <w:fldChar w:fldCharType="begin" w:fldLock="1"/>
    </w:r>
    <w:r w:rsidRPr="002C64DF">
      <w:instrText xml:space="preserve"> DOCPROPERTY</w:instrText>
    </w:r>
    <w:r w:rsidRPr="002C64DF">
      <w:rPr>
        <w:sz w:val="18"/>
      </w:rPr>
      <w:instrText xml:space="preserve"> "Motionsnummer" *\charformat </w:instrText>
    </w:r>
    <w:r w:rsidRPr="002C64DF">
      <w:fldChar w:fldCharType="separate"/>
    </w:r>
    <w:r w:rsidRPr="002C64DF">
      <w:t>N436</w:t>
    </w:r>
    <w:r w:rsidRPr="002C64DF">
      <w:fldChar w:fldCharType="end"/>
    </w:r>
    <w:r w:rsidRPr="002C64DF">
      <w:br/>
    </w:r>
    <w:r w:rsidRPr="002C64DF">
      <w:fldChar w:fldCharType="begin" w:fldLock="1"/>
    </w:r>
    <w:r w:rsidRPr="002C64DF">
      <w:instrText xml:space="preserve"> DOCPROPERTY</w:instrText>
    </w:r>
    <w:r w:rsidRPr="002C64DF">
      <w:rPr>
        <w:sz w:val="18"/>
      </w:rPr>
      <w:instrText xml:space="preserve"> "Samling" *\charformat </w:instrText>
    </w:r>
    <w:r w:rsidRPr="002C64DF">
      <w:fldChar w:fldCharType="end"/>
    </w:r>
    <w:r w:rsidRPr="002C64DF">
      <w:tab/>
      <w:t xml:space="preserve">pnr: </w:t>
    </w:r>
    <w:r w:rsidRPr="002C64DF">
      <w:fldChar w:fldCharType="begin" w:fldLock="1"/>
    </w:r>
    <w:r w:rsidRPr="002C64DF">
      <w:instrText xml:space="preserve"> DOCPROPERTY</w:instrText>
    </w:r>
    <w:r w:rsidRPr="002C64DF">
      <w:rPr>
        <w:sz w:val="18"/>
      </w:rPr>
      <w:instrText xml:space="preserve"> "Partinummer" *\charformat </w:instrText>
    </w:r>
    <w:r w:rsidRPr="002C64DF">
      <w:fldChar w:fldCharType="separate"/>
    </w:r>
    <w:r w:rsidRPr="002C64DF">
      <w:t>MP2218</w:t>
    </w:r>
    <w:r w:rsidRPr="002C64DF">
      <w:fldChar w:fldCharType="end"/>
    </w:r>
  </w:p>
  <w:p w:rsidR="002C64DF" w:rsidRPr="002C64DF" w:rsidRDefault="002C64DF">
    <w:pPr>
      <w:pStyle w:val="FSHRub1"/>
    </w:pPr>
    <w:r w:rsidRPr="002C64DF">
      <w:t>Motion till riksdagen</w:t>
    </w:r>
    <w:r w:rsidRPr="002C64DF">
      <w:br/>
    </w:r>
    <w:r w:rsidRPr="002C64DF">
      <w:fldChar w:fldCharType="begin" w:fldLock="1"/>
    </w:r>
    <w:r w:rsidRPr="002C64DF">
      <w:instrText xml:space="preserve"> DOCPROPERTY "YearUser" *\charformat </w:instrText>
    </w:r>
    <w:r w:rsidRPr="002C64DF">
      <w:fldChar w:fldCharType="separate"/>
    </w:r>
    <w:r w:rsidRPr="002C64DF">
      <w:t>2010/11</w:t>
    </w:r>
    <w:r w:rsidRPr="002C64DF">
      <w:fldChar w:fldCharType="end"/>
    </w:r>
    <w:r w:rsidRPr="002C64DF">
      <w:t>:</w:t>
    </w:r>
    <w:r w:rsidRPr="002C64DF">
      <w:fldChar w:fldCharType="begin" w:fldLock="1"/>
    </w:r>
    <w:r w:rsidRPr="002C64DF">
      <w:instrText xml:space="preserve"> DOCPROPERTY "Motionsnummer" *\charformat </w:instrText>
    </w:r>
    <w:r w:rsidRPr="002C64DF">
      <w:fldChar w:fldCharType="separate"/>
    </w:r>
    <w:r w:rsidRPr="002C64DF">
      <w:t>N436</w:t>
    </w:r>
    <w:r w:rsidRPr="002C64DF">
      <w:fldChar w:fldCharType="end"/>
    </w:r>
  </w:p>
  <w:p w:rsidR="002C64DF" w:rsidRPr="002C64DF" w:rsidRDefault="002C64DF">
    <w:pPr>
      <w:pStyle w:val="FSHNormalS5"/>
    </w:pPr>
    <w:r w:rsidRPr="002C64DF">
      <w:fldChar w:fldCharType="begin" w:fldLock="1"/>
    </w:r>
    <w:r w:rsidRPr="002C64DF">
      <w:instrText xml:space="preserve"> DOCPROPERTY "MotionarText" *\charformat </w:instrText>
    </w:r>
    <w:r w:rsidRPr="002C64DF">
      <w:fldChar w:fldCharType="separate"/>
    </w:r>
    <w:r w:rsidRPr="002C64DF">
      <w:t>av Ulf Holm m.fl. (MP)</w:t>
    </w:r>
    <w:r w:rsidRPr="002C64DF">
      <w:fldChar w:fldCharType="end"/>
    </w:r>
    <w:r w:rsidRPr="002C64DF">
      <w:br/>
    </w:r>
    <w:r w:rsidRPr="002C64DF">
      <w:fldChar w:fldCharType="begin" w:fldLock="1"/>
    </w:r>
    <w:r w:rsidRPr="002C64DF">
      <w:instrText xml:space="preserve"> DOCPROPERTY "SvarFrasKort" *\charformat </w:instrText>
    </w:r>
    <w:r w:rsidRPr="002C64DF">
      <w:fldChar w:fldCharType="end"/>
    </w:r>
  </w:p>
  <w:p w:rsidR="002C64DF" w:rsidRPr="002C64DF" w:rsidRDefault="002C64DF">
    <w:pPr>
      <w:pStyle w:val="FSHTitel"/>
    </w:pPr>
    <w:r w:rsidRPr="002C64DF">
      <w:fldChar w:fldCharType="begin" w:fldLock="1"/>
    </w:r>
    <w:r w:rsidRPr="002C64DF">
      <w:instrText xml:space="preserve"> DOCPROPERTY</w:instrText>
    </w:r>
    <w:r w:rsidRPr="002C64DF">
      <w:rPr>
        <w:sz w:val="18"/>
      </w:rPr>
      <w:instrText xml:space="preserve"> "RubrikSvar" *\charformat </w:instrText>
    </w:r>
    <w:r w:rsidRPr="002C64DF">
      <w:fldChar w:fldCharType="separate"/>
    </w:r>
    <w:r w:rsidRPr="002C64DF">
      <w:t>Miljöanpassande av minerallagen</w:t>
    </w:r>
    <w:r w:rsidRPr="002C64DF">
      <w:fldChar w:fldCharType="end"/>
    </w:r>
  </w:p>
  <w:p w:rsidR="002C64DF" w:rsidRPr="002C64DF" w:rsidRDefault="002C64DF">
    <w:pPr>
      <w:pStyle w:val="Normal00"/>
    </w:pPr>
  </w:p>
  <w:p w:rsidR="002C64DF" w:rsidRPr="002C64DF" w:rsidRDefault="002C64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0527584"/>
    <w:multiLevelType w:val="hybridMultilevel"/>
    <w:tmpl w:val="1A64DE7E"/>
    <w:lvl w:ilvl="0" w:tplc="E01C57C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23D6E0C"/>
    <w:multiLevelType w:val="hybridMultilevel"/>
    <w:tmpl w:val="400A2724"/>
    <w:lvl w:ilvl="0" w:tplc="9B58E72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7B22860"/>
    <w:multiLevelType w:val="multilevel"/>
    <w:tmpl w:val="4B64B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16301507">
    <w:abstractNumId w:val="3"/>
  </w:num>
  <w:num w:numId="2" w16cid:durableId="1641492205">
    <w:abstractNumId w:val="2"/>
  </w:num>
  <w:num w:numId="3" w16cid:durableId="58478650">
    <w:abstractNumId w:val="1"/>
  </w:num>
  <w:num w:numId="4" w16cid:durableId="6639407">
    <w:abstractNumId w:val="0"/>
  </w:num>
  <w:num w:numId="5" w16cid:durableId="303850710">
    <w:abstractNumId w:val="7"/>
  </w:num>
  <w:num w:numId="6" w16cid:durableId="809250708">
    <w:abstractNumId w:val="6"/>
  </w:num>
  <w:num w:numId="7" w16cid:durableId="1802454100">
    <w:abstractNumId w:val="5"/>
  </w:num>
  <w:num w:numId="8" w16cid:durableId="62341408">
    <w:abstractNumId w:val="4"/>
  </w:num>
  <w:num w:numId="9" w16cid:durableId="592318910">
    <w:abstractNumId w:val="8"/>
  </w:num>
  <w:num w:numId="10" w16cid:durableId="1277054232">
    <w:abstractNumId w:val="9"/>
  </w:num>
  <w:num w:numId="11" w16cid:durableId="1190488024">
    <w:abstractNumId w:val="10"/>
  </w:num>
  <w:num w:numId="12" w16cid:durableId="182522487">
    <w:abstractNumId w:val="13"/>
  </w:num>
  <w:num w:numId="13" w16cid:durableId="549926984">
    <w:abstractNumId w:val="15"/>
  </w:num>
  <w:num w:numId="14" w16cid:durableId="1507674648">
    <w:abstractNumId w:val="16"/>
  </w:num>
  <w:num w:numId="15" w16cid:durableId="1345086213">
    <w:abstractNumId w:val="11"/>
  </w:num>
  <w:num w:numId="16" w16cid:durableId="2060663183">
    <w:abstractNumId w:val="21"/>
  </w:num>
  <w:num w:numId="17" w16cid:durableId="1354765490">
    <w:abstractNumId w:val="17"/>
  </w:num>
  <w:num w:numId="18" w16cid:durableId="660154572">
    <w:abstractNumId w:val="14"/>
  </w:num>
  <w:num w:numId="19" w16cid:durableId="1286620579">
    <w:abstractNumId w:val="12"/>
  </w:num>
  <w:num w:numId="20" w16cid:durableId="967201944">
    <w:abstractNumId w:val="20"/>
  </w:num>
  <w:num w:numId="21" w16cid:durableId="360669963">
    <w:abstractNumId w:val="18"/>
  </w:num>
  <w:num w:numId="22" w16cid:durableId="18677176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4"/>
    <w:docVar w:name="PersonGUIDs" w:val="{F5640ABF-1640-46ED-85BC-CDCBAD942374},{08C56B17-A14B-48F1-95B3-2C8A56B44D98},{7B1300F0-A439-4480-ABF5-039C4646D434},{6FDD7288-6C76-4A4A-ABBE-700C3894E040}"/>
  </w:docVars>
  <w:rsids>
    <w:rsidRoot w:val="00BA4B99"/>
    <w:rsid w:val="002C64DF"/>
    <w:rsid w:val="00BA4B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71426CC9-ACEE-4219-87D3-7BAE1A7FA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1405</Words>
  <Characters>8374</Characters>
  <Application>Microsoft Office Word</Application>
  <DocSecurity>4</DocSecurity>
  <Lines>155</Lines>
  <Paragraphs>40</Paragraphs>
  <ScaleCrop>false</ScaleCrop>
  <HeadingPairs>
    <vt:vector size="2" baseType="variant">
      <vt:variant>
        <vt:lpstr>Rubrik</vt:lpstr>
      </vt:variant>
      <vt:variant>
        <vt:i4>1</vt:i4>
      </vt:variant>
    </vt:vector>
  </HeadingPairs>
  <TitlesOfParts>
    <vt:vector size="1" baseType="lpstr">
      <vt:lpstr>MP2218</vt:lpstr>
    </vt:vector>
  </TitlesOfParts>
  <Company>Riksdagen</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MP2218</dc:title>
  <dc:subject>MP2218</dc:subject>
  <dc:creator>Riksdagen</dc:creator>
  <cp:keywords>Riksdagen</cp:keywords>
  <dc:description>Versal/gemen i partibeteckning. Gemen i tryck för 0910, versal för 1011 och nyare MP-special</dc:description>
  <cp:lastModifiedBy>Lars Brink</cp:lastModifiedBy>
  <cp:revision>2</cp:revision>
  <cp:lastPrinted>2011-01-24T08:15:00Z</cp:lastPrinted>
  <dcterms:created xsi:type="dcterms:W3CDTF">2025-12-18T01:54:00Z</dcterms:created>
  <dcterms:modified xsi:type="dcterms:W3CDTF">2025-12-18T01:54:00Z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mot2000_530_2011-01-24</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Miljöanpassande av minerallagen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Miljöanpassande av minerallagen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MP2218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Ulf Holm m.fl. (MP)</vt:lpwstr>
  </property>
  <property fmtid="{D5CDD505-2E9C-101B-9397-08002B2CF9AE}" pid="26" name="MotionarLista">
    <vt:lpwstr>Holm, Ulf (MP)\Mutt, Valter (MP)\Lindholm, Jan (MP)\Nordin, Lise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Valter Mutt (MP), Jan Lindholm (MP), Lise Nordin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N436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20102011000000770080000022180069</vt:lpwstr>
  </property>
  <property fmtid="{D5CDD505-2E9C-101B-9397-08002B2CF9AE}" pid="47" name="datum">
    <vt:lpwstr>101027</vt:lpwstr>
  </property>
  <property fmtid="{D5CDD505-2E9C-101B-9397-08002B2CF9AE}" pid="48" name="avsändar-e-post">
    <vt:lpwstr>axel.sandin@riksdagen.se</vt:lpwstr>
  </property>
  <property fmtid="{D5CDD505-2E9C-101B-9397-08002B2CF9AE}" pid="49" name="id">
    <vt:lpwstr>20102011000000770080000022180069</vt:lpwstr>
  </property>
  <property fmtid="{D5CDD505-2E9C-101B-9397-08002B2CF9AE}" pid="50" name="nummer">
    <vt:lpwstr>436</vt:lpwstr>
  </property>
  <property fmtid="{D5CDD505-2E9C-101B-9397-08002B2CF9AE}" pid="51" name="utskottsbeteckning">
    <vt:lpwstr>N</vt:lpwstr>
  </property>
  <property fmtid="{D5CDD505-2E9C-101B-9397-08002B2CF9AE}" pid="52" name="GlobalUID">
    <vt:lpwstr>{E6B35520-D437-4B28-A14B-0FECAF96C90D}</vt:lpwstr>
  </property>
  <property fmtid="{D5CDD505-2E9C-101B-9397-08002B2CF9AE}" pid="53" name="Överföringar">
    <vt:i4>0</vt:i4>
  </property>
  <property fmtid="{D5CDD505-2E9C-101B-9397-08002B2CF9AE}" pid="54" name="Checksum">
    <vt:lpwstr>*1012078168758*</vt:lpwstr>
  </property>
  <property fmtid="{D5CDD505-2E9C-101B-9397-08002B2CF9AE}" pid="55" name="skuggnummer">
    <vt:lpwstr>3171</vt:lpwstr>
  </property>
  <property fmtid="{D5CDD505-2E9C-101B-9397-08002B2CF9AE}" pid="56" name="urixVersion">
    <vt:lpwstr>4.3.2.0</vt:lpwstr>
  </property>
  <property fmtid="{D5CDD505-2E9C-101B-9397-08002B2CF9AE}" pid="57" name="urixOrigin">
    <vt:lpwstr>110210 09:44:00.694</vt:lpwstr>
  </property>
  <property fmtid="{D5CDD505-2E9C-101B-9397-08002B2CF9AE}" pid="58" name="urixGuid">
    <vt:lpwstr>{0E8FCF85-C020-4FF7-A074-8BB2F8EA6489}</vt:lpwstr>
  </property>
</Properties>
</file>