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69AD" w:rsidRDefault="00E03F57" w14:paraId="1F5016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E49DCE5DDC46B6857F3FD170985E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480cc4-6afd-4fbe-aea2-63572e667670"/>
        <w:id w:val="2112395991"/>
        <w:lock w:val="sdtLocked"/>
      </w:sdtPr>
      <w:sdtEndPr/>
      <w:sdtContent>
        <w:p w:rsidR="00311900" w:rsidRDefault="00BD6FC7" w14:paraId="4D2F1D9F" w14:textId="77777777">
          <w:pPr>
            <w:pStyle w:val="Frslagstext"/>
          </w:pPr>
          <w:r>
            <w:t>Riksdagen ställer sig bakom det som anförs i motionen om att öka kapaciteten i det svenska järnvägssystemet genom nya stambanor och förstärkning av befintliga stråk och tillkännager detta för regeringen.</w:t>
          </w:r>
        </w:p>
      </w:sdtContent>
    </w:sdt>
    <w:sdt>
      <w:sdtPr>
        <w:alias w:val="Yrkande 2"/>
        <w:tag w:val="962e0997-3d4d-4c80-87c9-c0d7449b1702"/>
        <w:id w:val="-550920790"/>
        <w:lock w:val="sdtLocked"/>
      </w:sdtPr>
      <w:sdtEndPr/>
      <w:sdtContent>
        <w:p w:rsidR="00311900" w:rsidRDefault="00BD6FC7" w14:paraId="4AF68D3E" w14:textId="77777777">
          <w:pPr>
            <w:pStyle w:val="Frslagstext"/>
          </w:pPr>
          <w:r>
            <w:t>Riksdagen ställer sig bakom det som anförs i motionen om att utveckla ett sammanhängande systemtänk för både gods- och persontrafik och tillkännager detta för regeringen.</w:t>
          </w:r>
        </w:p>
      </w:sdtContent>
    </w:sdt>
    <w:sdt>
      <w:sdtPr>
        <w:alias w:val="Yrkande 3"/>
        <w:tag w:val="77db378b-a494-418c-92d5-6bcd65252ee0"/>
        <w:id w:val="-126780688"/>
        <w:lock w:val="sdtLocked"/>
      </w:sdtPr>
      <w:sdtEndPr/>
      <w:sdtContent>
        <w:p w:rsidR="00311900" w:rsidRDefault="00BD6FC7" w14:paraId="6EB04AFA" w14:textId="77777777">
          <w:pPr>
            <w:pStyle w:val="Frslagstext"/>
          </w:pPr>
          <w:r>
            <w:t>Riksdagen ställer sig bakom det som anförs i motionen om att prioritera investeringar i järnväg som stärker klimatomställningen och svensk industris konkurrenskraft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B3F4FDE4B74B7AA8AB48943341B52C"/>
        </w:placeholder>
        <w:text/>
      </w:sdtPr>
      <w:sdtEndPr/>
      <w:sdtContent>
        <w:p w:rsidRPr="009B062B" w:rsidR="006D79C9" w:rsidP="00333E95" w:rsidRDefault="006D79C9" w14:paraId="5C0B94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2EF5" w:rsidP="00612EF5" w:rsidRDefault="00612EF5" w14:paraId="7A1B53B1" w14:textId="4E8A9F19">
      <w:pPr>
        <w:pStyle w:val="Normalutanindragellerluft"/>
      </w:pPr>
      <w:r>
        <w:t>Sverige behöver ett järnvägslyft som möter dagens och framtidens behov. Järnvägen är avgörande för att vi ska klara klimatomställningen, skapa hållbar tillväxt i hela landet och säkra industrins konkurrenskraft.</w:t>
      </w:r>
    </w:p>
    <w:p w:rsidR="00612EF5" w:rsidP="00E03F57" w:rsidRDefault="00612EF5" w14:paraId="4E602817" w14:textId="1BD54F54">
      <w:r>
        <w:t>I Jönköpings län finns en stark industriell tradition, särskilt inom trä- och metall</w:t>
      </w:r>
      <w:r w:rsidR="00E03F57">
        <w:softHyphen/>
      </w:r>
      <w:r>
        <w:t>industrin, samt en omfattande logistiknäring. Länet är ett av Sveriges starkaste exportområden utanför storstadsregionerna. Sammantaget gör detta att behovet av en fungerande transportinfrastruktur för gods – både väg och järnväg – är särskilt stort.</w:t>
      </w:r>
    </w:p>
    <w:p w:rsidR="00612EF5" w:rsidP="00E03F57" w:rsidRDefault="00612EF5" w14:paraId="3C3ADDB9" w14:textId="5E0D93D7">
      <w:r>
        <w:t>Trafikverkets kapacitetsanalys visar att södra Sverige har några av landets mest överbelastade järnvägsstråk. Här är byggandet av nya stambanor avgörande för att öka kapaciteten, minska sårbarheten i systemet och möta ett växande mellanregionalt resande. Med ett utbyggt stambanesystem blir Jönköping, som i dag saknar direkt tågförbindelse med Stockholm, en naturlig nod i södra Sverige.</w:t>
      </w:r>
    </w:p>
    <w:p w:rsidR="00612EF5" w:rsidP="004569AD" w:rsidRDefault="00612EF5" w14:paraId="1ECE0341" w14:textId="6F3D7D1B">
      <w:r>
        <w:t xml:space="preserve">Byggandet av nya stambanor är inte bara ett infrastrukturprojekt – det är ett av de största samhällsbyggnadsprojekten i Sverige i modern tid. Det skapar förutsättningar för </w:t>
      </w:r>
      <w:r>
        <w:lastRenderedPageBreak/>
        <w:t>tillväxt, sammanhållning mellan stad och land och hållbar mobilitet under många decennier framåt. Ur ett försvars- och beredskapsperspektiv är robust järnvägskapacitet av stor strategisk betydelse.</w:t>
      </w:r>
    </w:p>
    <w:p w:rsidR="00612EF5" w:rsidP="004569AD" w:rsidRDefault="00612EF5" w14:paraId="4B95D04B" w14:textId="5645CE7A">
      <w:r>
        <w:t>Näringslivet i hela landet, och särskilt industrin, är tydlig</w:t>
      </w:r>
      <w:r w:rsidR="00BD6FC7">
        <w:t>t</w:t>
      </w:r>
      <w:r>
        <w:t xml:space="preserve"> i sina krav: kapacitets</w:t>
      </w:r>
      <w:r w:rsidR="00E03F57">
        <w:softHyphen/>
      </w:r>
      <w:r>
        <w:t>bristen i järnvägsnätet hotar investeringar, produktion och framtidstro. Enligt rapporten Vad händer om vart fjärde industriföretag slutar investera i Sverige? (Omtag Svensk Järnväg, 2025) påverkas upp till 35 miljarder kronor i investeringar och 400</w:t>
      </w:r>
      <w:r w:rsidR="00BD6FC7">
        <w:t> </w:t>
      </w:r>
      <w:r>
        <w:t>000 jobb av dagens otillräckliga järnvägssystem.</w:t>
      </w:r>
    </w:p>
    <w:p w:rsidR="00612EF5" w:rsidP="00E03F57" w:rsidRDefault="00612EF5" w14:paraId="4D64BB8A" w14:textId="77777777">
      <w:r>
        <w:t>Att flytta mer gods från väg till räls är avgörande för att nå klimatmålen. Det kräver ett kapacitetsstarkt, sammanhängande och framtidssäkrat järnvägssystem – från terminal till terminal, från region till storstad.</w:t>
      </w:r>
    </w:p>
    <w:p w:rsidR="00BB6339" w:rsidP="00E03F57" w:rsidRDefault="00612EF5" w14:paraId="638EFEA8" w14:textId="4F0F0B0A">
      <w:r>
        <w:t>Regeringens beslut att stoppa planerna på nya stambanor lämnar ett tomrum i järnvägspolitiken. När regeringen väljer att inte gå vidare med dessa projekt måste den redogöra för vad man i stället avser att göra för att bygga ut kapaciteten i järnvägs</w:t>
      </w:r>
      <w:r w:rsidR="00E03F57">
        <w:softHyphen/>
      </w:r>
      <w:r>
        <w:t>systemet. Att, som regeringen, inte agera har också en tydlig prislapp – både för klimatet, för industrins konkurrenskraft och för Sveriges tillväxtmöjligheter.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7479EFB5504CC2BB45D901B53A6FF6"/>
        </w:placeholder>
      </w:sdtPr>
      <w:sdtEndPr/>
      <w:sdtContent>
        <w:p w:rsidR="004569AD" w:rsidP="004569AD" w:rsidRDefault="004569AD" w14:paraId="40851BF3" w14:textId="77777777"/>
        <w:p w:rsidR="004569AD" w:rsidP="004569AD" w:rsidRDefault="00E03F57" w14:paraId="54EC3E0C" w14:textId="2B4F24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1900" w14:paraId="057C7464" w14:textId="77777777">
        <w:trPr>
          <w:cantSplit/>
        </w:trPr>
        <w:tc>
          <w:tcPr>
            <w:tcW w:w="50" w:type="pct"/>
            <w:vAlign w:val="bottom"/>
          </w:tcPr>
          <w:p w:rsidR="00311900" w:rsidRDefault="00BD6FC7" w14:paraId="4932A641" w14:textId="77777777">
            <w:pPr>
              <w:pStyle w:val="Underskrifter"/>
              <w:spacing w:after="0"/>
            </w:pPr>
            <w:r>
              <w:t>Niklas Sigvardsson (S)</w:t>
            </w:r>
          </w:p>
        </w:tc>
        <w:tc>
          <w:tcPr>
            <w:tcW w:w="50" w:type="pct"/>
            <w:vAlign w:val="bottom"/>
          </w:tcPr>
          <w:p w:rsidR="00311900" w:rsidRDefault="00311900" w14:paraId="3720EEF8" w14:textId="77777777">
            <w:pPr>
              <w:pStyle w:val="Underskrifter"/>
              <w:spacing w:after="0"/>
            </w:pPr>
          </w:p>
        </w:tc>
      </w:tr>
      <w:tr w:rsidR="00311900" w14:paraId="70CC2643" w14:textId="77777777">
        <w:trPr>
          <w:cantSplit/>
        </w:trPr>
        <w:tc>
          <w:tcPr>
            <w:tcW w:w="50" w:type="pct"/>
            <w:vAlign w:val="bottom"/>
          </w:tcPr>
          <w:p w:rsidR="00311900" w:rsidRDefault="00BD6FC7" w14:paraId="1289E112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311900" w:rsidRDefault="00BD6FC7" w14:paraId="4E8C209E" w14:textId="77777777">
            <w:pPr>
              <w:pStyle w:val="Underskrifter"/>
              <w:spacing w:after="0"/>
            </w:pPr>
            <w:r>
              <w:t>Markus Kauppinen (S)</w:t>
            </w:r>
          </w:p>
        </w:tc>
      </w:tr>
    </w:tbl>
    <w:p w:rsidRPr="008E0FE2" w:rsidR="004801AC" w:rsidP="00DF3554" w:rsidRDefault="004801AC" w14:paraId="5F796CF8" w14:textId="061548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9CB6" w14:textId="77777777" w:rsidR="00612EF5" w:rsidRDefault="00612EF5" w:rsidP="000C1CAD">
      <w:pPr>
        <w:spacing w:line="240" w:lineRule="auto"/>
      </w:pPr>
      <w:r>
        <w:separator/>
      </w:r>
    </w:p>
  </w:endnote>
  <w:endnote w:type="continuationSeparator" w:id="0">
    <w:p w14:paraId="568D3E40" w14:textId="77777777" w:rsidR="00612EF5" w:rsidRDefault="00612E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52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0A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3EFE" w14:textId="3A9B71C9" w:rsidR="00262EA3" w:rsidRPr="004569AD" w:rsidRDefault="00262EA3" w:rsidP="004569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D87E" w14:textId="77777777" w:rsidR="00612EF5" w:rsidRDefault="00612EF5" w:rsidP="000C1CAD">
      <w:pPr>
        <w:spacing w:line="240" w:lineRule="auto"/>
      </w:pPr>
      <w:r>
        <w:separator/>
      </w:r>
    </w:p>
  </w:footnote>
  <w:footnote w:type="continuationSeparator" w:id="0">
    <w:p w14:paraId="2B8939D5" w14:textId="77777777" w:rsidR="00612EF5" w:rsidRDefault="00612E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69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74120" wp14:editId="47FA33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DB897" w14:textId="4E1BDC3D" w:rsidR="00262EA3" w:rsidRDefault="00E03F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D67E2D421F4AC5880BDDB0274CEB28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E53168BD6B4E80885310AB70E530F4"/>
                              </w:placeholder>
                              <w:text/>
                            </w:sdtPr>
                            <w:sdtEndPr/>
                            <w:sdtContent>
                              <w:r w:rsidR="00612EF5">
                                <w:t>331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741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3DB897" w14:textId="4E1BDC3D" w:rsidR="00262EA3" w:rsidRDefault="00E03F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D67E2D421F4AC5880BDDB0274CEB28"/>
                        </w:placeholder>
                        <w:text/>
                      </w:sdtPr>
                      <w:sdtEndPr/>
                      <w:sdtContent>
                        <w:r w:rsidR="00612E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E53168BD6B4E80885310AB70E530F4"/>
                        </w:placeholder>
                        <w:text/>
                      </w:sdtPr>
                      <w:sdtEndPr/>
                      <w:sdtContent>
                        <w:r w:rsidR="00612EF5">
                          <w:t>331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685F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41FD" w14:textId="77777777" w:rsidR="00262EA3" w:rsidRDefault="00262EA3" w:rsidP="008563AC">
    <w:pPr>
      <w:jc w:val="right"/>
    </w:pPr>
  </w:p>
  <w:p w14:paraId="6E7F75F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BE13" w14:textId="77777777" w:rsidR="00262EA3" w:rsidRDefault="00E03F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A6F9FD" wp14:editId="74D158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F8C94E" w14:textId="3F51B070" w:rsidR="00262EA3" w:rsidRDefault="00E03F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69A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2E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2EF5">
          <w:t>331</w:t>
        </w:r>
      </w:sdtContent>
    </w:sdt>
  </w:p>
  <w:p w14:paraId="324F661E" w14:textId="77777777" w:rsidR="00262EA3" w:rsidRPr="008227B3" w:rsidRDefault="00E03F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D49E4" w14:textId="08F29478" w:rsidR="00262EA3" w:rsidRPr="008227B3" w:rsidRDefault="00E03F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A54D587EC1E4F3FAB86188BD55AA19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69A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69AD">
          <w:t>:1234</w:t>
        </w:r>
      </w:sdtContent>
    </w:sdt>
  </w:p>
  <w:p w14:paraId="37D88420" w14:textId="66D67ACC" w:rsidR="00262EA3" w:rsidRDefault="00E03F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5D67E2D421F4AC5880BDDB0274CEB28"/>
        </w:placeholder>
        <w15:appearance w15:val="hidden"/>
        <w:text/>
      </w:sdtPr>
      <w:sdtEndPr/>
      <w:sdtContent>
        <w:r w:rsidR="004569AD">
          <w:t>av Niklas Sigvardsson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E53168BD6B4E80885310AB70E530F4"/>
      </w:placeholder>
      <w:text/>
    </w:sdtPr>
    <w:sdtEndPr/>
    <w:sdtContent>
      <w:p w14:paraId="0851805E" w14:textId="4FE22D3E" w:rsidR="00262EA3" w:rsidRDefault="00612EF5" w:rsidP="00283E0F">
        <w:pPr>
          <w:pStyle w:val="FSHRub2"/>
        </w:pPr>
        <w:r>
          <w:t>Ett sammanhållet järnvägslyft med nya stambanor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B647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2E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900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AD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EF5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6B9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FC7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5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1EF7D"/>
  <w15:chartTrackingRefBased/>
  <w15:docId w15:val="{B3ED9861-43AE-4876-995B-543D86CB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49DCE5DDC46B6857F3FD170985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7F043-31DF-4385-8B98-D49BFE18973C}"/>
      </w:docPartPr>
      <w:docPartBody>
        <w:p w:rsidR="007C2D91" w:rsidRDefault="002E5A23">
          <w:pPr>
            <w:pStyle w:val="E7E49DCE5DDC46B6857F3FD170985E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B3F4FDE4B74B7AA8AB48943341B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B61BF-4437-4126-88BB-5A21D055BB91}"/>
      </w:docPartPr>
      <w:docPartBody>
        <w:p w:rsidR="007C2D91" w:rsidRDefault="002E5A23">
          <w:pPr>
            <w:pStyle w:val="29B3F4FDE4B74B7AA8AB48943341B5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D67E2D421F4AC5880BDDB0274CE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36DFB-2B04-426E-9BCB-3AA3F649B11A}"/>
      </w:docPartPr>
      <w:docPartBody>
        <w:p w:rsidR="007C2D91" w:rsidRDefault="002E5A23">
          <w:pPr>
            <w:pStyle w:val="15D67E2D421F4AC5880BDDB0274CE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53168BD6B4E80885310AB70E53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12FA0-E7E2-4CF5-AEBA-4B88C01FD300}"/>
      </w:docPartPr>
      <w:docPartBody>
        <w:p w:rsidR="007C2D91" w:rsidRDefault="002E5A23">
          <w:pPr>
            <w:pStyle w:val="15E53168BD6B4E80885310AB70E530F4"/>
          </w:pPr>
          <w:r>
            <w:t xml:space="preserve"> </w:t>
          </w:r>
        </w:p>
      </w:docPartBody>
    </w:docPart>
    <w:docPart>
      <w:docPartPr>
        <w:name w:val="2A54D587EC1E4F3FAB86188BD55AA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F36EE-7D73-4159-AC42-2509884A4B26}"/>
      </w:docPartPr>
      <w:docPartBody>
        <w:p w:rsidR="007C2D91" w:rsidRDefault="002E5A23">
          <w:r w:rsidRPr="003A0EC1">
            <w:rPr>
              <w:rStyle w:val="Platshllartext"/>
            </w:rPr>
            <w:t>[ange din text här]</w:t>
          </w:r>
        </w:p>
      </w:docPartBody>
    </w:docPart>
    <w:docPart>
      <w:docPartPr>
        <w:name w:val="057479EFB5504CC2BB45D901B53A6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BB09D-BEF5-4A7C-A7C5-4F0237380ECA}"/>
      </w:docPartPr>
      <w:docPartBody>
        <w:p w:rsidR="008C6792" w:rsidRDefault="008C67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23"/>
    <w:rsid w:val="002E5A23"/>
    <w:rsid w:val="007C2D91"/>
    <w:rsid w:val="008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E5A23"/>
    <w:rPr>
      <w:color w:val="F4B083" w:themeColor="accent2" w:themeTint="99"/>
    </w:rPr>
  </w:style>
  <w:style w:type="paragraph" w:customStyle="1" w:styleId="E7E49DCE5DDC46B6857F3FD170985E5A">
    <w:name w:val="E7E49DCE5DDC46B6857F3FD170985E5A"/>
  </w:style>
  <w:style w:type="paragraph" w:customStyle="1" w:styleId="29B3F4FDE4B74B7AA8AB48943341B52C">
    <w:name w:val="29B3F4FDE4B74B7AA8AB48943341B52C"/>
  </w:style>
  <w:style w:type="paragraph" w:customStyle="1" w:styleId="15D67E2D421F4AC5880BDDB0274CEB28">
    <w:name w:val="15D67E2D421F4AC5880BDDB0274CEB28"/>
  </w:style>
  <w:style w:type="paragraph" w:customStyle="1" w:styleId="15E53168BD6B4E80885310AB70E530F4">
    <w:name w:val="15E53168BD6B4E80885310AB70E53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99BFF-C9FE-4ED7-899B-B82A9D3C417B}"/>
</file>

<file path=customXml/itemProps2.xml><?xml version="1.0" encoding="utf-8"?>
<ds:datastoreItem xmlns:ds="http://schemas.openxmlformats.org/officeDocument/2006/customXml" ds:itemID="{493C901E-4995-4946-B3A2-AC6AC0CBCEC1}"/>
</file>

<file path=customXml/itemProps3.xml><?xml version="1.0" encoding="utf-8"?>
<ds:datastoreItem xmlns:ds="http://schemas.openxmlformats.org/officeDocument/2006/customXml" ds:itemID="{29E22739-0DAB-4337-A078-C556A6E4F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2605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