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00C2" w:rsidRDefault="004600C2" w:rsidP="009B0AD7">
      <w:pPr>
        <w:pStyle w:val="Rubrik1"/>
      </w:pPr>
      <w:bookmarkStart w:id="0" w:name="_GoBack"/>
      <w:bookmarkEnd w:id="0"/>
      <w:r>
        <w:t>Justitieutskottet</w:t>
      </w:r>
    </w:p>
    <w:p w:rsidR="005670C5" w:rsidRDefault="004600C2" w:rsidP="009B0AD7">
      <w:pPr>
        <w:pStyle w:val="Rubrik1"/>
      </w:pPr>
      <w:r>
        <w:t>I</w:t>
      </w:r>
      <w:r w:rsidR="005670C5">
        <w:t>nkomna EU-dokument</w:t>
      </w:r>
      <w:r w:rsidR="00DB2342">
        <w:t xml:space="preserve"> </w:t>
      </w:r>
      <w:r w:rsidR="007B7DA7">
        <w:t xml:space="preserve">9 mars –- </w:t>
      </w:r>
      <w:r w:rsidR="00EB5869">
        <w:t>17 mars 2016</w:t>
      </w:r>
    </w:p>
    <w:p w:rsidR="005670C5" w:rsidRPr="003E0718" w:rsidRDefault="005670C5" w:rsidP="009B0AD7"/>
    <w:tbl>
      <w:tblPr>
        <w:tblStyle w:val="Tabellrutnt"/>
        <w:tblW w:w="0" w:type="auto"/>
        <w:tblLook w:val="04A0" w:firstRow="1" w:lastRow="0" w:firstColumn="1" w:lastColumn="0" w:noHBand="0" w:noVBand="1"/>
      </w:tblPr>
      <w:tblGrid>
        <w:gridCol w:w="1413"/>
        <w:gridCol w:w="1701"/>
        <w:gridCol w:w="3827"/>
        <w:gridCol w:w="2829"/>
      </w:tblGrid>
      <w:tr w:rsidR="00EA4398" w:rsidTr="0014597B">
        <w:tc>
          <w:tcPr>
            <w:tcW w:w="9770" w:type="dxa"/>
            <w:gridSpan w:val="4"/>
          </w:tcPr>
          <w:p w:rsidR="00EA4398" w:rsidRDefault="00EA4398" w:rsidP="00EA4398">
            <w:pPr>
              <w:pStyle w:val="Rubrik2"/>
              <w:outlineLvl w:val="1"/>
            </w:pPr>
            <w:r w:rsidRPr="005670C5">
              <w:t xml:space="preserve">Dokument från </w:t>
            </w:r>
            <w:r w:rsidR="00B570FE">
              <w:t>m</w:t>
            </w:r>
            <w:r>
              <w:t>inisterrådet</w:t>
            </w:r>
          </w:p>
        </w:tc>
      </w:tr>
      <w:tr w:rsidR="00EA4398" w:rsidTr="0014597B">
        <w:trPr>
          <w:cantSplit/>
          <w:trHeight w:val="199"/>
        </w:trPr>
        <w:tc>
          <w:tcPr>
            <w:tcW w:w="1413" w:type="dxa"/>
            <w:shd w:val="clear" w:color="auto" w:fill="D5DCE4" w:themeFill="text2" w:themeFillTint="33"/>
            <w:vAlign w:val="center"/>
          </w:tcPr>
          <w:p w:rsidR="00EA4398" w:rsidRPr="009B0AD7" w:rsidRDefault="00EA4398" w:rsidP="0014597B">
            <w:pPr>
              <w:rPr>
                <w:b/>
              </w:rPr>
            </w:pPr>
            <w:r w:rsidRPr="009B0AD7">
              <w:rPr>
                <w:b/>
              </w:rPr>
              <w:t>Inlämnat</w:t>
            </w:r>
          </w:p>
        </w:tc>
        <w:tc>
          <w:tcPr>
            <w:tcW w:w="1701" w:type="dxa"/>
            <w:shd w:val="clear" w:color="auto" w:fill="D5DCE4" w:themeFill="text2" w:themeFillTint="33"/>
            <w:vAlign w:val="center"/>
          </w:tcPr>
          <w:p w:rsidR="00EA4398" w:rsidRPr="009B0AD7" w:rsidRDefault="00EA4398" w:rsidP="0014597B">
            <w:pPr>
              <w:rPr>
                <w:b/>
              </w:rPr>
            </w:pPr>
            <w:r w:rsidRPr="009B0AD7">
              <w:rPr>
                <w:b/>
              </w:rPr>
              <w:t>Beteckning</w:t>
            </w:r>
          </w:p>
        </w:tc>
        <w:tc>
          <w:tcPr>
            <w:tcW w:w="3827" w:type="dxa"/>
            <w:shd w:val="clear" w:color="auto" w:fill="D5DCE4" w:themeFill="text2" w:themeFillTint="33"/>
            <w:vAlign w:val="center"/>
          </w:tcPr>
          <w:p w:rsidR="00EA4398" w:rsidRPr="009B0AD7" w:rsidRDefault="00EA4398" w:rsidP="0014597B">
            <w:pPr>
              <w:rPr>
                <w:b/>
              </w:rPr>
            </w:pPr>
            <w:r w:rsidRPr="009B0AD7">
              <w:rPr>
                <w:b/>
              </w:rPr>
              <w:t>Rubrik (med länk till Lemur)</w:t>
            </w:r>
          </w:p>
        </w:tc>
        <w:tc>
          <w:tcPr>
            <w:tcW w:w="2829" w:type="dxa"/>
            <w:shd w:val="clear" w:color="auto" w:fill="D5DCE4" w:themeFill="text2" w:themeFillTint="33"/>
            <w:vAlign w:val="center"/>
          </w:tcPr>
          <w:p w:rsidR="00EA4398" w:rsidRPr="009B0AD7" w:rsidRDefault="00EA4398" w:rsidP="0014597B">
            <w:pPr>
              <w:rPr>
                <w:b/>
              </w:rPr>
            </w:pPr>
            <w:r w:rsidRPr="009B0AD7">
              <w:rPr>
                <w:b/>
              </w:rPr>
              <w:t>Kansliets kommentar</w:t>
            </w:r>
          </w:p>
        </w:tc>
      </w:tr>
      <w:tr w:rsidR="002A000B" w:rsidRPr="00C31FA7" w:rsidTr="0014597B">
        <w:tc>
          <w:tcPr>
            <w:tcW w:w="1413" w:type="dxa"/>
          </w:tcPr>
          <w:p w:rsidR="002A000B" w:rsidRDefault="002A000B" w:rsidP="002A000B">
            <w:r>
              <w:t>2016-03-09</w:t>
            </w:r>
          </w:p>
        </w:tc>
        <w:tc>
          <w:tcPr>
            <w:tcW w:w="1701" w:type="dxa"/>
          </w:tcPr>
          <w:p w:rsidR="002A000B" w:rsidRDefault="002A000B" w:rsidP="002A000B">
            <w:r>
              <w:t>6846/16</w:t>
            </w:r>
          </w:p>
        </w:tc>
        <w:tc>
          <w:tcPr>
            <w:tcW w:w="3827" w:type="dxa"/>
          </w:tcPr>
          <w:p w:rsidR="002A000B" w:rsidRPr="002A000B" w:rsidRDefault="00D21B5A" w:rsidP="002A000B">
            <w:pPr>
              <w:rPr>
                <w:lang w:val="en-US"/>
              </w:rPr>
            </w:pPr>
            <w:hyperlink r:id="rId8" w:history="1">
              <w:r w:rsidR="002A000B" w:rsidRPr="002A000B">
                <w:rPr>
                  <w:rStyle w:val="Hyperlnk"/>
                  <w:lang w:val="en-US"/>
                </w:rPr>
                <w:t>Council Implementing Decision setting out a Recommendation on addressing the deficiencies identified in the 2015 evaluation of the application of the Schengen acquis in the field of police cooperation by Belgium</w:t>
              </w:r>
            </w:hyperlink>
          </w:p>
        </w:tc>
        <w:tc>
          <w:tcPr>
            <w:tcW w:w="2829" w:type="dxa"/>
          </w:tcPr>
          <w:p w:rsidR="002A000B" w:rsidRPr="002A000B" w:rsidRDefault="002A000B" w:rsidP="002A000B">
            <w:pPr>
              <w:rPr>
                <w:lang w:val="en-US"/>
              </w:rPr>
            </w:pPr>
          </w:p>
        </w:tc>
      </w:tr>
      <w:tr w:rsidR="002A000B" w:rsidRPr="00C31FA7" w:rsidTr="0014597B">
        <w:tc>
          <w:tcPr>
            <w:tcW w:w="1413" w:type="dxa"/>
          </w:tcPr>
          <w:p w:rsidR="002A000B" w:rsidRPr="002A000B" w:rsidRDefault="002A000B" w:rsidP="002A000B">
            <w:pPr>
              <w:rPr>
                <w:lang w:val="en-US"/>
              </w:rPr>
            </w:pPr>
            <w:r>
              <w:t>2016-03-09</w:t>
            </w:r>
          </w:p>
        </w:tc>
        <w:tc>
          <w:tcPr>
            <w:tcW w:w="1701" w:type="dxa"/>
          </w:tcPr>
          <w:p w:rsidR="002A000B" w:rsidRPr="002A000B" w:rsidRDefault="002A000B" w:rsidP="002A000B">
            <w:pPr>
              <w:rPr>
                <w:lang w:val="en-US"/>
              </w:rPr>
            </w:pPr>
            <w:r>
              <w:rPr>
                <w:lang w:val="en-US"/>
              </w:rPr>
              <w:t>6852/16</w:t>
            </w:r>
          </w:p>
        </w:tc>
        <w:tc>
          <w:tcPr>
            <w:tcW w:w="3827" w:type="dxa"/>
          </w:tcPr>
          <w:p w:rsidR="002A000B" w:rsidRPr="002A000B" w:rsidRDefault="00D21B5A" w:rsidP="002A000B">
            <w:pPr>
              <w:rPr>
                <w:lang w:val="en-US"/>
              </w:rPr>
            </w:pPr>
            <w:hyperlink r:id="rId9" w:history="1">
              <w:r w:rsidR="002A000B" w:rsidRPr="002A000B">
                <w:rPr>
                  <w:rStyle w:val="Hyperlnk"/>
                  <w:lang w:val="en-US"/>
                </w:rPr>
                <w:t>Council Implementing Decision setting out a Recommendation on addressing the deficiencies identified in the 2015 evaluation of the application of the Schengen acquis in the field of management of the external border by Belgium</w:t>
              </w:r>
            </w:hyperlink>
          </w:p>
        </w:tc>
        <w:tc>
          <w:tcPr>
            <w:tcW w:w="2829" w:type="dxa"/>
          </w:tcPr>
          <w:p w:rsidR="002A000B" w:rsidRPr="002A000B" w:rsidRDefault="002A000B" w:rsidP="002A000B">
            <w:pPr>
              <w:rPr>
                <w:lang w:val="en-US"/>
              </w:rPr>
            </w:pPr>
          </w:p>
        </w:tc>
      </w:tr>
      <w:tr w:rsidR="002A000B" w:rsidRPr="00C31FA7" w:rsidTr="0014597B">
        <w:tc>
          <w:tcPr>
            <w:tcW w:w="1413" w:type="dxa"/>
          </w:tcPr>
          <w:p w:rsidR="002A000B" w:rsidRPr="002A000B" w:rsidRDefault="002A000B" w:rsidP="002A000B">
            <w:pPr>
              <w:rPr>
                <w:lang w:val="en-US"/>
              </w:rPr>
            </w:pPr>
            <w:r>
              <w:t>2016-03-09</w:t>
            </w:r>
          </w:p>
        </w:tc>
        <w:tc>
          <w:tcPr>
            <w:tcW w:w="1701" w:type="dxa"/>
          </w:tcPr>
          <w:p w:rsidR="002A000B" w:rsidRPr="002A000B" w:rsidRDefault="002A000B" w:rsidP="002A000B">
            <w:pPr>
              <w:rPr>
                <w:lang w:val="en-US"/>
              </w:rPr>
            </w:pPr>
            <w:r>
              <w:rPr>
                <w:lang w:val="en-US"/>
              </w:rPr>
              <w:t>6848/16</w:t>
            </w:r>
          </w:p>
        </w:tc>
        <w:tc>
          <w:tcPr>
            <w:tcW w:w="3827" w:type="dxa"/>
          </w:tcPr>
          <w:p w:rsidR="002A000B" w:rsidRPr="002A000B" w:rsidRDefault="00D21B5A" w:rsidP="002A000B">
            <w:pPr>
              <w:rPr>
                <w:lang w:val="en-US"/>
              </w:rPr>
            </w:pPr>
            <w:hyperlink r:id="rId10" w:history="1">
              <w:r w:rsidR="002A000B" w:rsidRPr="002A000B">
                <w:rPr>
                  <w:rStyle w:val="Hyperlnk"/>
                  <w:lang w:val="en-US"/>
                </w:rPr>
                <w:t>Council Implementing Decision setting out a Recommendation on addressing the deficiencies identified in the 2015 evaluation of the application of the Schengen acquis in the field of the Schengen Information System by Belgium</w:t>
              </w:r>
            </w:hyperlink>
          </w:p>
        </w:tc>
        <w:tc>
          <w:tcPr>
            <w:tcW w:w="2829" w:type="dxa"/>
          </w:tcPr>
          <w:p w:rsidR="002A000B" w:rsidRPr="002A000B" w:rsidRDefault="002A000B" w:rsidP="002A000B">
            <w:pPr>
              <w:rPr>
                <w:lang w:val="en-US"/>
              </w:rPr>
            </w:pPr>
          </w:p>
        </w:tc>
      </w:tr>
      <w:tr w:rsidR="002A000B" w:rsidRPr="00C31FA7" w:rsidTr="0014597B">
        <w:tc>
          <w:tcPr>
            <w:tcW w:w="1413" w:type="dxa"/>
          </w:tcPr>
          <w:p w:rsidR="002A000B" w:rsidRPr="002A000B" w:rsidRDefault="002A000B" w:rsidP="002A000B">
            <w:pPr>
              <w:rPr>
                <w:lang w:val="en-US"/>
              </w:rPr>
            </w:pPr>
            <w:r>
              <w:t>2016-03-09</w:t>
            </w:r>
          </w:p>
        </w:tc>
        <w:tc>
          <w:tcPr>
            <w:tcW w:w="1701" w:type="dxa"/>
          </w:tcPr>
          <w:p w:rsidR="002A000B" w:rsidRPr="002A000B" w:rsidRDefault="002A000B" w:rsidP="002A000B">
            <w:pPr>
              <w:rPr>
                <w:lang w:val="en-US"/>
              </w:rPr>
            </w:pPr>
            <w:r>
              <w:rPr>
                <w:lang w:val="en-US"/>
              </w:rPr>
              <w:t>6855/16</w:t>
            </w:r>
          </w:p>
        </w:tc>
        <w:tc>
          <w:tcPr>
            <w:tcW w:w="3827" w:type="dxa"/>
          </w:tcPr>
          <w:p w:rsidR="002A000B" w:rsidRPr="002A000B" w:rsidRDefault="00D21B5A" w:rsidP="002A000B">
            <w:pPr>
              <w:rPr>
                <w:lang w:val="en-US"/>
              </w:rPr>
            </w:pPr>
            <w:hyperlink r:id="rId11" w:history="1">
              <w:r w:rsidR="002A000B" w:rsidRPr="002A000B">
                <w:rPr>
                  <w:rStyle w:val="Hyperlnk"/>
                  <w:rFonts w:ascii="Arial" w:hAnsi="Arial" w:cs="Arial"/>
                  <w:sz w:val="20"/>
                  <w:szCs w:val="20"/>
                  <w:lang w:val="en-US"/>
                </w:rPr>
                <w:t>Council Implementing Decision setting out a Recommendation on addressing the deficiencies identified in the report of the evaluation on the implementation of the Schengen acquis in the field of absence of border control at internal borders between Germany and France</w:t>
              </w:r>
            </w:hyperlink>
          </w:p>
        </w:tc>
        <w:tc>
          <w:tcPr>
            <w:tcW w:w="2829" w:type="dxa"/>
          </w:tcPr>
          <w:p w:rsidR="002A000B" w:rsidRPr="002A000B" w:rsidRDefault="002A000B" w:rsidP="002A000B">
            <w:pPr>
              <w:rPr>
                <w:lang w:val="en-US"/>
              </w:rPr>
            </w:pPr>
          </w:p>
        </w:tc>
      </w:tr>
      <w:tr w:rsidR="00016CE5" w:rsidRPr="00110205" w:rsidTr="0014597B">
        <w:tc>
          <w:tcPr>
            <w:tcW w:w="1413" w:type="dxa"/>
          </w:tcPr>
          <w:p w:rsidR="00016CE5" w:rsidRDefault="00376437" w:rsidP="002A000B">
            <w:r>
              <w:t>2016-03-09</w:t>
            </w:r>
          </w:p>
        </w:tc>
        <w:tc>
          <w:tcPr>
            <w:tcW w:w="1701" w:type="dxa"/>
          </w:tcPr>
          <w:p w:rsidR="00016CE5" w:rsidRDefault="00376437" w:rsidP="002A000B">
            <w:pPr>
              <w:rPr>
                <w:lang w:val="en-US"/>
              </w:rPr>
            </w:pPr>
            <w:r>
              <w:rPr>
                <w:lang w:val="en-US"/>
              </w:rPr>
              <w:t>6757/16</w:t>
            </w:r>
          </w:p>
        </w:tc>
        <w:tc>
          <w:tcPr>
            <w:tcW w:w="3827" w:type="dxa"/>
          </w:tcPr>
          <w:p w:rsidR="00016CE5" w:rsidRDefault="00D21B5A" w:rsidP="002A000B">
            <w:hyperlink r:id="rId12" w:history="1">
              <w:r w:rsidR="00110205" w:rsidRPr="00376437">
                <w:rPr>
                  <w:rStyle w:val="Hyperlnk"/>
                </w:rPr>
                <w:t>PRELIMINÄR DAGORDNING 3455:e mötet i EUROPEISKA UNIONENS RÅD (rättsliga och inrikes frågor) 10 och 11 mars 2016</w:t>
              </w:r>
            </w:hyperlink>
          </w:p>
        </w:tc>
        <w:tc>
          <w:tcPr>
            <w:tcW w:w="2829" w:type="dxa"/>
          </w:tcPr>
          <w:p w:rsidR="00016CE5" w:rsidRPr="00110205" w:rsidRDefault="00016CE5" w:rsidP="002A000B"/>
        </w:tc>
      </w:tr>
      <w:tr w:rsidR="0092420F" w:rsidRPr="00110205" w:rsidTr="0014597B">
        <w:tc>
          <w:tcPr>
            <w:tcW w:w="1413" w:type="dxa"/>
          </w:tcPr>
          <w:p w:rsidR="0092420F" w:rsidRDefault="0092420F" w:rsidP="002A000B">
            <w:r>
              <w:t>2016-03-14</w:t>
            </w:r>
          </w:p>
        </w:tc>
        <w:tc>
          <w:tcPr>
            <w:tcW w:w="1701" w:type="dxa"/>
          </w:tcPr>
          <w:p w:rsidR="0092420F" w:rsidRDefault="0092420F" w:rsidP="002A000B">
            <w:pPr>
              <w:rPr>
                <w:lang w:val="en-US"/>
              </w:rPr>
            </w:pPr>
            <w:r>
              <w:rPr>
                <w:lang w:val="en-US"/>
              </w:rPr>
              <w:t>14957/15</w:t>
            </w:r>
          </w:p>
        </w:tc>
        <w:tc>
          <w:tcPr>
            <w:tcW w:w="3827" w:type="dxa"/>
          </w:tcPr>
          <w:p w:rsidR="0092420F" w:rsidRDefault="00D21B5A" w:rsidP="0092420F">
            <w:pPr>
              <w:pStyle w:val="Oformateradtext"/>
            </w:pPr>
            <w:hyperlink r:id="rId13" w:history="1">
              <w:r w:rsidR="0092420F" w:rsidRPr="0092420F">
                <w:rPr>
                  <w:rStyle w:val="Hyperlnk"/>
                </w:rPr>
                <w:t>Rådets ståndpunkt vid första behandlingen inför antagandet av EUROPAPARLAMENTETS OCH RÅDETS FÖRORDNING om Europeiska Unionens byrå för samarbete inom brottsbekämpning (Europol) och om ersättande och upphävande av rådets beslut 2009/371/RIF, 2009/934/RIF, 2009/935/RIF, 2009/936/RIF och 2009/968/RIF - Antagen av rådet den 10 mars 2016</w:t>
              </w:r>
            </w:hyperlink>
          </w:p>
        </w:tc>
        <w:tc>
          <w:tcPr>
            <w:tcW w:w="2829" w:type="dxa"/>
          </w:tcPr>
          <w:p w:rsidR="0092420F" w:rsidRPr="00110205" w:rsidRDefault="0092420F" w:rsidP="002A000B"/>
        </w:tc>
      </w:tr>
      <w:tr w:rsidR="00551E89" w:rsidRPr="00967069" w:rsidTr="0014597B">
        <w:tc>
          <w:tcPr>
            <w:tcW w:w="1413" w:type="dxa"/>
          </w:tcPr>
          <w:p w:rsidR="00551E89" w:rsidRDefault="00551E89" w:rsidP="002A000B">
            <w:r>
              <w:lastRenderedPageBreak/>
              <w:t>2016-03-14</w:t>
            </w:r>
          </w:p>
        </w:tc>
        <w:tc>
          <w:tcPr>
            <w:tcW w:w="1701" w:type="dxa"/>
          </w:tcPr>
          <w:p w:rsidR="00551E89" w:rsidRDefault="00551E89" w:rsidP="002A000B">
            <w:pPr>
              <w:rPr>
                <w:lang w:val="en-US"/>
              </w:rPr>
            </w:pPr>
            <w:r>
              <w:t>7033/16</w:t>
            </w:r>
          </w:p>
        </w:tc>
        <w:tc>
          <w:tcPr>
            <w:tcW w:w="3827" w:type="dxa"/>
          </w:tcPr>
          <w:p w:rsidR="00967069" w:rsidRDefault="00D21B5A" w:rsidP="00967069">
            <w:pPr>
              <w:pStyle w:val="Oformateradtext"/>
            </w:pPr>
            <w:hyperlink r:id="rId14" w:history="1">
              <w:r w:rsidR="00967069" w:rsidRPr="00967069">
                <w:rPr>
                  <w:rStyle w:val="Hyperlnk"/>
                </w:rPr>
                <w:t>Rapport till Europaparlamentet och de nationella parlamenten om arbetet i ständiga kommittén för operativt samarbete i frågor som rör den inre säkerheten under perioden juli 2014–december 2015</w:t>
              </w:r>
            </w:hyperlink>
          </w:p>
          <w:p w:rsidR="00551E89" w:rsidRPr="00967069" w:rsidRDefault="00551E89" w:rsidP="0092420F">
            <w:pPr>
              <w:pStyle w:val="Oformateradtext"/>
            </w:pPr>
          </w:p>
        </w:tc>
        <w:tc>
          <w:tcPr>
            <w:tcW w:w="2829" w:type="dxa"/>
          </w:tcPr>
          <w:p w:rsidR="00551E89" w:rsidRPr="00967069" w:rsidRDefault="00AD10C3" w:rsidP="002A000B">
            <w:r>
              <w:t xml:space="preserve">Inre säkerhet stod i fokus för arbetet under perioden: Förnyad strategi för inre säkerhet 2015-2020, terrorism, genomförande av EU:s policycykel 2014-2017. </w:t>
            </w:r>
          </w:p>
        </w:tc>
      </w:tr>
      <w:tr w:rsidR="00AC66C7" w:rsidRPr="00112E2A" w:rsidTr="0014597B">
        <w:tc>
          <w:tcPr>
            <w:tcW w:w="1413" w:type="dxa"/>
          </w:tcPr>
          <w:p w:rsidR="00AC66C7" w:rsidRDefault="00AC66C7" w:rsidP="002A000B">
            <w:r>
              <w:t>2016-03-14</w:t>
            </w:r>
          </w:p>
        </w:tc>
        <w:tc>
          <w:tcPr>
            <w:tcW w:w="1701" w:type="dxa"/>
          </w:tcPr>
          <w:p w:rsidR="00AC66C7" w:rsidRDefault="00AC66C7" w:rsidP="002A000B">
            <w:r>
              <w:t>14957/15 ADD1</w:t>
            </w:r>
          </w:p>
        </w:tc>
        <w:tc>
          <w:tcPr>
            <w:tcW w:w="3827" w:type="dxa"/>
          </w:tcPr>
          <w:p w:rsidR="00AC66C7" w:rsidRPr="00112E2A" w:rsidRDefault="00D21B5A" w:rsidP="00551E89">
            <w:pPr>
              <w:pStyle w:val="Oformateradtext"/>
            </w:pPr>
            <w:hyperlink r:id="rId15" w:history="1">
              <w:r w:rsidR="00112E2A" w:rsidRPr="00112E2A">
                <w:rPr>
                  <w:rStyle w:val="Hyperlnk"/>
                </w:rPr>
                <w:t>Rådets ståndpunkt vid första behandlingen inför antagandet av EUROPAPARLAMENTETS OCH RÅDETS FÖRORDNING om Europeiska Unionens byrå för samarbete inom brottsbekämpning (Europol) och om ersättande och upphävande av rådets beslut 2009/371/RIF, 2009/934/RIF, 2009/935/RIF, 2009/936/RIF och 2009/968/RIF – Rådets motivering – Antagen av rådet den 10 mars 2016</w:t>
              </w:r>
            </w:hyperlink>
          </w:p>
        </w:tc>
        <w:tc>
          <w:tcPr>
            <w:tcW w:w="2829" w:type="dxa"/>
          </w:tcPr>
          <w:p w:rsidR="00AC66C7" w:rsidRPr="00112E2A" w:rsidRDefault="00AC66C7" w:rsidP="002A000B"/>
        </w:tc>
      </w:tr>
      <w:tr w:rsidR="00D6798C" w:rsidRPr="00D6798C" w:rsidTr="0014597B">
        <w:tc>
          <w:tcPr>
            <w:tcW w:w="1413" w:type="dxa"/>
          </w:tcPr>
          <w:p w:rsidR="00D6798C" w:rsidRDefault="00D6798C" w:rsidP="002A000B">
            <w:r>
              <w:t>2016-03-15</w:t>
            </w:r>
          </w:p>
        </w:tc>
        <w:tc>
          <w:tcPr>
            <w:tcW w:w="1701" w:type="dxa"/>
          </w:tcPr>
          <w:p w:rsidR="00D6798C" w:rsidRDefault="00D6798C" w:rsidP="002A000B">
            <w:r>
              <w:t>5936/16</w:t>
            </w:r>
          </w:p>
        </w:tc>
        <w:tc>
          <w:tcPr>
            <w:tcW w:w="3827" w:type="dxa"/>
          </w:tcPr>
          <w:p w:rsidR="00D6798C" w:rsidRDefault="00D21B5A" w:rsidP="00D6798C">
            <w:pPr>
              <w:pStyle w:val="Oformateradtext"/>
              <w:rPr>
                <w:lang w:val="en-US"/>
              </w:rPr>
            </w:pPr>
            <w:hyperlink r:id="rId16" w:history="1">
              <w:r w:rsidR="00D6798C" w:rsidRPr="00D6798C">
                <w:rPr>
                  <w:rStyle w:val="Hyperlnk"/>
                  <w:lang w:val="en-US"/>
                </w:rPr>
                <w:t>OUTCOME OF THE COUNCIL MEETING 3445th Council meeting Economic and Financial Affairs Brussels, 12 February 2016</w:t>
              </w:r>
            </w:hyperlink>
          </w:p>
          <w:p w:rsidR="00D6798C" w:rsidRPr="00D6798C" w:rsidRDefault="00D6798C" w:rsidP="00551E89">
            <w:pPr>
              <w:pStyle w:val="Oformateradtext"/>
              <w:rPr>
                <w:lang w:val="en-US"/>
              </w:rPr>
            </w:pPr>
          </w:p>
        </w:tc>
        <w:tc>
          <w:tcPr>
            <w:tcW w:w="2829" w:type="dxa"/>
          </w:tcPr>
          <w:p w:rsidR="00D6798C" w:rsidRPr="00D6798C" w:rsidRDefault="00D6798C" w:rsidP="002A000B">
            <w:r w:rsidRPr="00D6798C">
              <w:t xml:space="preserve">Åtgärdsplanen mot finansiering av terrorism presenterades, se s. </w:t>
            </w:r>
            <w:r>
              <w:t xml:space="preserve">8. </w:t>
            </w:r>
          </w:p>
        </w:tc>
      </w:tr>
      <w:tr w:rsidR="00EB5869" w:rsidRPr="00C31FA7" w:rsidTr="0014597B">
        <w:tc>
          <w:tcPr>
            <w:tcW w:w="1413" w:type="dxa"/>
          </w:tcPr>
          <w:p w:rsidR="00EB5869" w:rsidRDefault="00EB5869" w:rsidP="002A000B">
            <w:r>
              <w:t>2016-03-17</w:t>
            </w:r>
          </w:p>
        </w:tc>
        <w:tc>
          <w:tcPr>
            <w:tcW w:w="1701" w:type="dxa"/>
          </w:tcPr>
          <w:p w:rsidR="00EB5869" w:rsidRDefault="00EB5869" w:rsidP="002A000B">
            <w:r>
              <w:t>6462/16</w:t>
            </w:r>
          </w:p>
        </w:tc>
        <w:tc>
          <w:tcPr>
            <w:tcW w:w="3827" w:type="dxa"/>
          </w:tcPr>
          <w:p w:rsidR="00EB5869" w:rsidRDefault="00D21B5A" w:rsidP="00EB5869">
            <w:pPr>
              <w:pStyle w:val="Oformateradtext"/>
              <w:rPr>
                <w:lang w:val="en-US"/>
              </w:rPr>
            </w:pPr>
            <w:hyperlink r:id="rId17" w:history="1">
              <w:r w:rsidR="00EB5869" w:rsidRPr="00EB5869">
                <w:rPr>
                  <w:rStyle w:val="Hyperlnk"/>
                  <w:lang w:val="en-US"/>
                </w:rPr>
                <w:t>OUTCOME OF THE COUNCIL MEETING 3450th Council meeting Justice and Home Affairs Home Affairs Brussels, 25 February 2016</w:t>
              </w:r>
            </w:hyperlink>
          </w:p>
          <w:p w:rsidR="00EB5869" w:rsidRPr="00EB5869" w:rsidRDefault="00EB5869" w:rsidP="00D6798C">
            <w:pPr>
              <w:pStyle w:val="Oformateradtext"/>
              <w:rPr>
                <w:lang w:val="en-US"/>
              </w:rPr>
            </w:pPr>
          </w:p>
        </w:tc>
        <w:tc>
          <w:tcPr>
            <w:tcW w:w="2829" w:type="dxa"/>
          </w:tcPr>
          <w:p w:rsidR="00EB5869" w:rsidRPr="00EB5869" w:rsidRDefault="00EB5869" w:rsidP="002A000B">
            <w:pPr>
              <w:rPr>
                <w:lang w:val="en-US"/>
              </w:rPr>
            </w:pPr>
          </w:p>
        </w:tc>
      </w:tr>
    </w:tbl>
    <w:p w:rsidR="00EA4398" w:rsidRPr="00EB5869" w:rsidRDefault="00EA4398" w:rsidP="009B0AD7">
      <w:pPr>
        <w:rPr>
          <w:lang w:val="en-US"/>
        </w:rPr>
      </w:pPr>
    </w:p>
    <w:tbl>
      <w:tblPr>
        <w:tblStyle w:val="Tabellrutnt"/>
        <w:tblW w:w="0" w:type="auto"/>
        <w:tblLook w:val="04A0" w:firstRow="1" w:lastRow="0" w:firstColumn="1" w:lastColumn="0" w:noHBand="0" w:noVBand="1"/>
      </w:tblPr>
      <w:tblGrid>
        <w:gridCol w:w="1413"/>
        <w:gridCol w:w="1701"/>
        <w:gridCol w:w="3827"/>
        <w:gridCol w:w="2829"/>
      </w:tblGrid>
      <w:tr w:rsidR="00EA4398" w:rsidTr="0014597B">
        <w:tc>
          <w:tcPr>
            <w:tcW w:w="9770" w:type="dxa"/>
            <w:gridSpan w:val="4"/>
          </w:tcPr>
          <w:p w:rsidR="00EA4398" w:rsidRDefault="00EA4398" w:rsidP="00EA4398">
            <w:pPr>
              <w:pStyle w:val="Rubrik2"/>
              <w:outlineLvl w:val="1"/>
            </w:pPr>
            <w:r w:rsidRPr="005670C5">
              <w:t xml:space="preserve">Dokument från </w:t>
            </w:r>
            <w:r>
              <w:t>Regeringskansliet</w:t>
            </w:r>
          </w:p>
        </w:tc>
      </w:tr>
      <w:tr w:rsidR="00EA4398" w:rsidTr="0014597B">
        <w:trPr>
          <w:cantSplit/>
          <w:trHeight w:val="199"/>
        </w:trPr>
        <w:tc>
          <w:tcPr>
            <w:tcW w:w="1413" w:type="dxa"/>
            <w:shd w:val="clear" w:color="auto" w:fill="D5DCE4" w:themeFill="text2" w:themeFillTint="33"/>
            <w:vAlign w:val="center"/>
          </w:tcPr>
          <w:p w:rsidR="00EA4398" w:rsidRPr="009B0AD7" w:rsidRDefault="00EA4398" w:rsidP="0014597B">
            <w:pPr>
              <w:rPr>
                <w:b/>
              </w:rPr>
            </w:pPr>
            <w:r w:rsidRPr="009B0AD7">
              <w:rPr>
                <w:b/>
              </w:rPr>
              <w:t>Inlämnat</w:t>
            </w:r>
          </w:p>
        </w:tc>
        <w:tc>
          <w:tcPr>
            <w:tcW w:w="1701" w:type="dxa"/>
            <w:shd w:val="clear" w:color="auto" w:fill="D5DCE4" w:themeFill="text2" w:themeFillTint="33"/>
            <w:vAlign w:val="center"/>
          </w:tcPr>
          <w:p w:rsidR="00EA4398" w:rsidRPr="009B0AD7" w:rsidRDefault="00EA4398" w:rsidP="0014597B">
            <w:pPr>
              <w:rPr>
                <w:b/>
              </w:rPr>
            </w:pPr>
            <w:r w:rsidRPr="009B0AD7">
              <w:rPr>
                <w:b/>
              </w:rPr>
              <w:t>Beteckning</w:t>
            </w:r>
          </w:p>
        </w:tc>
        <w:tc>
          <w:tcPr>
            <w:tcW w:w="3827" w:type="dxa"/>
            <w:shd w:val="clear" w:color="auto" w:fill="D5DCE4" w:themeFill="text2" w:themeFillTint="33"/>
            <w:vAlign w:val="center"/>
          </w:tcPr>
          <w:p w:rsidR="00EA4398" w:rsidRPr="009B0AD7" w:rsidRDefault="00EA4398" w:rsidP="0014597B">
            <w:pPr>
              <w:rPr>
                <w:b/>
              </w:rPr>
            </w:pPr>
            <w:r w:rsidRPr="009B0AD7">
              <w:rPr>
                <w:b/>
              </w:rPr>
              <w:t>Rubrik (med länk till Lemur)</w:t>
            </w:r>
          </w:p>
        </w:tc>
        <w:tc>
          <w:tcPr>
            <w:tcW w:w="2829" w:type="dxa"/>
            <w:shd w:val="clear" w:color="auto" w:fill="D5DCE4" w:themeFill="text2" w:themeFillTint="33"/>
            <w:vAlign w:val="center"/>
          </w:tcPr>
          <w:p w:rsidR="00EA4398" w:rsidRPr="009B0AD7" w:rsidRDefault="00EA4398" w:rsidP="0014597B">
            <w:pPr>
              <w:rPr>
                <w:b/>
              </w:rPr>
            </w:pPr>
            <w:r w:rsidRPr="009B0AD7">
              <w:rPr>
                <w:b/>
              </w:rPr>
              <w:t>Kansliets kommentar</w:t>
            </w:r>
          </w:p>
        </w:tc>
      </w:tr>
      <w:tr w:rsidR="00016CE5" w:rsidRPr="00FD5DC2" w:rsidTr="0014597B">
        <w:tc>
          <w:tcPr>
            <w:tcW w:w="1413" w:type="dxa"/>
          </w:tcPr>
          <w:p w:rsidR="00016CE5" w:rsidRDefault="00016CE5" w:rsidP="00016CE5">
            <w:r>
              <w:t>2016-03-09</w:t>
            </w:r>
          </w:p>
        </w:tc>
        <w:tc>
          <w:tcPr>
            <w:tcW w:w="1701" w:type="dxa"/>
          </w:tcPr>
          <w:p w:rsidR="00016CE5" w:rsidRDefault="00016CE5" w:rsidP="00016CE5">
            <w:r>
              <w:t>2015/16:FPM53</w:t>
            </w:r>
          </w:p>
        </w:tc>
        <w:tc>
          <w:tcPr>
            <w:tcW w:w="3827" w:type="dxa"/>
          </w:tcPr>
          <w:p w:rsidR="00016CE5" w:rsidRDefault="00D21B5A" w:rsidP="00016CE5">
            <w:hyperlink r:id="rId18" w:history="1">
              <w:r w:rsidR="00016CE5" w:rsidRPr="005C538C">
                <w:rPr>
                  <w:rStyle w:val="Hyperlnk"/>
                </w:rPr>
                <w:t>Meddelande om en åtgärdsplan för förstärkning av kampen mot finansiering av terrorism</w:t>
              </w:r>
            </w:hyperlink>
          </w:p>
        </w:tc>
        <w:tc>
          <w:tcPr>
            <w:tcW w:w="2829" w:type="dxa"/>
          </w:tcPr>
          <w:p w:rsidR="00016CE5" w:rsidRPr="009B0AD7" w:rsidRDefault="00016CE5" w:rsidP="00016CE5"/>
        </w:tc>
      </w:tr>
      <w:tr w:rsidR="00016CE5" w:rsidRPr="00FD5DC2" w:rsidTr="0014597B">
        <w:tc>
          <w:tcPr>
            <w:tcW w:w="1413" w:type="dxa"/>
          </w:tcPr>
          <w:p w:rsidR="00016CE5" w:rsidRPr="009B0AD7" w:rsidRDefault="00016CE5" w:rsidP="00016CE5"/>
        </w:tc>
        <w:tc>
          <w:tcPr>
            <w:tcW w:w="1701" w:type="dxa"/>
          </w:tcPr>
          <w:p w:rsidR="00016CE5" w:rsidRPr="009B0AD7" w:rsidRDefault="00016CE5" w:rsidP="00016CE5"/>
        </w:tc>
        <w:tc>
          <w:tcPr>
            <w:tcW w:w="3827" w:type="dxa"/>
          </w:tcPr>
          <w:p w:rsidR="00016CE5" w:rsidRPr="009B0AD7" w:rsidRDefault="00016CE5" w:rsidP="00016CE5"/>
        </w:tc>
        <w:tc>
          <w:tcPr>
            <w:tcW w:w="2829" w:type="dxa"/>
          </w:tcPr>
          <w:p w:rsidR="00016CE5" w:rsidRPr="009B0AD7" w:rsidRDefault="00016CE5" w:rsidP="00016CE5"/>
        </w:tc>
      </w:tr>
    </w:tbl>
    <w:p w:rsidR="003E0718" w:rsidRDefault="003E0718" w:rsidP="003E0718"/>
    <w:tbl>
      <w:tblPr>
        <w:tblStyle w:val="Tabellrutnt"/>
        <w:tblW w:w="0" w:type="auto"/>
        <w:tblLook w:val="04A0" w:firstRow="1" w:lastRow="0" w:firstColumn="1" w:lastColumn="0" w:noHBand="0" w:noVBand="1"/>
      </w:tblPr>
      <w:tblGrid>
        <w:gridCol w:w="3114"/>
        <w:gridCol w:w="6656"/>
      </w:tblGrid>
      <w:tr w:rsidR="003E0718" w:rsidTr="0052073C">
        <w:tc>
          <w:tcPr>
            <w:tcW w:w="9770" w:type="dxa"/>
            <w:gridSpan w:val="2"/>
          </w:tcPr>
          <w:p w:rsidR="003E0718" w:rsidRDefault="003E0718" w:rsidP="0052073C">
            <w:pPr>
              <w:pStyle w:val="Rubrik2"/>
              <w:outlineLvl w:val="1"/>
            </w:pPr>
            <w:r w:rsidRPr="005670C5">
              <w:t xml:space="preserve">Dokument </w:t>
            </w:r>
            <w:r>
              <w:t>antagna av</w:t>
            </w:r>
            <w:r w:rsidRPr="005670C5">
              <w:t xml:space="preserve"> </w:t>
            </w:r>
            <w:r>
              <w:t>Europaparlamentet</w:t>
            </w:r>
          </w:p>
        </w:tc>
      </w:tr>
      <w:tr w:rsidR="003E0718" w:rsidTr="0052073C">
        <w:trPr>
          <w:cantSplit/>
          <w:trHeight w:val="199"/>
        </w:trPr>
        <w:tc>
          <w:tcPr>
            <w:tcW w:w="3114" w:type="dxa"/>
            <w:shd w:val="clear" w:color="auto" w:fill="D5DCE4" w:themeFill="text2" w:themeFillTint="33"/>
            <w:vAlign w:val="center"/>
          </w:tcPr>
          <w:p w:rsidR="003E0718" w:rsidRPr="009B0AD7" w:rsidRDefault="003E0718" w:rsidP="0052073C">
            <w:pPr>
              <w:rPr>
                <w:b/>
              </w:rPr>
            </w:pPr>
            <w:r w:rsidRPr="009B0AD7">
              <w:rPr>
                <w:b/>
              </w:rPr>
              <w:t>Rubrik (med länk till Lemur)</w:t>
            </w:r>
          </w:p>
        </w:tc>
        <w:tc>
          <w:tcPr>
            <w:tcW w:w="6656" w:type="dxa"/>
            <w:shd w:val="clear" w:color="auto" w:fill="D5DCE4" w:themeFill="text2" w:themeFillTint="33"/>
            <w:vAlign w:val="center"/>
          </w:tcPr>
          <w:p w:rsidR="003E0718" w:rsidRPr="009B0AD7" w:rsidRDefault="003E0718" w:rsidP="0052073C">
            <w:pPr>
              <w:rPr>
                <w:b/>
              </w:rPr>
            </w:pPr>
            <w:r>
              <w:rPr>
                <w:b/>
              </w:rPr>
              <w:t>Antagna texter som berör JuU (länk till EP:s webbplats)</w:t>
            </w:r>
          </w:p>
        </w:tc>
      </w:tr>
      <w:tr w:rsidR="003E0718" w:rsidRPr="00FD5DC2" w:rsidTr="0052073C">
        <w:tc>
          <w:tcPr>
            <w:tcW w:w="3114" w:type="dxa"/>
          </w:tcPr>
          <w:p w:rsidR="003E0718" w:rsidRPr="009B0AD7" w:rsidRDefault="00D21B5A" w:rsidP="0052073C">
            <w:hyperlink r:id="rId19" w:history="1">
              <w:r w:rsidR="003E0718" w:rsidRPr="003E0718">
                <w:rPr>
                  <w:rStyle w:val="Hyperlnk"/>
                </w:rPr>
                <w:t>Dokument antagna av Europaparlamentet den 1-4 februari 2016</w:t>
              </w:r>
            </w:hyperlink>
          </w:p>
        </w:tc>
        <w:tc>
          <w:tcPr>
            <w:tcW w:w="6656" w:type="dxa"/>
          </w:tcPr>
          <w:p w:rsidR="003E0718" w:rsidRPr="009B0AD7" w:rsidRDefault="00D21B5A" w:rsidP="0052073C">
            <w:pPr>
              <w:pStyle w:val="Liststycke"/>
              <w:numPr>
                <w:ilvl w:val="0"/>
                <w:numId w:val="21"/>
              </w:numPr>
            </w:pPr>
            <w:hyperlink r:id="rId20" w:history="1">
              <w:r w:rsidR="003E0718" w:rsidRPr="003E0718">
                <w:rPr>
                  <w:rStyle w:val="Hyperlnk"/>
                </w:rPr>
                <w:t>Lagstiftningsresolution om unionskodex om gränspassage för personer (COM(2015) 8)</w:t>
              </w:r>
            </w:hyperlink>
          </w:p>
        </w:tc>
      </w:tr>
    </w:tbl>
    <w:p w:rsidR="00EA4398" w:rsidRDefault="00EA4398" w:rsidP="009B0AD7"/>
    <w:p w:rsidR="00607323" w:rsidRDefault="00607323" w:rsidP="009B0AD7"/>
    <w:sectPr w:rsidR="00607323" w:rsidSect="009B0AD7">
      <w:headerReference w:type="default" r:id="rId21"/>
      <w:footerReference w:type="default" r:id="rId22"/>
      <w:headerReference w:type="first" r:id="rId23"/>
      <w:footerReference w:type="first" r:id="rId24"/>
      <w:type w:val="continuous"/>
      <w:pgSz w:w="11907" w:h="16840" w:code="9"/>
      <w:pgMar w:top="567" w:right="1134" w:bottom="851" w:left="993" w:header="567" w:footer="340" w:gutter="0"/>
      <w:cols w:space="720"/>
      <w:formProt w:val="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70C5" w:rsidRDefault="005670C5" w:rsidP="00A56189">
      <w:r>
        <w:separator/>
      </w:r>
    </w:p>
  </w:endnote>
  <w:endnote w:type="continuationSeparator" w:id="0">
    <w:p w:rsidR="005670C5" w:rsidRDefault="005670C5" w:rsidP="00A56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Sans Pro for Riksdagen Md">
    <w:altName w:val="Segoe UI"/>
    <w:panose1 w:val="020B0502020104020203"/>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GillSans Pro for Riksdagen Lt">
    <w:altName w:val="Segoe UI"/>
    <w:panose1 w:val="020B0302020104020203"/>
    <w:charset w:val="00"/>
    <w:family w:val="swiss"/>
    <w:notTrueType/>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26" w:type="dxa"/>
      <w:tblLayout w:type="fixed"/>
      <w:tblCellMar>
        <w:left w:w="70" w:type="dxa"/>
        <w:right w:w="70" w:type="dxa"/>
      </w:tblCellMar>
      <w:tblLook w:val="0000" w:firstRow="0" w:lastRow="0" w:firstColumn="0" w:lastColumn="0" w:noHBand="0" w:noVBand="0"/>
    </w:tblPr>
    <w:tblGrid>
      <w:gridCol w:w="9426"/>
    </w:tblGrid>
    <w:tr w:rsidR="000C2F8C" w:rsidRPr="002B4F43" w:rsidTr="005670C5">
      <w:trPr>
        <w:trHeight w:val="1134"/>
      </w:trPr>
      <w:tc>
        <w:tcPr>
          <w:tcW w:w="9426" w:type="dxa"/>
        </w:tcPr>
        <w:p w:rsidR="005670C5" w:rsidRDefault="005670C5" w:rsidP="00DC6DDF">
          <w:pPr>
            <w:pStyle w:val="NormalKompakt"/>
            <w:rPr>
              <w:rFonts w:ascii="GillSans Pro for Riksdagen Lt" w:hAnsi="GillSans Pro for Riksdagen Lt"/>
              <w:lang w:val="sv-SE"/>
            </w:rPr>
          </w:pPr>
        </w:p>
        <w:p w:rsidR="005670C5" w:rsidRDefault="005670C5" w:rsidP="00805CB5">
          <w:pPr>
            <w:pBdr>
              <w:top w:val="single" w:sz="4" w:space="3" w:color="auto"/>
            </w:pBdr>
            <w:spacing w:before="100" w:line="220" w:lineRule="atLeast"/>
            <w:rPr>
              <w:rFonts w:ascii="GillSans Pro for Riksdagen Lt" w:hAnsi="GillSans Pro for Riksdagen Lt"/>
              <w:sz w:val="18"/>
              <w:szCs w:val="18"/>
            </w:rPr>
          </w:pPr>
          <w:r w:rsidRPr="008F0F02">
            <w:rPr>
              <w:rFonts w:ascii="GillSans Pro for Riksdagen Lt" w:hAnsi="GillSans Pro for Riksdagen Lt"/>
              <w:spacing w:val="12"/>
              <w:sz w:val="18"/>
              <w:szCs w:val="18"/>
            </w:rPr>
            <w:t>SVERIGES RIKSDAG</w:t>
          </w:r>
          <w:r w:rsidRPr="008F0F02">
            <w:rPr>
              <w:rFonts w:ascii="GillSans Pro for Riksdagen Lt" w:hAnsi="GillSans Pro for Riksdagen Lt"/>
              <w:sz w:val="18"/>
              <w:szCs w:val="18"/>
            </w:rPr>
            <w:t xml:space="preserve">  100 12 </w:t>
          </w:r>
          <w:r>
            <w:rPr>
              <w:rFonts w:ascii="GillSans Pro for Riksdagen Lt" w:hAnsi="GillSans Pro for Riksdagen Lt"/>
              <w:sz w:val="18"/>
              <w:szCs w:val="18"/>
            </w:rPr>
            <w:t xml:space="preserve">Stockholm  •  Telefon 08-786 40 00  • </w:t>
          </w:r>
          <w:r w:rsidRPr="008F0F02">
            <w:rPr>
              <w:rFonts w:ascii="GillSans Pro for Riksdagen Lt" w:hAnsi="GillSans Pro for Riksdagen Lt"/>
              <w:sz w:val="18"/>
              <w:szCs w:val="18"/>
            </w:rPr>
            <w:t xml:space="preserve"> www.riksdagen.se</w:t>
          </w:r>
        </w:p>
        <w:p w:rsidR="005670C5" w:rsidRPr="002B4F43" w:rsidRDefault="005670C5" w:rsidP="00DC6DDF">
          <w:pPr>
            <w:pStyle w:val="NormalKompakt"/>
            <w:rPr>
              <w:rFonts w:ascii="GillSans Pro for Riksdagen Lt" w:hAnsi="GillSans Pro for Riksdagen Lt"/>
              <w:lang w:val="sv-SE"/>
            </w:rPr>
          </w:pPr>
        </w:p>
      </w:tc>
    </w:tr>
  </w:tbl>
  <w:p w:rsidR="000C2F8C" w:rsidRPr="002B4F43" w:rsidRDefault="000C2F8C" w:rsidP="006F6C65">
    <w:pPr>
      <w:pStyle w:val="KantHuvud"/>
      <w:framePr w:w="726" w:h="544" w:hRule="exact" w:wrap="around" w:x="10700" w:y="15934"/>
      <w:rPr>
        <w:rFonts w:ascii="GillSans Pro for Riksdagen Lt" w:hAnsi="GillSans Pro for Riksdagen Lt"/>
      </w:rPr>
    </w:pPr>
    <w:r w:rsidRPr="002B4F43">
      <w:rPr>
        <w:rStyle w:val="Sidnummer"/>
      </w:rPr>
      <w:fldChar w:fldCharType="begin"/>
    </w:r>
    <w:r w:rsidRPr="002B4F43">
      <w:rPr>
        <w:rStyle w:val="Sidnummer"/>
      </w:rPr>
      <w:instrText xml:space="preserve"> PAGE </w:instrText>
    </w:r>
    <w:r w:rsidRPr="002B4F43">
      <w:rPr>
        <w:rStyle w:val="Sidnummer"/>
      </w:rPr>
      <w:fldChar w:fldCharType="separate"/>
    </w:r>
    <w:r w:rsidR="00455684">
      <w:rPr>
        <w:rStyle w:val="Sidnummer"/>
        <w:noProof/>
      </w:rPr>
      <w:t>3</w:t>
    </w:r>
    <w:r w:rsidRPr="002B4F43">
      <w:rPr>
        <w:rStyle w:val="Sidnummer"/>
      </w:rPr>
      <w:fldChar w:fldCharType="end"/>
    </w:r>
    <w:r w:rsidRPr="002B4F43">
      <w:rPr>
        <w:rStyle w:val="Sidnummer"/>
      </w:rPr>
      <w:t xml:space="preserve"> (</w:t>
    </w:r>
    <w:r w:rsidRPr="002B4F43">
      <w:rPr>
        <w:rStyle w:val="Sidnummer"/>
      </w:rPr>
      <w:fldChar w:fldCharType="begin"/>
    </w:r>
    <w:r w:rsidRPr="002B4F43">
      <w:rPr>
        <w:rStyle w:val="Sidnummer"/>
      </w:rPr>
      <w:instrText xml:space="preserve"> )NUMPAGES  \# "0"  \* MERGEFORMAT </w:instrText>
    </w:r>
    <w:r w:rsidRPr="002B4F43">
      <w:rPr>
        <w:rStyle w:val="Sidnummer"/>
      </w:rPr>
      <w:fldChar w:fldCharType="separate"/>
    </w:r>
    <w:r w:rsidRPr="002B4F43">
      <w:rPr>
        <w:rStyle w:val="Sidnummer"/>
        <w:noProof/>
      </w:rPr>
      <w:t>3</w:t>
    </w:r>
    <w:r w:rsidRPr="002B4F43">
      <w:rPr>
        <w:rStyle w:val="Sidnummer"/>
      </w:rPr>
      <w:fldChar w:fldCharType="end"/>
    </w:r>
    <w:r w:rsidRPr="002B4F43">
      <w:rPr>
        <w:rStyle w:val="Sidnummer"/>
      </w:rPr>
      <w:fldChar w:fldCharType="begin"/>
    </w:r>
    <w:r w:rsidRPr="002B4F43">
      <w:rPr>
        <w:rStyle w:val="Sidnummer"/>
      </w:rPr>
      <w:instrText xml:space="preserve"> NUMPAGES  \# "0"  \* MERGEFORMAT </w:instrText>
    </w:r>
    <w:r w:rsidRPr="002B4F43">
      <w:rPr>
        <w:rStyle w:val="Sidnummer"/>
      </w:rPr>
      <w:fldChar w:fldCharType="separate"/>
    </w:r>
    <w:r w:rsidR="00455684">
      <w:rPr>
        <w:rStyle w:val="Sidnummer"/>
        <w:noProof/>
      </w:rPr>
      <w:t>3</w:t>
    </w:r>
    <w:r w:rsidRPr="002B4F43">
      <w:rPr>
        <w:rStyle w:val="Sidnummer"/>
      </w:rPr>
      <w:fldChar w:fldCharType="end"/>
    </w:r>
    <w:r w:rsidRPr="002B4F43">
      <w:rPr>
        <w:rStyle w:val="Sidnummer"/>
      </w:rPr>
      <w:t>)</w:t>
    </w:r>
  </w:p>
  <w:p w:rsidR="000C2F8C" w:rsidRPr="002B4F43" w:rsidRDefault="000C2F8C" w:rsidP="00804702">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2F8C" w:rsidRDefault="000C2F8C" w:rsidP="005670C5">
    <w:pPr>
      <w:pStyle w:val="KantHuvud"/>
      <w:framePr w:w="726" w:h="544" w:hRule="exact" w:wrap="around" w:x="15528" w:y="11084"/>
    </w:pPr>
    <w:r>
      <w:rPr>
        <w:rStyle w:val="Sidnummer"/>
      </w:rPr>
      <w:fldChar w:fldCharType="begin"/>
    </w:r>
    <w:r>
      <w:rPr>
        <w:rStyle w:val="Sidnummer"/>
      </w:rPr>
      <w:instrText xml:space="preserve"> PAGE </w:instrText>
    </w:r>
    <w:r>
      <w:rPr>
        <w:rStyle w:val="Sidnummer"/>
      </w:rPr>
      <w:fldChar w:fldCharType="separate"/>
    </w:r>
    <w:r w:rsidR="00D21B5A">
      <w:rPr>
        <w:rStyle w:val="Sidnummer"/>
        <w:noProof/>
      </w:rPr>
      <w:t>1</w:t>
    </w:r>
    <w:r>
      <w:rPr>
        <w:rStyle w:val="Sidnummer"/>
      </w:rPr>
      <w:fldChar w:fldCharType="end"/>
    </w:r>
    <w:r>
      <w:rPr>
        <w:rStyle w:val="Sidnummer"/>
      </w:rPr>
      <w:t xml:space="preserve"> (</w:t>
    </w:r>
    <w:r>
      <w:rPr>
        <w:rStyle w:val="Sidnummer"/>
      </w:rPr>
      <w:fldChar w:fldCharType="begin"/>
    </w:r>
    <w:r>
      <w:rPr>
        <w:rStyle w:val="Sidnummer"/>
      </w:rPr>
      <w:instrText xml:space="preserve"> )NUMPAGES  \# "0"  \* MERGEFORMAT </w:instrText>
    </w:r>
    <w:r>
      <w:rPr>
        <w:rStyle w:val="Sidnummer"/>
      </w:rPr>
      <w:fldChar w:fldCharType="separate"/>
    </w:r>
    <w:r>
      <w:rPr>
        <w:rStyle w:val="Sidnummer"/>
        <w:noProof/>
      </w:rPr>
      <w:t>3</w:t>
    </w:r>
    <w:r>
      <w:rPr>
        <w:rStyle w:val="Sidnummer"/>
      </w:rPr>
      <w:fldChar w:fldCharType="end"/>
    </w:r>
    <w:r>
      <w:rPr>
        <w:rStyle w:val="Sidnummer"/>
      </w:rPr>
      <w:fldChar w:fldCharType="begin"/>
    </w:r>
    <w:r>
      <w:rPr>
        <w:rStyle w:val="Sidnummer"/>
      </w:rPr>
      <w:instrText xml:space="preserve"> NUMPAGES  \# "0"  \* MERGEFORMAT </w:instrText>
    </w:r>
    <w:r>
      <w:rPr>
        <w:rStyle w:val="Sidnummer"/>
      </w:rPr>
      <w:fldChar w:fldCharType="separate"/>
    </w:r>
    <w:r w:rsidR="00D21B5A">
      <w:rPr>
        <w:rStyle w:val="Sidnummer"/>
        <w:noProof/>
      </w:rPr>
      <w:t>1</w:t>
    </w:r>
    <w:r>
      <w:rPr>
        <w:rStyle w:val="Sidnummer"/>
      </w:rPr>
      <w:fldChar w:fldCharType="end"/>
    </w:r>
    <w:r>
      <w:rPr>
        <w:rStyle w:val="Sidnummer"/>
      </w:rPr>
      <w:t>)</w:t>
    </w:r>
  </w:p>
  <w:p w:rsidR="000C2F8C" w:rsidRPr="002B4F43" w:rsidRDefault="000C2F8C" w:rsidP="00A07D21">
    <w:pPr>
      <w:pStyle w:val="Sidfot"/>
      <w:spacing w:after="2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70C5" w:rsidRDefault="005670C5" w:rsidP="00A56189">
      <w:r>
        <w:separator/>
      </w:r>
    </w:p>
  </w:footnote>
  <w:footnote w:type="continuationSeparator" w:id="0">
    <w:p w:rsidR="005670C5" w:rsidRDefault="005670C5" w:rsidP="00A561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2F8C" w:rsidRDefault="00D21B5A" w:rsidP="00B5535C">
    <w:pPr>
      <w:framePr w:w="9780" w:hSpace="142" w:wrap="around" w:vAnchor="page" w:hAnchor="page" w:x="1560" w:y="725"/>
      <w:spacing w:line="240" w:lineRule="auto"/>
      <w:ind w:right="275"/>
      <w:jc w:val="right"/>
      <w:rPr>
        <w:sz w:val="4"/>
      </w:rPr>
    </w:pPr>
    <w:bookmarkStart w:id="1" w:name="SvenskaLiten"/>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26.4pt">
          <v:imagedata r:id="rId1" o:title="RiksdagenSvart"/>
        </v:shape>
      </w:pict>
    </w:r>
  </w:p>
  <w:p w:rsidR="000C2F8C" w:rsidRDefault="000C2F8C" w:rsidP="008236F3">
    <w:pPr>
      <w:framePr w:hSpace="142" w:wrap="around" w:vAnchor="page" w:hAnchor="page" w:x="9255" w:y="725"/>
      <w:spacing w:line="240" w:lineRule="auto"/>
      <w:rPr>
        <w:sz w:val="4"/>
      </w:rPr>
    </w:pPr>
  </w:p>
  <w:p w:rsidR="000C2F8C" w:rsidRDefault="000C2F8C" w:rsidP="00CF25D1">
    <w:pPr>
      <w:pStyle w:val="NormalKompakt"/>
    </w:pPr>
  </w:p>
  <w:p w:rsidR="000C2F8C" w:rsidRDefault="000C2F8C" w:rsidP="00CF25D1">
    <w:pPr>
      <w:pStyle w:val="NormalKompakt"/>
    </w:pPr>
  </w:p>
  <w:bookmarkEnd w:id="1"/>
  <w:p w:rsidR="000C2F8C" w:rsidRDefault="000C2F8C" w:rsidP="00CF25D1">
    <w:pPr>
      <w:pStyle w:val="NormalKompakt"/>
    </w:pPr>
  </w:p>
  <w:p w:rsidR="000C2F8C" w:rsidRDefault="000C2F8C" w:rsidP="00CF25D1">
    <w:pPr>
      <w:pStyle w:val="NormalKompakt"/>
    </w:pPr>
  </w:p>
  <w:p w:rsidR="000C2F8C" w:rsidRDefault="000C2F8C" w:rsidP="00666060">
    <w:pPr>
      <w:pStyle w:val="NormalKompakt"/>
    </w:pPr>
  </w:p>
  <w:p w:rsidR="000C2F8C" w:rsidRDefault="000C2F8C" w:rsidP="00666060">
    <w:pPr>
      <w:pStyle w:val="NormalKompak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2F8C" w:rsidRDefault="000C2F8C" w:rsidP="0001475F">
    <w:pPr>
      <w:pStyle w:val="logo"/>
      <w:framePr w:w="9499" w:wrap="around" w:x="1701" w:y="727"/>
      <w:ind w:firstLine="142"/>
      <w:jc w:val="right"/>
    </w:pPr>
  </w:p>
  <w:p w:rsidR="000C2F8C" w:rsidRDefault="000C2F8C" w:rsidP="000A3BEC">
    <w:pPr>
      <w:pStyle w:val="logo"/>
      <w:framePr w:wrap="around" w:x="8790" w:y="727"/>
    </w:pPr>
  </w:p>
  <w:p w:rsidR="005670C5" w:rsidRDefault="005670C5" w:rsidP="005670C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5627A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ABE37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8A758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9BCA5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48011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BC27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1C98F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DE40D1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0612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D9CB2F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2A432E"/>
    <w:multiLevelType w:val="hybridMultilevel"/>
    <w:tmpl w:val="09402DE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AA5F23"/>
    <w:multiLevelType w:val="multilevel"/>
    <w:tmpl w:val="208290A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C40864"/>
    <w:multiLevelType w:val="hybridMultilevel"/>
    <w:tmpl w:val="0F36E3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B870363"/>
    <w:multiLevelType w:val="hybridMultilevel"/>
    <w:tmpl w:val="F8B272B4"/>
    <w:lvl w:ilvl="0" w:tplc="2D0CA15E">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9F21E3"/>
    <w:multiLevelType w:val="multilevel"/>
    <w:tmpl w:val="B86A5F2C"/>
    <w:lvl w:ilvl="0">
      <w:start w:val="1"/>
      <w:numFmt w:val="bullet"/>
      <w:lvlText w:val=""/>
      <w:lvlJc w:val="left"/>
      <w:pPr>
        <w:tabs>
          <w:tab w:val="num" w:pos="1004"/>
        </w:tabs>
        <w:ind w:left="1004" w:hanging="360"/>
      </w:pPr>
      <w:rPr>
        <w:rFonts w:ascii="Symbol" w:hAnsi="Symbol"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3B266917"/>
    <w:multiLevelType w:val="multilevel"/>
    <w:tmpl w:val="208290A4"/>
    <w:lvl w:ilvl="0">
      <w:start w:val="1"/>
      <w:numFmt w:val="bullet"/>
      <w:lvlText w:val=""/>
      <w:lvlJc w:val="left"/>
      <w:pPr>
        <w:tabs>
          <w:tab w:val="num" w:pos="360"/>
        </w:tabs>
        <w:ind w:left="360" w:hanging="360"/>
      </w:pPr>
      <w:rPr>
        <w:rFonts w:ascii="Symbol" w:hAnsi="Symbol"/>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C1769B"/>
    <w:multiLevelType w:val="multilevel"/>
    <w:tmpl w:val="09402DE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287063"/>
    <w:multiLevelType w:val="hybridMultilevel"/>
    <w:tmpl w:val="E1B8CD8A"/>
    <w:lvl w:ilvl="0" w:tplc="1C263B8C">
      <w:start w:val="1"/>
      <w:numFmt w:val="bullet"/>
      <w:pStyle w:val="Punktlista"/>
      <w:lvlText w:val=""/>
      <w:lvlJc w:val="left"/>
      <w:pPr>
        <w:tabs>
          <w:tab w:val="num" w:pos="284"/>
        </w:tabs>
        <w:ind w:left="284" w:hanging="284"/>
      </w:pPr>
      <w:rPr>
        <w:rFonts w:ascii="Symbol" w:hAnsi="Symbol" w:hint="default"/>
      </w:rPr>
    </w:lvl>
    <w:lvl w:ilvl="1" w:tplc="041D0003" w:tentative="1">
      <w:start w:val="1"/>
      <w:numFmt w:val="bullet"/>
      <w:lvlText w:val="o"/>
      <w:lvlJc w:val="left"/>
      <w:pPr>
        <w:tabs>
          <w:tab w:val="num" w:pos="1724"/>
        </w:tabs>
        <w:ind w:left="1724" w:hanging="360"/>
      </w:pPr>
      <w:rPr>
        <w:rFonts w:ascii="Courier New" w:hAnsi="Courier New" w:cs="Courier New" w:hint="default"/>
      </w:rPr>
    </w:lvl>
    <w:lvl w:ilvl="2" w:tplc="041D0005" w:tentative="1">
      <w:start w:val="1"/>
      <w:numFmt w:val="bullet"/>
      <w:lvlText w:val=""/>
      <w:lvlJc w:val="left"/>
      <w:pPr>
        <w:tabs>
          <w:tab w:val="num" w:pos="2444"/>
        </w:tabs>
        <w:ind w:left="2444" w:hanging="360"/>
      </w:pPr>
      <w:rPr>
        <w:rFonts w:ascii="Wingdings" w:hAnsi="Wingdings" w:hint="default"/>
      </w:rPr>
    </w:lvl>
    <w:lvl w:ilvl="3" w:tplc="041D0001" w:tentative="1">
      <w:start w:val="1"/>
      <w:numFmt w:val="bullet"/>
      <w:lvlText w:val=""/>
      <w:lvlJc w:val="left"/>
      <w:pPr>
        <w:tabs>
          <w:tab w:val="num" w:pos="3164"/>
        </w:tabs>
        <w:ind w:left="3164" w:hanging="360"/>
      </w:pPr>
      <w:rPr>
        <w:rFonts w:ascii="Symbol" w:hAnsi="Symbol" w:hint="default"/>
      </w:rPr>
    </w:lvl>
    <w:lvl w:ilvl="4" w:tplc="041D0003" w:tentative="1">
      <w:start w:val="1"/>
      <w:numFmt w:val="bullet"/>
      <w:lvlText w:val="o"/>
      <w:lvlJc w:val="left"/>
      <w:pPr>
        <w:tabs>
          <w:tab w:val="num" w:pos="3884"/>
        </w:tabs>
        <w:ind w:left="3884" w:hanging="360"/>
      </w:pPr>
      <w:rPr>
        <w:rFonts w:ascii="Courier New" w:hAnsi="Courier New" w:cs="Courier New" w:hint="default"/>
      </w:rPr>
    </w:lvl>
    <w:lvl w:ilvl="5" w:tplc="041D0005" w:tentative="1">
      <w:start w:val="1"/>
      <w:numFmt w:val="bullet"/>
      <w:lvlText w:val=""/>
      <w:lvlJc w:val="left"/>
      <w:pPr>
        <w:tabs>
          <w:tab w:val="num" w:pos="4604"/>
        </w:tabs>
        <w:ind w:left="4604" w:hanging="360"/>
      </w:pPr>
      <w:rPr>
        <w:rFonts w:ascii="Wingdings" w:hAnsi="Wingdings" w:hint="default"/>
      </w:rPr>
    </w:lvl>
    <w:lvl w:ilvl="6" w:tplc="041D0001" w:tentative="1">
      <w:start w:val="1"/>
      <w:numFmt w:val="bullet"/>
      <w:lvlText w:val=""/>
      <w:lvlJc w:val="left"/>
      <w:pPr>
        <w:tabs>
          <w:tab w:val="num" w:pos="5324"/>
        </w:tabs>
        <w:ind w:left="5324" w:hanging="360"/>
      </w:pPr>
      <w:rPr>
        <w:rFonts w:ascii="Symbol" w:hAnsi="Symbol" w:hint="default"/>
      </w:rPr>
    </w:lvl>
    <w:lvl w:ilvl="7" w:tplc="041D0003" w:tentative="1">
      <w:start w:val="1"/>
      <w:numFmt w:val="bullet"/>
      <w:lvlText w:val="o"/>
      <w:lvlJc w:val="left"/>
      <w:pPr>
        <w:tabs>
          <w:tab w:val="num" w:pos="6044"/>
        </w:tabs>
        <w:ind w:left="6044" w:hanging="360"/>
      </w:pPr>
      <w:rPr>
        <w:rFonts w:ascii="Courier New" w:hAnsi="Courier New" w:cs="Courier New" w:hint="default"/>
      </w:rPr>
    </w:lvl>
    <w:lvl w:ilvl="8" w:tplc="041D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5215275C"/>
    <w:multiLevelType w:val="multilevel"/>
    <w:tmpl w:val="09402DEC"/>
    <w:lvl w:ilvl="0">
      <w:start w:val="1"/>
      <w:numFmt w:val="bullet"/>
      <w:lvlText w:val=""/>
      <w:lvlJc w:val="left"/>
      <w:pPr>
        <w:tabs>
          <w:tab w:val="num" w:pos="720"/>
        </w:tabs>
        <w:ind w:left="720" w:hanging="360"/>
      </w:pPr>
      <w:rPr>
        <w:rFonts w:ascii="Symbol" w:hAnsi="Symbol"/>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2616F32"/>
    <w:multiLevelType w:val="hybridMultilevel"/>
    <w:tmpl w:val="9A288C0A"/>
    <w:lvl w:ilvl="0" w:tplc="CDAA99AA">
      <w:start w:val="1"/>
      <w:numFmt w:val="bullet"/>
      <w:pStyle w:val="Punktlistautanluft"/>
      <w:lvlText w:val=""/>
      <w:lvlJc w:val="left"/>
      <w:pPr>
        <w:tabs>
          <w:tab w:val="num" w:pos="-3"/>
        </w:tabs>
        <w:ind w:left="264" w:hanging="264"/>
      </w:pPr>
      <w:rPr>
        <w:rFonts w:ascii="Symbol" w:hAnsi="Symbol" w:hint="default"/>
      </w:rPr>
    </w:lvl>
    <w:lvl w:ilvl="1" w:tplc="7FE2828E">
      <w:start w:val="1"/>
      <w:numFmt w:val="bullet"/>
      <w:pStyle w:val="Punktlista2"/>
      <w:lvlText w:val="o"/>
      <w:lvlJc w:val="left"/>
      <w:pPr>
        <w:tabs>
          <w:tab w:val="num" w:pos="1080"/>
        </w:tabs>
        <w:ind w:left="1080" w:hanging="360"/>
      </w:pPr>
      <w:rPr>
        <w:rFonts w:ascii="Courier New" w:hAnsi="Courier New" w:cs="Courier New" w:hint="default"/>
      </w:rPr>
    </w:lvl>
    <w:lvl w:ilvl="2" w:tplc="5CA8FD24">
      <w:start w:val="1"/>
      <w:numFmt w:val="bullet"/>
      <w:pStyle w:val="Punktlista3"/>
      <w:lvlText w:val=""/>
      <w:lvlJc w:val="left"/>
      <w:pPr>
        <w:tabs>
          <w:tab w:val="num" w:pos="1800"/>
        </w:tabs>
        <w:ind w:left="1800" w:hanging="360"/>
      </w:pPr>
      <w:rPr>
        <w:rFonts w:ascii="Wingdings" w:hAnsi="Wingdings" w:hint="default"/>
      </w:rPr>
    </w:lvl>
    <w:lvl w:ilvl="3" w:tplc="B0BEEBEE">
      <w:start w:val="1"/>
      <w:numFmt w:val="bullet"/>
      <w:pStyle w:val="Punktlista4"/>
      <w:lvlText w:val=""/>
      <w:lvlJc w:val="left"/>
      <w:pPr>
        <w:tabs>
          <w:tab w:val="num" w:pos="2520"/>
        </w:tabs>
        <w:ind w:left="2520" w:hanging="360"/>
      </w:pPr>
      <w:rPr>
        <w:rFonts w:ascii="Symbol" w:hAnsi="Symbol" w:hint="default"/>
      </w:rPr>
    </w:lvl>
    <w:lvl w:ilvl="4" w:tplc="041D0003">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8AD49A1"/>
    <w:multiLevelType w:val="multilevel"/>
    <w:tmpl w:val="09402DEC"/>
    <w:lvl w:ilvl="0">
      <w:start w:val="1"/>
      <w:numFmt w:val="bullet"/>
      <w:lvlText w:val=""/>
      <w:lvlJc w:val="left"/>
      <w:pPr>
        <w:tabs>
          <w:tab w:val="num" w:pos="720"/>
        </w:tabs>
        <w:ind w:left="720" w:hanging="360"/>
      </w:pPr>
      <w:rPr>
        <w:rFonts w:ascii="Symbol" w:hAnsi="Symbol"/>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8"/>
  </w:num>
  <w:num w:numId="13">
    <w:abstractNumId w:val="20"/>
  </w:num>
  <w:num w:numId="14">
    <w:abstractNumId w:val="16"/>
  </w:num>
  <w:num w:numId="15">
    <w:abstractNumId w:val="19"/>
  </w:num>
  <w:num w:numId="16">
    <w:abstractNumId w:val="17"/>
  </w:num>
  <w:num w:numId="17">
    <w:abstractNumId w:val="14"/>
  </w:num>
  <w:num w:numId="18">
    <w:abstractNumId w:val="13"/>
  </w:num>
  <w:num w:numId="19">
    <w:abstractNumId w:val="15"/>
  </w:num>
  <w:num w:numId="20">
    <w:abstractNumId w:val="11"/>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revisionView w:inkAnnotation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5939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vsändare1" w:val="Sant"/>
    <w:docVar w:name="Avsändare2" w:val="Sant"/>
    <w:docVar w:name="Avsändare3" w:val="Sant"/>
    <w:docVar w:name="Avsändare4" w:val="Falskt"/>
    <w:docVar w:name="Avsändare5" w:val="Falskt"/>
    <w:docVar w:name="LogoFärg" w:val="Svart"/>
    <w:docVar w:name="Namn" w:val="Tommy Forsell"/>
    <w:docVar w:name="RedanKörd" w:val="Sant"/>
    <w:docVar w:name="SidfotHemort" w:val="Falskt"/>
    <w:docVar w:name="SidfotRiksdag" w:val="Sant"/>
    <w:docVar w:name="SidfotStockholm" w:val="Falskt"/>
    <w:docVar w:name="Språk" w:val="Svenska"/>
  </w:docVars>
  <w:rsids>
    <w:rsidRoot w:val="005670C5"/>
    <w:rsid w:val="000046DD"/>
    <w:rsid w:val="00006FDD"/>
    <w:rsid w:val="000100E2"/>
    <w:rsid w:val="0001475F"/>
    <w:rsid w:val="00014B94"/>
    <w:rsid w:val="00016CE5"/>
    <w:rsid w:val="00017E58"/>
    <w:rsid w:val="000228A5"/>
    <w:rsid w:val="000244B6"/>
    <w:rsid w:val="00026AC8"/>
    <w:rsid w:val="0003283A"/>
    <w:rsid w:val="00042019"/>
    <w:rsid w:val="000441AD"/>
    <w:rsid w:val="00050417"/>
    <w:rsid w:val="00050843"/>
    <w:rsid w:val="0006222D"/>
    <w:rsid w:val="00065C00"/>
    <w:rsid w:val="000668F3"/>
    <w:rsid w:val="0007271C"/>
    <w:rsid w:val="00073A8F"/>
    <w:rsid w:val="000838AA"/>
    <w:rsid w:val="00084818"/>
    <w:rsid w:val="0008779F"/>
    <w:rsid w:val="00094025"/>
    <w:rsid w:val="00094E52"/>
    <w:rsid w:val="00095C3B"/>
    <w:rsid w:val="000A1FD1"/>
    <w:rsid w:val="000A3BEC"/>
    <w:rsid w:val="000A4E68"/>
    <w:rsid w:val="000A6F74"/>
    <w:rsid w:val="000A7D99"/>
    <w:rsid w:val="000B04E9"/>
    <w:rsid w:val="000B4314"/>
    <w:rsid w:val="000C2F8C"/>
    <w:rsid w:val="000C3B94"/>
    <w:rsid w:val="000C70D7"/>
    <w:rsid w:val="000D57AD"/>
    <w:rsid w:val="000E2009"/>
    <w:rsid w:val="000E2903"/>
    <w:rsid w:val="000E57F3"/>
    <w:rsid w:val="000F13CE"/>
    <w:rsid w:val="001049C5"/>
    <w:rsid w:val="00110205"/>
    <w:rsid w:val="00112E2A"/>
    <w:rsid w:val="00112E6B"/>
    <w:rsid w:val="00120F5D"/>
    <w:rsid w:val="00122859"/>
    <w:rsid w:val="00130738"/>
    <w:rsid w:val="00143194"/>
    <w:rsid w:val="00144393"/>
    <w:rsid w:val="00144676"/>
    <w:rsid w:val="001471A0"/>
    <w:rsid w:val="00152B5D"/>
    <w:rsid w:val="0015385F"/>
    <w:rsid w:val="00153F30"/>
    <w:rsid w:val="00156DF8"/>
    <w:rsid w:val="0015753F"/>
    <w:rsid w:val="00160B4B"/>
    <w:rsid w:val="00161F00"/>
    <w:rsid w:val="00166508"/>
    <w:rsid w:val="00173C5D"/>
    <w:rsid w:val="00183236"/>
    <w:rsid w:val="00187307"/>
    <w:rsid w:val="00193322"/>
    <w:rsid w:val="001A25B0"/>
    <w:rsid w:val="001A35DC"/>
    <w:rsid w:val="001B032A"/>
    <w:rsid w:val="001B57B3"/>
    <w:rsid w:val="001B6778"/>
    <w:rsid w:val="001D14EC"/>
    <w:rsid w:val="001D1A16"/>
    <w:rsid w:val="001D3F71"/>
    <w:rsid w:val="001D5A83"/>
    <w:rsid w:val="001E2A76"/>
    <w:rsid w:val="001E2FC5"/>
    <w:rsid w:val="001F4AF3"/>
    <w:rsid w:val="001F5A6C"/>
    <w:rsid w:val="00210CF6"/>
    <w:rsid w:val="00213E65"/>
    <w:rsid w:val="00221257"/>
    <w:rsid w:val="002263CE"/>
    <w:rsid w:val="002361C6"/>
    <w:rsid w:val="002451C3"/>
    <w:rsid w:val="00253092"/>
    <w:rsid w:val="00254B93"/>
    <w:rsid w:val="00257937"/>
    <w:rsid w:val="00277D4B"/>
    <w:rsid w:val="002823FB"/>
    <w:rsid w:val="002856EE"/>
    <w:rsid w:val="00291258"/>
    <w:rsid w:val="00293865"/>
    <w:rsid w:val="002A000B"/>
    <w:rsid w:val="002A2DB3"/>
    <w:rsid w:val="002A344C"/>
    <w:rsid w:val="002B4EDE"/>
    <w:rsid w:val="002B4F43"/>
    <w:rsid w:val="002D2F13"/>
    <w:rsid w:val="002D63D1"/>
    <w:rsid w:val="002D6B02"/>
    <w:rsid w:val="002E18A5"/>
    <w:rsid w:val="002E3117"/>
    <w:rsid w:val="002F2920"/>
    <w:rsid w:val="002F4431"/>
    <w:rsid w:val="003031AF"/>
    <w:rsid w:val="00310B5B"/>
    <w:rsid w:val="00311244"/>
    <w:rsid w:val="00317954"/>
    <w:rsid w:val="00320BE1"/>
    <w:rsid w:val="00327205"/>
    <w:rsid w:val="003544C9"/>
    <w:rsid w:val="00354892"/>
    <w:rsid w:val="00356808"/>
    <w:rsid w:val="00360DCB"/>
    <w:rsid w:val="00361D5C"/>
    <w:rsid w:val="00366A8A"/>
    <w:rsid w:val="00373590"/>
    <w:rsid w:val="00376437"/>
    <w:rsid w:val="0038684B"/>
    <w:rsid w:val="003916F2"/>
    <w:rsid w:val="003969B4"/>
    <w:rsid w:val="003A1B07"/>
    <w:rsid w:val="003A2FEE"/>
    <w:rsid w:val="003A4E01"/>
    <w:rsid w:val="003A5EB6"/>
    <w:rsid w:val="003C6FAB"/>
    <w:rsid w:val="003C78BF"/>
    <w:rsid w:val="003D1399"/>
    <w:rsid w:val="003D5DE0"/>
    <w:rsid w:val="003E0718"/>
    <w:rsid w:val="003E16CE"/>
    <w:rsid w:val="003E3082"/>
    <w:rsid w:val="003E332E"/>
    <w:rsid w:val="003F24D1"/>
    <w:rsid w:val="003F6263"/>
    <w:rsid w:val="0040795B"/>
    <w:rsid w:val="00415217"/>
    <w:rsid w:val="004170D9"/>
    <w:rsid w:val="00422861"/>
    <w:rsid w:val="00433FE4"/>
    <w:rsid w:val="00436FFF"/>
    <w:rsid w:val="004408BA"/>
    <w:rsid w:val="004415D9"/>
    <w:rsid w:val="00445B2C"/>
    <w:rsid w:val="00447CB3"/>
    <w:rsid w:val="00454C8A"/>
    <w:rsid w:val="00455684"/>
    <w:rsid w:val="00457AE1"/>
    <w:rsid w:val="004600C2"/>
    <w:rsid w:val="004633A8"/>
    <w:rsid w:val="004674FC"/>
    <w:rsid w:val="004728AD"/>
    <w:rsid w:val="004836E2"/>
    <w:rsid w:val="0048472E"/>
    <w:rsid w:val="0049451E"/>
    <w:rsid w:val="00494C11"/>
    <w:rsid w:val="00494EEE"/>
    <w:rsid w:val="004958C8"/>
    <w:rsid w:val="004A0FAA"/>
    <w:rsid w:val="004A3237"/>
    <w:rsid w:val="004A4562"/>
    <w:rsid w:val="004A73D4"/>
    <w:rsid w:val="004C2450"/>
    <w:rsid w:val="004E2B6D"/>
    <w:rsid w:val="004E3961"/>
    <w:rsid w:val="004E4E17"/>
    <w:rsid w:val="004E66F8"/>
    <w:rsid w:val="004F5F02"/>
    <w:rsid w:val="005063F1"/>
    <w:rsid w:val="0051338E"/>
    <w:rsid w:val="00522E29"/>
    <w:rsid w:val="00524766"/>
    <w:rsid w:val="00527427"/>
    <w:rsid w:val="00540BC4"/>
    <w:rsid w:val="0054224B"/>
    <w:rsid w:val="00542BC3"/>
    <w:rsid w:val="0054559A"/>
    <w:rsid w:val="00546A9C"/>
    <w:rsid w:val="00551E89"/>
    <w:rsid w:val="00553050"/>
    <w:rsid w:val="00554E9A"/>
    <w:rsid w:val="00557E95"/>
    <w:rsid w:val="00563ADD"/>
    <w:rsid w:val="005670C5"/>
    <w:rsid w:val="0058297F"/>
    <w:rsid w:val="00586247"/>
    <w:rsid w:val="00591132"/>
    <w:rsid w:val="005929C7"/>
    <w:rsid w:val="00594058"/>
    <w:rsid w:val="00594245"/>
    <w:rsid w:val="00596F4D"/>
    <w:rsid w:val="005A40D1"/>
    <w:rsid w:val="005B4F14"/>
    <w:rsid w:val="005C17AE"/>
    <w:rsid w:val="005C538C"/>
    <w:rsid w:val="005E5FD3"/>
    <w:rsid w:val="005F4C2D"/>
    <w:rsid w:val="00607323"/>
    <w:rsid w:val="00607411"/>
    <w:rsid w:val="006111BD"/>
    <w:rsid w:val="00611ED3"/>
    <w:rsid w:val="00624848"/>
    <w:rsid w:val="006263F6"/>
    <w:rsid w:val="00630879"/>
    <w:rsid w:val="006366F5"/>
    <w:rsid w:val="00636DEB"/>
    <w:rsid w:val="0063729F"/>
    <w:rsid w:val="00640281"/>
    <w:rsid w:val="00641826"/>
    <w:rsid w:val="00643D4F"/>
    <w:rsid w:val="006460AA"/>
    <w:rsid w:val="006465CA"/>
    <w:rsid w:val="00650DD1"/>
    <w:rsid w:val="00653E71"/>
    <w:rsid w:val="00654972"/>
    <w:rsid w:val="00657924"/>
    <w:rsid w:val="00657A70"/>
    <w:rsid w:val="00661DA4"/>
    <w:rsid w:val="006638D1"/>
    <w:rsid w:val="00665444"/>
    <w:rsid w:val="00666060"/>
    <w:rsid w:val="006665AC"/>
    <w:rsid w:val="006721FB"/>
    <w:rsid w:val="0068413A"/>
    <w:rsid w:val="00684C62"/>
    <w:rsid w:val="00685C05"/>
    <w:rsid w:val="006863C5"/>
    <w:rsid w:val="006874DE"/>
    <w:rsid w:val="0069358C"/>
    <w:rsid w:val="006A1E68"/>
    <w:rsid w:val="006A2685"/>
    <w:rsid w:val="006A4DC6"/>
    <w:rsid w:val="006A5E1C"/>
    <w:rsid w:val="006B2EBA"/>
    <w:rsid w:val="006B48A5"/>
    <w:rsid w:val="006D302D"/>
    <w:rsid w:val="006E1096"/>
    <w:rsid w:val="006E36B0"/>
    <w:rsid w:val="006F0010"/>
    <w:rsid w:val="006F0DF5"/>
    <w:rsid w:val="006F6C65"/>
    <w:rsid w:val="0071190A"/>
    <w:rsid w:val="00713077"/>
    <w:rsid w:val="007200A8"/>
    <w:rsid w:val="00731D7A"/>
    <w:rsid w:val="00732AAE"/>
    <w:rsid w:val="007341BE"/>
    <w:rsid w:val="00737A35"/>
    <w:rsid w:val="00750FD7"/>
    <w:rsid w:val="007543E7"/>
    <w:rsid w:val="00757695"/>
    <w:rsid w:val="00766347"/>
    <w:rsid w:val="00772788"/>
    <w:rsid w:val="007A3700"/>
    <w:rsid w:val="007A3D56"/>
    <w:rsid w:val="007A447C"/>
    <w:rsid w:val="007A617E"/>
    <w:rsid w:val="007A6951"/>
    <w:rsid w:val="007B7DA7"/>
    <w:rsid w:val="007D0471"/>
    <w:rsid w:val="007D39D1"/>
    <w:rsid w:val="007E06AC"/>
    <w:rsid w:val="007E5BA3"/>
    <w:rsid w:val="007F498A"/>
    <w:rsid w:val="007F63E0"/>
    <w:rsid w:val="00804702"/>
    <w:rsid w:val="008108E8"/>
    <w:rsid w:val="008236F3"/>
    <w:rsid w:val="00823BCE"/>
    <w:rsid w:val="00824FD1"/>
    <w:rsid w:val="008316A6"/>
    <w:rsid w:val="0083183D"/>
    <w:rsid w:val="0083504D"/>
    <w:rsid w:val="0084232C"/>
    <w:rsid w:val="00847D1B"/>
    <w:rsid w:val="00851BAD"/>
    <w:rsid w:val="0085313D"/>
    <w:rsid w:val="0085704F"/>
    <w:rsid w:val="0086199E"/>
    <w:rsid w:val="00866E6F"/>
    <w:rsid w:val="008670E4"/>
    <w:rsid w:val="00880C83"/>
    <w:rsid w:val="008820A9"/>
    <w:rsid w:val="00885D71"/>
    <w:rsid w:val="00891EEA"/>
    <w:rsid w:val="00894B42"/>
    <w:rsid w:val="008A400F"/>
    <w:rsid w:val="008B1190"/>
    <w:rsid w:val="008B374B"/>
    <w:rsid w:val="008C626B"/>
    <w:rsid w:val="008C655E"/>
    <w:rsid w:val="008C656B"/>
    <w:rsid w:val="008D0154"/>
    <w:rsid w:val="008D3524"/>
    <w:rsid w:val="008D3D36"/>
    <w:rsid w:val="008D771E"/>
    <w:rsid w:val="008E2FF8"/>
    <w:rsid w:val="008E779B"/>
    <w:rsid w:val="008F3867"/>
    <w:rsid w:val="008F69FF"/>
    <w:rsid w:val="00900852"/>
    <w:rsid w:val="009121EC"/>
    <w:rsid w:val="0091695B"/>
    <w:rsid w:val="009212CA"/>
    <w:rsid w:val="00922AE6"/>
    <w:rsid w:val="0092420F"/>
    <w:rsid w:val="00933FE2"/>
    <w:rsid w:val="0093540F"/>
    <w:rsid w:val="00944F6F"/>
    <w:rsid w:val="00947FC3"/>
    <w:rsid w:val="009612DD"/>
    <w:rsid w:val="00964A93"/>
    <w:rsid w:val="00967069"/>
    <w:rsid w:val="00967478"/>
    <w:rsid w:val="00971803"/>
    <w:rsid w:val="00975912"/>
    <w:rsid w:val="00976E00"/>
    <w:rsid w:val="00980020"/>
    <w:rsid w:val="00982A0D"/>
    <w:rsid w:val="00983024"/>
    <w:rsid w:val="009839D4"/>
    <w:rsid w:val="009867E3"/>
    <w:rsid w:val="00991768"/>
    <w:rsid w:val="009A4404"/>
    <w:rsid w:val="009A7660"/>
    <w:rsid w:val="009B0AD7"/>
    <w:rsid w:val="009B10F9"/>
    <w:rsid w:val="009C267A"/>
    <w:rsid w:val="009E13D3"/>
    <w:rsid w:val="009E1EB2"/>
    <w:rsid w:val="009F0097"/>
    <w:rsid w:val="009F292C"/>
    <w:rsid w:val="00A00A12"/>
    <w:rsid w:val="00A05D01"/>
    <w:rsid w:val="00A07D21"/>
    <w:rsid w:val="00A13A3C"/>
    <w:rsid w:val="00A17000"/>
    <w:rsid w:val="00A22299"/>
    <w:rsid w:val="00A22C8D"/>
    <w:rsid w:val="00A25E76"/>
    <w:rsid w:val="00A375A2"/>
    <w:rsid w:val="00A434F6"/>
    <w:rsid w:val="00A45542"/>
    <w:rsid w:val="00A45BAF"/>
    <w:rsid w:val="00A46314"/>
    <w:rsid w:val="00A46AA3"/>
    <w:rsid w:val="00A56189"/>
    <w:rsid w:val="00A6650D"/>
    <w:rsid w:val="00A70BBA"/>
    <w:rsid w:val="00A70E96"/>
    <w:rsid w:val="00A71AF0"/>
    <w:rsid w:val="00A8200A"/>
    <w:rsid w:val="00A84F3D"/>
    <w:rsid w:val="00A86BEE"/>
    <w:rsid w:val="00A95A6C"/>
    <w:rsid w:val="00AA5AFA"/>
    <w:rsid w:val="00AB31C7"/>
    <w:rsid w:val="00AB34CA"/>
    <w:rsid w:val="00AB4EC7"/>
    <w:rsid w:val="00AC200B"/>
    <w:rsid w:val="00AC66C7"/>
    <w:rsid w:val="00AD10C3"/>
    <w:rsid w:val="00AD1458"/>
    <w:rsid w:val="00AD2E46"/>
    <w:rsid w:val="00AD33EB"/>
    <w:rsid w:val="00AE057B"/>
    <w:rsid w:val="00AE0823"/>
    <w:rsid w:val="00AE6438"/>
    <w:rsid w:val="00AE7C2E"/>
    <w:rsid w:val="00AF42EC"/>
    <w:rsid w:val="00AF7467"/>
    <w:rsid w:val="00B02A1B"/>
    <w:rsid w:val="00B14319"/>
    <w:rsid w:val="00B21DE4"/>
    <w:rsid w:val="00B2263F"/>
    <w:rsid w:val="00B27AF2"/>
    <w:rsid w:val="00B32F0E"/>
    <w:rsid w:val="00B47411"/>
    <w:rsid w:val="00B47570"/>
    <w:rsid w:val="00B50AB2"/>
    <w:rsid w:val="00B53F5F"/>
    <w:rsid w:val="00B5535C"/>
    <w:rsid w:val="00B570FE"/>
    <w:rsid w:val="00B64187"/>
    <w:rsid w:val="00B6529F"/>
    <w:rsid w:val="00B731A2"/>
    <w:rsid w:val="00B73945"/>
    <w:rsid w:val="00B739E9"/>
    <w:rsid w:val="00B74F1A"/>
    <w:rsid w:val="00B81274"/>
    <w:rsid w:val="00B9561F"/>
    <w:rsid w:val="00B96F7E"/>
    <w:rsid w:val="00B972B9"/>
    <w:rsid w:val="00BB1108"/>
    <w:rsid w:val="00BB1B5A"/>
    <w:rsid w:val="00BB4AD8"/>
    <w:rsid w:val="00BC29B3"/>
    <w:rsid w:val="00BC3D77"/>
    <w:rsid w:val="00BC53CA"/>
    <w:rsid w:val="00BC59CF"/>
    <w:rsid w:val="00BD1DC1"/>
    <w:rsid w:val="00BD3EC9"/>
    <w:rsid w:val="00BD7AD5"/>
    <w:rsid w:val="00BE4C8D"/>
    <w:rsid w:val="00BF3B63"/>
    <w:rsid w:val="00BF525B"/>
    <w:rsid w:val="00C02D69"/>
    <w:rsid w:val="00C2330B"/>
    <w:rsid w:val="00C25016"/>
    <w:rsid w:val="00C3044C"/>
    <w:rsid w:val="00C3103C"/>
    <w:rsid w:val="00C31FA7"/>
    <w:rsid w:val="00C31FAF"/>
    <w:rsid w:val="00C33828"/>
    <w:rsid w:val="00C40FE3"/>
    <w:rsid w:val="00C41F13"/>
    <w:rsid w:val="00C443E6"/>
    <w:rsid w:val="00C45B5C"/>
    <w:rsid w:val="00C469D0"/>
    <w:rsid w:val="00C50291"/>
    <w:rsid w:val="00C50615"/>
    <w:rsid w:val="00C56279"/>
    <w:rsid w:val="00C67D1A"/>
    <w:rsid w:val="00C70038"/>
    <w:rsid w:val="00C717AF"/>
    <w:rsid w:val="00C7596A"/>
    <w:rsid w:val="00C8063D"/>
    <w:rsid w:val="00CA10B3"/>
    <w:rsid w:val="00CA1ECA"/>
    <w:rsid w:val="00CB0870"/>
    <w:rsid w:val="00CB279D"/>
    <w:rsid w:val="00CB608A"/>
    <w:rsid w:val="00CC5C34"/>
    <w:rsid w:val="00CD4436"/>
    <w:rsid w:val="00CD5008"/>
    <w:rsid w:val="00CF25D1"/>
    <w:rsid w:val="00CF4FB2"/>
    <w:rsid w:val="00D061B4"/>
    <w:rsid w:val="00D071B3"/>
    <w:rsid w:val="00D16FEF"/>
    <w:rsid w:val="00D17242"/>
    <w:rsid w:val="00D21168"/>
    <w:rsid w:val="00D21B5A"/>
    <w:rsid w:val="00D26443"/>
    <w:rsid w:val="00D338F1"/>
    <w:rsid w:val="00D349DB"/>
    <w:rsid w:val="00D35C71"/>
    <w:rsid w:val="00D6129E"/>
    <w:rsid w:val="00D61EB4"/>
    <w:rsid w:val="00D6798C"/>
    <w:rsid w:val="00D719E8"/>
    <w:rsid w:val="00D71D04"/>
    <w:rsid w:val="00D72F04"/>
    <w:rsid w:val="00D751FA"/>
    <w:rsid w:val="00D83539"/>
    <w:rsid w:val="00D95C6E"/>
    <w:rsid w:val="00D96322"/>
    <w:rsid w:val="00D96B30"/>
    <w:rsid w:val="00D97E4C"/>
    <w:rsid w:val="00DA1766"/>
    <w:rsid w:val="00DA24DA"/>
    <w:rsid w:val="00DA5E4D"/>
    <w:rsid w:val="00DA6ADF"/>
    <w:rsid w:val="00DA700A"/>
    <w:rsid w:val="00DB2342"/>
    <w:rsid w:val="00DB6288"/>
    <w:rsid w:val="00DB6706"/>
    <w:rsid w:val="00DB6BB9"/>
    <w:rsid w:val="00DB6F15"/>
    <w:rsid w:val="00DC2CA8"/>
    <w:rsid w:val="00DC3112"/>
    <w:rsid w:val="00DC6DDF"/>
    <w:rsid w:val="00DC7D42"/>
    <w:rsid w:val="00DD7585"/>
    <w:rsid w:val="00DF4698"/>
    <w:rsid w:val="00DF733A"/>
    <w:rsid w:val="00E04B59"/>
    <w:rsid w:val="00E0758F"/>
    <w:rsid w:val="00E160D7"/>
    <w:rsid w:val="00E2189B"/>
    <w:rsid w:val="00E25C89"/>
    <w:rsid w:val="00E275EE"/>
    <w:rsid w:val="00E4025E"/>
    <w:rsid w:val="00E4463E"/>
    <w:rsid w:val="00E46F77"/>
    <w:rsid w:val="00E4744C"/>
    <w:rsid w:val="00E513B5"/>
    <w:rsid w:val="00E600AF"/>
    <w:rsid w:val="00E60F64"/>
    <w:rsid w:val="00E62AA8"/>
    <w:rsid w:val="00E64910"/>
    <w:rsid w:val="00E73A35"/>
    <w:rsid w:val="00E80C03"/>
    <w:rsid w:val="00E87D00"/>
    <w:rsid w:val="00E9368D"/>
    <w:rsid w:val="00E94920"/>
    <w:rsid w:val="00EA1902"/>
    <w:rsid w:val="00EA2C9F"/>
    <w:rsid w:val="00EA4398"/>
    <w:rsid w:val="00EA5E1A"/>
    <w:rsid w:val="00EB33D0"/>
    <w:rsid w:val="00EB3912"/>
    <w:rsid w:val="00EB5869"/>
    <w:rsid w:val="00EB6C0A"/>
    <w:rsid w:val="00EB6FDA"/>
    <w:rsid w:val="00EC67D8"/>
    <w:rsid w:val="00ED5D69"/>
    <w:rsid w:val="00ED6442"/>
    <w:rsid w:val="00ED7035"/>
    <w:rsid w:val="00ED737F"/>
    <w:rsid w:val="00EE0939"/>
    <w:rsid w:val="00EE4714"/>
    <w:rsid w:val="00F006F8"/>
    <w:rsid w:val="00F05F65"/>
    <w:rsid w:val="00F06932"/>
    <w:rsid w:val="00F12112"/>
    <w:rsid w:val="00F15A75"/>
    <w:rsid w:val="00F176C4"/>
    <w:rsid w:val="00F25AF3"/>
    <w:rsid w:val="00F30A9E"/>
    <w:rsid w:val="00F37702"/>
    <w:rsid w:val="00F41C41"/>
    <w:rsid w:val="00F43006"/>
    <w:rsid w:val="00F47293"/>
    <w:rsid w:val="00F62A04"/>
    <w:rsid w:val="00F647A7"/>
    <w:rsid w:val="00F7565A"/>
    <w:rsid w:val="00F763EA"/>
    <w:rsid w:val="00F77E2E"/>
    <w:rsid w:val="00F90A4D"/>
    <w:rsid w:val="00F95EB8"/>
    <w:rsid w:val="00F97A5E"/>
    <w:rsid w:val="00FA0A1F"/>
    <w:rsid w:val="00FA0B29"/>
    <w:rsid w:val="00FA36FA"/>
    <w:rsid w:val="00FB4E76"/>
    <w:rsid w:val="00FB624E"/>
    <w:rsid w:val="00FB7014"/>
    <w:rsid w:val="00FD5DC2"/>
    <w:rsid w:val="00FD5E21"/>
    <w:rsid w:val="00FD7DB9"/>
    <w:rsid w:val="00FE5EE3"/>
    <w:rsid w:val="00FE653F"/>
    <w:rsid w:val="00FE666E"/>
    <w:rsid w:val="00FF2D41"/>
    <w:rsid w:val="00FF3195"/>
    <w:rsid w:val="00FF36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4"/>
    <o:shapelayout v:ext="edit">
      <o:idmap v:ext="edit" data="1"/>
    </o:shapelayout>
  </w:shapeDefaults>
  <w:decimalSymbol w:val=","/>
  <w:listSeparator w:val=";"/>
  <w15:chartTrackingRefBased/>
  <w15:docId w15:val="{20C4B369-D8F1-4AEF-B4EC-1B4CC80BE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sv-SE" w:eastAsia="sv-SE" w:bidi="ar-SA"/>
      </w:rPr>
    </w:rPrDefault>
    <w:pPrDefault>
      <w:pPr>
        <w:spacing w:before="60" w:after="60" w:line="260" w:lineRule="atLeast"/>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6" w:semiHidden="1"/>
    <w:lsdException w:name="toc 7" w:semiHidden="1"/>
    <w:lsdException w:name="toc 8" w:semiHidden="1"/>
    <w:lsdException w:name="toc 9" w:semiHidden="1"/>
    <w:lsdException w:name="annotation text" w:semiHidden="1"/>
    <w:lsdException w:name="caption" w:semiHidden="1" w:unhideWhenUsed="1" w:qFormat="1"/>
    <w:lsdException w:name="table of figures" w:semiHidden="1" w:unhideWhenUsed="1"/>
    <w:lsdException w:name="annotation reference" w:semiHidden="1"/>
    <w:lsdException w:name="endnote reference" w:semiHidden="1" w:unhideWhenUsed="1"/>
    <w:lsdException w:name="endnote text" w:semiHidden="1" w:unhideWhenUsed="1"/>
    <w:lsdException w:name="table of authorities" w:semiHidden="1"/>
    <w:lsdException w:name="macro" w:semiHidden="1"/>
    <w:lsdException w:name="List" w:semiHidden="1"/>
    <w:lsdException w:name="List 2" w:semiHidden="1" w:unhideWhenUsed="1"/>
    <w:lsdException w:name="List 3" w:semiHidden="1" w:unhideWhenUsed="1"/>
    <w:lsdException w:name="List 4" w:semiHidden="1" w:unhideWhenUsed="1"/>
    <w:lsdException w:name="List 5"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FollowedHyperlink" w:semiHidden="1"/>
    <w:lsdException w:name="Strong" w:semiHidden="1" w:qFormat="1"/>
    <w:lsdException w:name="Emphasis" w:semiHidden="1" w:unhideWhenUsed="1" w:qFormat="1"/>
    <w:lsdException w:name="Plain Text" w:uiPriority="99"/>
    <w:lsdException w:name="E-mail Signature" w:semiHidden="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358C"/>
  </w:style>
  <w:style w:type="paragraph" w:styleId="Rubrik1">
    <w:name w:val="heading 1"/>
    <w:basedOn w:val="Normal"/>
    <w:next w:val="Normal"/>
    <w:qFormat/>
    <w:rsid w:val="00FB4E76"/>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BB1B5A"/>
    <w:pPr>
      <w:spacing w:before="60" w:after="60"/>
      <w:outlineLvl w:val="1"/>
    </w:pPr>
    <w:rPr>
      <w:i/>
      <w:sz w:val="25"/>
    </w:rPr>
  </w:style>
  <w:style w:type="paragraph" w:styleId="Rubrik3">
    <w:name w:val="heading 3"/>
    <w:basedOn w:val="Rubrik1"/>
    <w:next w:val="Normal"/>
    <w:qFormat/>
    <w:rsid w:val="00BB1B5A"/>
    <w:pPr>
      <w:spacing w:before="60" w:after="20" w:line="240" w:lineRule="atLeast"/>
      <w:outlineLvl w:val="2"/>
    </w:pPr>
    <w:rPr>
      <w:rFonts w:cs="Arial"/>
      <w:bCs/>
      <w:sz w:val="24"/>
      <w:szCs w:val="26"/>
    </w:rPr>
  </w:style>
  <w:style w:type="paragraph" w:styleId="Rubrik4">
    <w:name w:val="heading 4"/>
    <w:basedOn w:val="Rubrik1"/>
    <w:next w:val="Normal"/>
    <w:qFormat/>
    <w:rsid w:val="004A4562"/>
    <w:pPr>
      <w:spacing w:before="0" w:after="40" w:line="200" w:lineRule="atLeast"/>
      <w:outlineLvl w:val="3"/>
    </w:pPr>
    <w:rPr>
      <w:rFonts w:ascii="Times New Roman" w:hAnsi="Times New Roman"/>
      <w:bCs/>
      <w:sz w:val="22"/>
      <w:szCs w:val="28"/>
    </w:rPr>
  </w:style>
  <w:style w:type="paragraph" w:styleId="Rubrik5">
    <w:name w:val="heading 5"/>
    <w:basedOn w:val="Rubrik4"/>
    <w:next w:val="Normal"/>
    <w:qFormat/>
    <w:rsid w:val="00BB1B5A"/>
    <w:pPr>
      <w:outlineLvl w:val="4"/>
    </w:pPr>
    <w:rPr>
      <w:bCs w:val="0"/>
      <w:i/>
      <w:iCs/>
      <w:szCs w:val="26"/>
    </w:rPr>
  </w:style>
  <w:style w:type="paragraph" w:styleId="Rubrik6">
    <w:name w:val="heading 6"/>
    <w:basedOn w:val="Rubrik5"/>
    <w:next w:val="Normal"/>
    <w:qFormat/>
    <w:rsid w:val="00A86BEE"/>
    <w:pPr>
      <w:outlineLvl w:val="5"/>
    </w:pPr>
    <w:rPr>
      <w:b w:val="0"/>
      <w:bCs/>
      <w:szCs w:val="22"/>
    </w:rPr>
  </w:style>
  <w:style w:type="paragraph" w:styleId="Rubrik7">
    <w:name w:val="heading 7"/>
    <w:basedOn w:val="Rubrik6"/>
    <w:next w:val="Normal"/>
    <w:link w:val="Rubrik7Char"/>
    <w:semiHidden/>
    <w:unhideWhenUsed/>
    <w:qFormat/>
    <w:rsid w:val="00A86BEE"/>
    <w:pPr>
      <w:outlineLvl w:val="6"/>
    </w:pPr>
    <w:rPr>
      <w:rFonts w:eastAsiaTheme="majorEastAsia" w:cstheme="majorBidi"/>
      <w:iCs w:val="0"/>
    </w:rPr>
  </w:style>
  <w:style w:type="paragraph" w:styleId="Rubrik8">
    <w:name w:val="heading 8"/>
    <w:basedOn w:val="Rubrik6"/>
    <w:next w:val="Normal"/>
    <w:link w:val="Rubrik8Char"/>
    <w:semiHidden/>
    <w:unhideWhenUsed/>
    <w:qFormat/>
    <w:rsid w:val="00A86BEE"/>
    <w:pPr>
      <w:outlineLvl w:val="7"/>
    </w:pPr>
    <w:rPr>
      <w:rFonts w:eastAsiaTheme="majorEastAsia" w:cstheme="majorBidi"/>
      <w:szCs w:val="21"/>
    </w:rPr>
  </w:style>
  <w:style w:type="paragraph" w:styleId="Rubrik9">
    <w:name w:val="heading 9"/>
    <w:basedOn w:val="Rubrik6"/>
    <w:next w:val="Normal"/>
    <w:link w:val="Rubrik9Char"/>
    <w:semiHidden/>
    <w:unhideWhenUsed/>
    <w:qFormat/>
    <w:rsid w:val="00A86BEE"/>
    <w:pPr>
      <w:outlineLvl w:val="8"/>
    </w:pPr>
    <w:rPr>
      <w:rFonts w:eastAsiaTheme="majorEastAsia" w:cstheme="majorBidi"/>
      <w:iCs w:val="0"/>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pPr>
      <w:tabs>
        <w:tab w:val="center" w:pos="4536"/>
        <w:tab w:val="right" w:pos="9072"/>
      </w:tabs>
      <w:spacing w:after="0"/>
    </w:pPr>
  </w:style>
  <w:style w:type="paragraph" w:styleId="Sidfot">
    <w:name w:val="footer"/>
    <w:basedOn w:val="Normal"/>
    <w:rsid w:val="00494C11"/>
    <w:pPr>
      <w:spacing w:line="220" w:lineRule="atLeast"/>
    </w:pPr>
    <w:rPr>
      <w:rFonts w:ascii="GillSans Pro for Riksdagen Lt" w:hAnsi="GillSans Pro for Riksdagen Lt"/>
      <w:sz w:val="18"/>
    </w:rPr>
  </w:style>
  <w:style w:type="paragraph" w:customStyle="1" w:styleId="logo">
    <w:name w:val="logo"/>
    <w:basedOn w:val="Normal"/>
    <w:semiHidden/>
    <w:pPr>
      <w:framePr w:wrap="around" w:vAnchor="page" w:hAnchor="page" w:x="7939" w:y="511" w:anchorLock="1"/>
      <w:spacing w:after="0" w:line="240" w:lineRule="auto"/>
    </w:pPr>
    <w:rPr>
      <w:sz w:val="20"/>
    </w:rPr>
  </w:style>
  <w:style w:type="character" w:styleId="Sidnummer">
    <w:name w:val="page number"/>
    <w:basedOn w:val="Standardstycketeckensnitt"/>
    <w:rsid w:val="004728AD"/>
    <w:rPr>
      <w:rFonts w:ascii="GillSans Pro for Riksdagen Lt" w:hAnsi="GillSans Pro for Riksdagen Lt"/>
      <w:sz w:val="18"/>
      <w:vertAlign w:val="baseline"/>
    </w:rPr>
  </w:style>
  <w:style w:type="paragraph" w:customStyle="1" w:styleId="logo2">
    <w:name w:val="logo2"/>
    <w:basedOn w:val="logo"/>
    <w:semiHidden/>
    <w:pPr>
      <w:framePr w:wrap="around" w:x="9016"/>
    </w:pPr>
  </w:style>
  <w:style w:type="paragraph" w:customStyle="1" w:styleId="NormalCourier">
    <w:name w:val="NormalCourier"/>
    <w:basedOn w:val="Normal"/>
    <w:semiHidden/>
    <w:rPr>
      <w:rFonts w:ascii="Courier" w:hAnsi="Courier"/>
    </w:rPr>
  </w:style>
  <w:style w:type="paragraph" w:customStyle="1" w:styleId="KantHuvud">
    <w:name w:val="KantHuvud"/>
    <w:basedOn w:val="Normal"/>
    <w:semiHidden/>
    <w:pPr>
      <w:framePr w:w="2552" w:hSpace="284" w:wrap="around" w:vAnchor="page" w:hAnchor="page" w:x="8279" w:y="2326" w:anchorLock="1"/>
      <w:spacing w:after="0"/>
    </w:pPr>
  </w:style>
  <w:style w:type="table" w:styleId="Tabellrutnt">
    <w:name w:val="Table Grid"/>
    <w:basedOn w:val="Normaltabell"/>
    <w:rsid w:val="00D2116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dfotNamn">
    <w:name w:val="SidfotNamn"/>
    <w:next w:val="SidfotBrdtext"/>
    <w:semiHidden/>
    <w:rsid w:val="00C50615"/>
    <w:pPr>
      <w:tabs>
        <w:tab w:val="left" w:pos="4320"/>
      </w:tabs>
      <w:spacing w:after="50" w:line="220" w:lineRule="exact"/>
    </w:pPr>
    <w:rPr>
      <w:rFonts w:ascii="GillSans Pro for Riksdagen Md" w:hAnsi="GillSans Pro for Riksdagen Md"/>
      <w:sz w:val="19"/>
    </w:rPr>
  </w:style>
  <w:style w:type="paragraph" w:customStyle="1" w:styleId="SidfotBrdtext">
    <w:name w:val="SidfotBrödtext"/>
    <w:basedOn w:val="SidfotNamn"/>
    <w:unhideWhenUsed/>
    <w:rsid w:val="00C50615"/>
    <w:pPr>
      <w:spacing w:after="0"/>
    </w:pPr>
    <w:rPr>
      <w:rFonts w:ascii="GillSans Pro for Riksdagen Lt" w:hAnsi="GillSans Pro for Riksdagen Lt"/>
      <w:sz w:val="18"/>
    </w:rPr>
  </w:style>
  <w:style w:type="paragraph" w:styleId="Oformateradtext">
    <w:name w:val="Plain Text"/>
    <w:basedOn w:val="Normal"/>
    <w:link w:val="OformateradtextChar"/>
    <w:uiPriority w:val="99"/>
    <w:rsid w:val="007A447C"/>
    <w:rPr>
      <w:rFonts w:cs="Courier New"/>
      <w:szCs w:val="20"/>
    </w:rPr>
  </w:style>
  <w:style w:type="paragraph" w:customStyle="1" w:styleId="PMrubrik">
    <w:name w:val="PMrubrik"/>
    <w:next w:val="Normal"/>
    <w:rsid w:val="00EB33D0"/>
    <w:pPr>
      <w:spacing w:line="280" w:lineRule="atLeast"/>
    </w:pPr>
    <w:rPr>
      <w:rFonts w:ascii="GillSans Pro for Riksdagen Md" w:hAnsi="GillSans Pro for Riksdagen Md"/>
      <w:b/>
      <w:sz w:val="36"/>
      <w:szCs w:val="36"/>
    </w:rPr>
  </w:style>
  <w:style w:type="paragraph" w:customStyle="1" w:styleId="NormalKompakt">
    <w:name w:val="NormalKompakt"/>
    <w:basedOn w:val="Normal"/>
    <w:rsid w:val="00CF25D1"/>
    <w:pPr>
      <w:spacing w:after="0" w:line="240" w:lineRule="auto"/>
    </w:pPr>
    <w:rPr>
      <w:lang w:val="en-GB"/>
    </w:rPr>
  </w:style>
  <w:style w:type="paragraph" w:customStyle="1" w:styleId="Titelrubrik">
    <w:name w:val="Titelrubrik"/>
    <w:basedOn w:val="Rubrik1"/>
    <w:rsid w:val="004A0FAA"/>
    <w:rPr>
      <w:sz w:val="36"/>
    </w:rPr>
  </w:style>
  <w:style w:type="paragraph" w:styleId="Innehll1">
    <w:name w:val="toc 1"/>
    <w:basedOn w:val="NormalKompakt"/>
    <w:next w:val="Normal"/>
    <w:autoRedefine/>
    <w:semiHidden/>
    <w:rsid w:val="00E4463E"/>
  </w:style>
  <w:style w:type="paragraph" w:styleId="Innehll2">
    <w:name w:val="toc 2"/>
    <w:basedOn w:val="NormalKompakt"/>
    <w:next w:val="Normal"/>
    <w:autoRedefine/>
    <w:semiHidden/>
    <w:rsid w:val="00E4463E"/>
    <w:pPr>
      <w:ind w:left="220"/>
    </w:pPr>
  </w:style>
  <w:style w:type="character" w:styleId="Hyperlnk">
    <w:name w:val="Hyperlink"/>
    <w:basedOn w:val="Standardstycketeckensnitt"/>
    <w:unhideWhenUsed/>
    <w:rsid w:val="00E4463E"/>
    <w:rPr>
      <w:color w:val="0000FF"/>
      <w:u w:val="single"/>
    </w:rPr>
  </w:style>
  <w:style w:type="paragraph" w:customStyle="1" w:styleId="FormatmallPMrubrik14pt">
    <w:name w:val="Formatmall PMrubrik + 14 pt"/>
    <w:basedOn w:val="PMrubrik"/>
    <w:semiHidden/>
    <w:unhideWhenUsed/>
    <w:rsid w:val="00BC3D77"/>
    <w:pPr>
      <w:spacing w:after="120"/>
    </w:pPr>
    <w:rPr>
      <w:bCs/>
      <w:sz w:val="28"/>
    </w:rPr>
  </w:style>
  <w:style w:type="paragraph" w:customStyle="1" w:styleId="Punktlistautanluft">
    <w:name w:val="Punktlista utan luft"/>
    <w:basedOn w:val="Normal"/>
    <w:rsid w:val="00E9368D"/>
    <w:pPr>
      <w:numPr>
        <w:numId w:val="15"/>
      </w:numPr>
      <w:spacing w:after="0"/>
      <w:ind w:left="266" w:hanging="266"/>
    </w:pPr>
  </w:style>
  <w:style w:type="paragraph" w:styleId="Punktlista">
    <w:name w:val="List Bullet"/>
    <w:basedOn w:val="Normal"/>
    <w:rsid w:val="00D97E4C"/>
    <w:pPr>
      <w:numPr>
        <w:numId w:val="16"/>
      </w:numPr>
      <w:spacing w:after="0"/>
    </w:pPr>
  </w:style>
  <w:style w:type="paragraph" w:styleId="Punktlista2">
    <w:name w:val="List Bullet 2"/>
    <w:basedOn w:val="Punktlistautanluft"/>
    <w:semiHidden/>
    <w:rsid w:val="00E9368D"/>
    <w:pPr>
      <w:numPr>
        <w:ilvl w:val="1"/>
      </w:numPr>
    </w:pPr>
  </w:style>
  <w:style w:type="paragraph" w:styleId="Punktlista3">
    <w:name w:val="List Bullet 3"/>
    <w:basedOn w:val="Punktlista2"/>
    <w:semiHidden/>
    <w:rsid w:val="00E9368D"/>
    <w:pPr>
      <w:numPr>
        <w:ilvl w:val="2"/>
      </w:numPr>
    </w:pPr>
  </w:style>
  <w:style w:type="paragraph" w:styleId="Punktlista4">
    <w:name w:val="List Bullet 4"/>
    <w:basedOn w:val="Punktlista3"/>
    <w:semiHidden/>
    <w:rsid w:val="00E9368D"/>
    <w:pPr>
      <w:numPr>
        <w:ilvl w:val="3"/>
      </w:numPr>
    </w:pPr>
  </w:style>
  <w:style w:type="paragraph" w:styleId="Fotnotstext">
    <w:name w:val="footnote text"/>
    <w:basedOn w:val="Normal"/>
    <w:semiHidden/>
    <w:rsid w:val="002451C3"/>
    <w:pPr>
      <w:spacing w:after="40" w:line="200" w:lineRule="atLeast"/>
      <w:ind w:left="113" w:hanging="113"/>
    </w:pPr>
    <w:rPr>
      <w:sz w:val="18"/>
      <w:szCs w:val="20"/>
    </w:rPr>
  </w:style>
  <w:style w:type="character" w:styleId="Fotnotsreferens">
    <w:name w:val="footnote reference"/>
    <w:basedOn w:val="Standardstycketeckensnitt"/>
    <w:semiHidden/>
    <w:rsid w:val="00C45B5C"/>
    <w:rPr>
      <w:vertAlign w:val="superscript"/>
    </w:rPr>
  </w:style>
  <w:style w:type="paragraph" w:customStyle="1" w:styleId="SidfotEnhet">
    <w:name w:val="SidfotEnhet"/>
    <w:basedOn w:val="SidfotNamn"/>
    <w:next w:val="SidfotBrdtext"/>
    <w:semiHidden/>
    <w:rsid w:val="004633A8"/>
    <w:rPr>
      <w:sz w:val="20"/>
    </w:rPr>
  </w:style>
  <w:style w:type="paragraph" w:styleId="Innehll3">
    <w:name w:val="toc 3"/>
    <w:basedOn w:val="NormalKompakt"/>
    <w:next w:val="Normal"/>
    <w:autoRedefine/>
    <w:semiHidden/>
    <w:rsid w:val="005E5FD3"/>
    <w:pPr>
      <w:ind w:left="440"/>
    </w:pPr>
  </w:style>
  <w:style w:type="paragraph" w:styleId="Innehll4">
    <w:name w:val="toc 4"/>
    <w:basedOn w:val="NormalKompakt"/>
    <w:next w:val="Normal"/>
    <w:autoRedefine/>
    <w:semiHidden/>
    <w:rsid w:val="005E5FD3"/>
    <w:pPr>
      <w:ind w:left="660"/>
    </w:pPr>
  </w:style>
  <w:style w:type="paragraph" w:styleId="Innehll5">
    <w:name w:val="toc 5"/>
    <w:basedOn w:val="NormalKompakt"/>
    <w:next w:val="Normal"/>
    <w:autoRedefine/>
    <w:semiHidden/>
    <w:rsid w:val="005E5FD3"/>
    <w:pPr>
      <w:ind w:left="880"/>
    </w:pPr>
  </w:style>
  <w:style w:type="paragraph" w:styleId="Adress-brev">
    <w:name w:val="envelope address"/>
    <w:basedOn w:val="Normal"/>
    <w:semiHidden/>
    <w:rsid w:val="007A447C"/>
    <w:pPr>
      <w:framePr w:w="7920" w:h="1980" w:hRule="exact" w:hSpace="180" w:wrap="auto" w:hAnchor="page" w:xAlign="center" w:yAlign="bottom"/>
      <w:spacing w:after="0" w:line="240" w:lineRule="auto"/>
      <w:ind w:left="2880"/>
    </w:pPr>
    <w:rPr>
      <w:rFonts w:ascii="GillSans Pro for Riksdagen Lt" w:eastAsiaTheme="majorEastAsia" w:hAnsi="GillSans Pro for Riksdagen Lt" w:cstheme="majorBidi"/>
      <w:szCs w:val="24"/>
    </w:rPr>
  </w:style>
  <w:style w:type="paragraph" w:styleId="Avsndaradress-brev">
    <w:name w:val="envelope return"/>
    <w:basedOn w:val="Normal"/>
    <w:semiHidden/>
    <w:rsid w:val="007A447C"/>
    <w:pPr>
      <w:spacing w:after="0" w:line="240" w:lineRule="auto"/>
    </w:pPr>
    <w:rPr>
      <w:rFonts w:ascii="GillSans Pro for Riksdagen Lt" w:eastAsiaTheme="majorEastAsia" w:hAnsi="GillSans Pro for Riksdagen Lt" w:cstheme="majorBidi"/>
      <w:szCs w:val="20"/>
    </w:rPr>
  </w:style>
  <w:style w:type="paragraph" w:styleId="Ballongtext">
    <w:name w:val="Balloon Text"/>
    <w:basedOn w:val="Normal"/>
    <w:link w:val="BallongtextChar"/>
    <w:semiHidden/>
    <w:rsid w:val="007A447C"/>
    <w:pPr>
      <w:spacing w:after="0" w:line="240" w:lineRule="auto"/>
    </w:pPr>
    <w:rPr>
      <w:rFonts w:cs="Segoe UI"/>
      <w:sz w:val="18"/>
      <w:szCs w:val="18"/>
    </w:rPr>
  </w:style>
  <w:style w:type="character" w:customStyle="1" w:styleId="BallongtextChar">
    <w:name w:val="Ballongtext Char"/>
    <w:basedOn w:val="Standardstycketeckensnitt"/>
    <w:link w:val="Ballongtext"/>
    <w:semiHidden/>
    <w:rsid w:val="00C40FE3"/>
    <w:rPr>
      <w:rFonts w:cs="Segoe UI"/>
      <w:sz w:val="18"/>
      <w:szCs w:val="18"/>
    </w:rPr>
  </w:style>
  <w:style w:type="paragraph" w:styleId="Beskrivning">
    <w:name w:val="caption"/>
    <w:basedOn w:val="Normal"/>
    <w:next w:val="Normal"/>
    <w:semiHidden/>
    <w:unhideWhenUsed/>
    <w:qFormat/>
    <w:rsid w:val="007A447C"/>
    <w:pPr>
      <w:spacing w:after="200" w:line="240" w:lineRule="auto"/>
    </w:pPr>
    <w:rPr>
      <w:i/>
      <w:iCs/>
      <w:sz w:val="18"/>
      <w:szCs w:val="18"/>
    </w:rPr>
  </w:style>
  <w:style w:type="paragraph" w:styleId="Citatfrteckningsrubrik">
    <w:name w:val="toa heading"/>
    <w:basedOn w:val="Rubrik3"/>
    <w:next w:val="Normal"/>
    <w:semiHidden/>
    <w:rsid w:val="007A447C"/>
    <w:rPr>
      <w:rFonts w:eastAsiaTheme="majorEastAsia" w:cstheme="majorBidi"/>
      <w:bCs w:val="0"/>
      <w:szCs w:val="24"/>
    </w:rPr>
  </w:style>
  <w:style w:type="paragraph" w:styleId="Dokumentversikt">
    <w:name w:val="Document Map"/>
    <w:basedOn w:val="Normal"/>
    <w:link w:val="DokumentversiktChar"/>
    <w:unhideWhenUsed/>
    <w:rsid w:val="007A447C"/>
    <w:pPr>
      <w:spacing w:after="0" w:line="240" w:lineRule="auto"/>
    </w:pPr>
    <w:rPr>
      <w:rFonts w:cs="Segoe UI"/>
      <w:sz w:val="16"/>
      <w:szCs w:val="16"/>
    </w:rPr>
  </w:style>
  <w:style w:type="character" w:customStyle="1" w:styleId="DokumentversiktChar">
    <w:name w:val="Dokumentöversikt Char"/>
    <w:basedOn w:val="Standardstycketeckensnitt"/>
    <w:link w:val="Dokumentversikt"/>
    <w:rsid w:val="00C40FE3"/>
    <w:rPr>
      <w:rFonts w:cs="Segoe UI"/>
      <w:sz w:val="16"/>
      <w:szCs w:val="16"/>
    </w:rPr>
  </w:style>
  <w:style w:type="paragraph" w:styleId="Index1">
    <w:name w:val="index 1"/>
    <w:basedOn w:val="Normal"/>
    <w:next w:val="Normal"/>
    <w:autoRedefine/>
    <w:unhideWhenUsed/>
    <w:rsid w:val="007A447C"/>
    <w:pPr>
      <w:spacing w:after="0" w:line="240" w:lineRule="auto"/>
      <w:ind w:left="220" w:hanging="220"/>
    </w:pPr>
  </w:style>
  <w:style w:type="paragraph" w:styleId="Indexrubrik">
    <w:name w:val="index heading"/>
    <w:basedOn w:val="Rubrik3"/>
    <w:next w:val="Index1"/>
    <w:unhideWhenUsed/>
    <w:rsid w:val="007A447C"/>
    <w:rPr>
      <w:rFonts w:eastAsiaTheme="majorEastAsia" w:cstheme="majorBidi"/>
      <w:bCs w:val="0"/>
    </w:rPr>
  </w:style>
  <w:style w:type="paragraph" w:styleId="Indragetstycke">
    <w:name w:val="Block Text"/>
    <w:basedOn w:val="Normal"/>
    <w:rsid w:val="007A447C"/>
    <w:pPr>
      <w:ind w:left="1152" w:right="1152"/>
    </w:pPr>
    <w:rPr>
      <w:rFonts w:eastAsiaTheme="minorEastAsia" w:cstheme="minorBidi"/>
      <w:i/>
      <w:iCs/>
    </w:rPr>
  </w:style>
  <w:style w:type="paragraph" w:styleId="Meddelanderubrik">
    <w:name w:val="Message Header"/>
    <w:basedOn w:val="Rubrik3"/>
    <w:link w:val="MeddelanderubrikChar"/>
    <w:semiHidden/>
    <w:rsid w:val="007A447C"/>
    <w:pPr>
      <w:spacing w:line="240" w:lineRule="auto"/>
      <w:ind w:left="1134" w:hanging="1134"/>
    </w:pPr>
    <w:rPr>
      <w:rFonts w:eastAsiaTheme="majorEastAsia" w:cstheme="majorBidi"/>
      <w:szCs w:val="24"/>
    </w:rPr>
  </w:style>
  <w:style w:type="character" w:customStyle="1" w:styleId="MeddelanderubrikChar">
    <w:name w:val="Meddelanderubrik Char"/>
    <w:basedOn w:val="Standardstycketeckensnitt"/>
    <w:link w:val="Meddelanderubrik"/>
    <w:semiHidden/>
    <w:rsid w:val="0069358C"/>
    <w:rPr>
      <w:rFonts w:ascii="GillSans Pro for Riksdagen Md" w:eastAsiaTheme="majorEastAsia" w:hAnsi="GillSans Pro for Riksdagen Md" w:cstheme="majorBidi"/>
      <w:b/>
      <w:bCs/>
      <w:kern w:val="28"/>
      <w:sz w:val="24"/>
      <w:szCs w:val="24"/>
    </w:rPr>
  </w:style>
  <w:style w:type="paragraph" w:styleId="Rubrik">
    <w:name w:val="Title"/>
    <w:basedOn w:val="Normal"/>
    <w:next w:val="Normal"/>
    <w:link w:val="RubrikChar"/>
    <w:qFormat/>
    <w:rsid w:val="007A447C"/>
    <w:pPr>
      <w:spacing w:after="0" w:line="240" w:lineRule="auto"/>
      <w:contextualSpacing/>
    </w:pPr>
    <w:rPr>
      <w:rFonts w:ascii="GillSans Pro for Riksdagen Md" w:eastAsiaTheme="majorEastAsia" w:hAnsi="GillSans Pro for Riksdagen Md" w:cstheme="majorBidi"/>
      <w:b/>
      <w:spacing w:val="-10"/>
      <w:kern w:val="28"/>
      <w:sz w:val="56"/>
      <w:szCs w:val="56"/>
    </w:rPr>
  </w:style>
  <w:style w:type="character" w:customStyle="1" w:styleId="RubrikChar">
    <w:name w:val="Rubrik Char"/>
    <w:basedOn w:val="Standardstycketeckensnitt"/>
    <w:link w:val="Rubrik"/>
    <w:rsid w:val="007A447C"/>
    <w:rPr>
      <w:rFonts w:ascii="GillSans Pro for Riksdagen Md" w:eastAsiaTheme="majorEastAsia" w:hAnsi="GillSans Pro for Riksdagen Md" w:cstheme="majorBidi"/>
      <w:b/>
      <w:spacing w:val="-10"/>
      <w:kern w:val="28"/>
      <w:sz w:val="56"/>
      <w:szCs w:val="56"/>
    </w:rPr>
  </w:style>
  <w:style w:type="character" w:customStyle="1" w:styleId="Rubrik7Char">
    <w:name w:val="Rubrik 7 Char"/>
    <w:basedOn w:val="Standardstycketeckensnitt"/>
    <w:link w:val="Rubrik7"/>
    <w:semiHidden/>
    <w:rsid w:val="00A86BEE"/>
    <w:rPr>
      <w:rFonts w:eastAsiaTheme="majorEastAsia" w:cstheme="majorBidi"/>
      <w:bCs/>
      <w:i/>
      <w:kern w:val="28"/>
      <w:sz w:val="22"/>
      <w:szCs w:val="22"/>
    </w:rPr>
  </w:style>
  <w:style w:type="character" w:customStyle="1" w:styleId="Rubrik8Char">
    <w:name w:val="Rubrik 8 Char"/>
    <w:basedOn w:val="Standardstycketeckensnitt"/>
    <w:link w:val="Rubrik8"/>
    <w:semiHidden/>
    <w:rsid w:val="00A86BEE"/>
    <w:rPr>
      <w:rFonts w:eastAsiaTheme="majorEastAsia" w:cstheme="majorBidi"/>
      <w:bCs/>
      <w:i/>
      <w:iCs/>
      <w:kern w:val="28"/>
      <w:sz w:val="22"/>
      <w:szCs w:val="21"/>
    </w:rPr>
  </w:style>
  <w:style w:type="character" w:customStyle="1" w:styleId="Rubrik9Char">
    <w:name w:val="Rubrik 9 Char"/>
    <w:basedOn w:val="Standardstycketeckensnitt"/>
    <w:link w:val="Rubrik9"/>
    <w:semiHidden/>
    <w:rsid w:val="00A86BEE"/>
    <w:rPr>
      <w:rFonts w:eastAsiaTheme="majorEastAsia" w:cstheme="majorBidi"/>
      <w:bCs/>
      <w:i/>
      <w:kern w:val="28"/>
      <w:sz w:val="22"/>
      <w:szCs w:val="21"/>
    </w:rPr>
  </w:style>
  <w:style w:type="paragraph" w:styleId="Underrubrik">
    <w:name w:val="Subtitle"/>
    <w:basedOn w:val="Rubrik3"/>
    <w:next w:val="Normal"/>
    <w:link w:val="UnderrubrikChar"/>
    <w:qFormat/>
    <w:rsid w:val="00A86BEE"/>
    <w:pPr>
      <w:numPr>
        <w:ilvl w:val="1"/>
      </w:numPr>
    </w:pPr>
    <w:rPr>
      <w:rFonts w:eastAsiaTheme="minorEastAsia" w:cstheme="minorBidi"/>
      <w:szCs w:val="22"/>
    </w:rPr>
  </w:style>
  <w:style w:type="character" w:customStyle="1" w:styleId="UnderrubrikChar">
    <w:name w:val="Underrubrik Char"/>
    <w:basedOn w:val="Standardstycketeckensnitt"/>
    <w:link w:val="Underrubrik"/>
    <w:rsid w:val="00A86BEE"/>
    <w:rPr>
      <w:rFonts w:ascii="GillSans Pro for Riksdagen Md" w:eastAsiaTheme="minorEastAsia" w:hAnsi="GillSans Pro for Riksdagen Md" w:cstheme="minorBidi"/>
      <w:b/>
      <w:bCs/>
      <w:kern w:val="28"/>
      <w:sz w:val="24"/>
      <w:szCs w:val="22"/>
    </w:rPr>
  </w:style>
  <w:style w:type="character" w:styleId="Diskretbetoning">
    <w:name w:val="Subtle Emphasis"/>
    <w:basedOn w:val="Standardstycketeckensnitt"/>
    <w:uiPriority w:val="19"/>
    <w:semiHidden/>
    <w:qFormat/>
    <w:rsid w:val="00A86BEE"/>
    <w:rPr>
      <w:i/>
      <w:iCs/>
      <w:color w:val="auto"/>
    </w:rPr>
  </w:style>
  <w:style w:type="character" w:styleId="Starkbetoning">
    <w:name w:val="Intense Emphasis"/>
    <w:basedOn w:val="Standardstycketeckensnitt"/>
    <w:uiPriority w:val="21"/>
    <w:semiHidden/>
    <w:qFormat/>
    <w:rsid w:val="00A86BEE"/>
    <w:rPr>
      <w:i/>
      <w:iCs/>
      <w:color w:val="auto"/>
    </w:rPr>
  </w:style>
  <w:style w:type="paragraph" w:styleId="Starktcitat">
    <w:name w:val="Intense Quote"/>
    <w:basedOn w:val="Normal"/>
    <w:next w:val="Normal"/>
    <w:link w:val="StarktcitatChar"/>
    <w:uiPriority w:val="30"/>
    <w:semiHidden/>
    <w:qFormat/>
    <w:rsid w:val="00A86BEE"/>
    <w:pPr>
      <w:spacing w:before="360" w:after="360"/>
      <w:ind w:left="864" w:right="864"/>
      <w:jc w:val="center"/>
    </w:pPr>
    <w:rPr>
      <w:i/>
      <w:iCs/>
    </w:rPr>
  </w:style>
  <w:style w:type="character" w:customStyle="1" w:styleId="StarktcitatChar">
    <w:name w:val="Starkt citat Char"/>
    <w:basedOn w:val="Standardstycketeckensnitt"/>
    <w:link w:val="Starktcitat"/>
    <w:uiPriority w:val="30"/>
    <w:semiHidden/>
    <w:rsid w:val="0069358C"/>
    <w:rPr>
      <w:i/>
      <w:iCs/>
    </w:rPr>
  </w:style>
  <w:style w:type="character" w:styleId="Diskretreferens">
    <w:name w:val="Subtle Reference"/>
    <w:basedOn w:val="Standardstycketeckensnitt"/>
    <w:uiPriority w:val="31"/>
    <w:semiHidden/>
    <w:qFormat/>
    <w:rsid w:val="00A86BEE"/>
    <w:rPr>
      <w:smallCaps/>
      <w:color w:val="auto"/>
    </w:rPr>
  </w:style>
  <w:style w:type="character" w:styleId="Starkreferens">
    <w:name w:val="Intense Reference"/>
    <w:basedOn w:val="Standardstycketeckensnitt"/>
    <w:uiPriority w:val="32"/>
    <w:semiHidden/>
    <w:qFormat/>
    <w:rsid w:val="00A86BEE"/>
    <w:rPr>
      <w:b/>
      <w:bCs/>
      <w:smallCaps/>
      <w:color w:val="auto"/>
      <w:spacing w:val="5"/>
    </w:rPr>
  </w:style>
  <w:style w:type="paragraph" w:styleId="Innehllsfrteckningsrubrik">
    <w:name w:val="TOC Heading"/>
    <w:basedOn w:val="Rubrik1"/>
    <w:next w:val="Normal"/>
    <w:uiPriority w:val="39"/>
    <w:semiHidden/>
    <w:unhideWhenUsed/>
    <w:qFormat/>
    <w:rsid w:val="00A86BEE"/>
    <w:pPr>
      <w:outlineLvl w:val="9"/>
    </w:pPr>
    <w:rPr>
      <w:rFonts w:eastAsiaTheme="majorEastAsia" w:cstheme="majorBidi"/>
      <w:kern w:val="0"/>
      <w:szCs w:val="32"/>
    </w:rPr>
  </w:style>
  <w:style w:type="character" w:styleId="AnvndHyperlnk">
    <w:name w:val="FollowedHyperlink"/>
    <w:basedOn w:val="Standardstycketeckensnitt"/>
    <w:semiHidden/>
    <w:rsid w:val="00FD5DC2"/>
    <w:rPr>
      <w:color w:val="954F72" w:themeColor="followedHyperlink"/>
      <w:u w:val="single"/>
    </w:rPr>
  </w:style>
  <w:style w:type="character" w:customStyle="1" w:styleId="Rubrik2Char">
    <w:name w:val="Rubrik 2 Char"/>
    <w:basedOn w:val="Standardstycketeckensnitt"/>
    <w:link w:val="Rubrik2"/>
    <w:rsid w:val="00607323"/>
    <w:rPr>
      <w:rFonts w:ascii="GillSans Pro for Riksdagen Md" w:hAnsi="GillSans Pro for Riksdagen Md"/>
      <w:b/>
      <w:i/>
      <w:kern w:val="28"/>
      <w:sz w:val="25"/>
    </w:rPr>
  </w:style>
  <w:style w:type="paragraph" w:styleId="Liststycke">
    <w:name w:val="List Paragraph"/>
    <w:basedOn w:val="Normal"/>
    <w:uiPriority w:val="34"/>
    <w:qFormat/>
    <w:rsid w:val="00607323"/>
    <w:pPr>
      <w:ind w:left="720"/>
      <w:contextualSpacing/>
    </w:pPr>
  </w:style>
  <w:style w:type="character" w:customStyle="1" w:styleId="OformateradtextChar">
    <w:name w:val="Oformaterad text Char"/>
    <w:basedOn w:val="Standardstycketeckensnitt"/>
    <w:link w:val="Oformateradtext"/>
    <w:uiPriority w:val="99"/>
    <w:rsid w:val="0092420F"/>
    <w:rPr>
      <w:rFonts w:cs="Courier New"/>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300701">
      <w:bodyDiv w:val="1"/>
      <w:marLeft w:val="0"/>
      <w:marRight w:val="0"/>
      <w:marTop w:val="0"/>
      <w:marBottom w:val="0"/>
      <w:divBdr>
        <w:top w:val="none" w:sz="0" w:space="0" w:color="auto"/>
        <w:left w:val="none" w:sz="0" w:space="0" w:color="auto"/>
        <w:bottom w:val="none" w:sz="0" w:space="0" w:color="auto"/>
        <w:right w:val="none" w:sz="0" w:space="0" w:color="auto"/>
      </w:divBdr>
    </w:div>
    <w:div w:id="261375851">
      <w:bodyDiv w:val="1"/>
      <w:marLeft w:val="0"/>
      <w:marRight w:val="0"/>
      <w:marTop w:val="0"/>
      <w:marBottom w:val="0"/>
      <w:divBdr>
        <w:top w:val="none" w:sz="0" w:space="0" w:color="auto"/>
        <w:left w:val="none" w:sz="0" w:space="0" w:color="auto"/>
        <w:bottom w:val="none" w:sz="0" w:space="0" w:color="auto"/>
        <w:right w:val="none" w:sz="0" w:space="0" w:color="auto"/>
      </w:divBdr>
    </w:div>
    <w:div w:id="274941714">
      <w:bodyDiv w:val="1"/>
      <w:marLeft w:val="0"/>
      <w:marRight w:val="0"/>
      <w:marTop w:val="0"/>
      <w:marBottom w:val="0"/>
      <w:divBdr>
        <w:top w:val="none" w:sz="0" w:space="0" w:color="auto"/>
        <w:left w:val="none" w:sz="0" w:space="0" w:color="auto"/>
        <w:bottom w:val="none" w:sz="0" w:space="0" w:color="auto"/>
        <w:right w:val="none" w:sz="0" w:space="0" w:color="auto"/>
      </w:divBdr>
    </w:div>
    <w:div w:id="525409274">
      <w:bodyDiv w:val="1"/>
      <w:marLeft w:val="0"/>
      <w:marRight w:val="0"/>
      <w:marTop w:val="0"/>
      <w:marBottom w:val="0"/>
      <w:divBdr>
        <w:top w:val="none" w:sz="0" w:space="0" w:color="auto"/>
        <w:left w:val="none" w:sz="0" w:space="0" w:color="auto"/>
        <w:bottom w:val="none" w:sz="0" w:space="0" w:color="auto"/>
        <w:right w:val="none" w:sz="0" w:space="0" w:color="auto"/>
      </w:divBdr>
    </w:div>
    <w:div w:id="575866789">
      <w:bodyDiv w:val="1"/>
      <w:marLeft w:val="0"/>
      <w:marRight w:val="0"/>
      <w:marTop w:val="0"/>
      <w:marBottom w:val="0"/>
      <w:divBdr>
        <w:top w:val="none" w:sz="0" w:space="0" w:color="auto"/>
        <w:left w:val="none" w:sz="0" w:space="0" w:color="auto"/>
        <w:bottom w:val="none" w:sz="0" w:space="0" w:color="auto"/>
        <w:right w:val="none" w:sz="0" w:space="0" w:color="auto"/>
      </w:divBdr>
    </w:div>
    <w:div w:id="808059118">
      <w:bodyDiv w:val="1"/>
      <w:marLeft w:val="0"/>
      <w:marRight w:val="0"/>
      <w:marTop w:val="0"/>
      <w:marBottom w:val="0"/>
      <w:divBdr>
        <w:top w:val="none" w:sz="0" w:space="0" w:color="auto"/>
        <w:left w:val="none" w:sz="0" w:space="0" w:color="auto"/>
        <w:bottom w:val="none" w:sz="0" w:space="0" w:color="auto"/>
        <w:right w:val="none" w:sz="0" w:space="0" w:color="auto"/>
      </w:divBdr>
    </w:div>
    <w:div w:id="1281566414">
      <w:bodyDiv w:val="1"/>
      <w:marLeft w:val="0"/>
      <w:marRight w:val="0"/>
      <w:marTop w:val="0"/>
      <w:marBottom w:val="0"/>
      <w:divBdr>
        <w:top w:val="none" w:sz="0" w:space="0" w:color="auto"/>
        <w:left w:val="none" w:sz="0" w:space="0" w:color="auto"/>
        <w:bottom w:val="none" w:sz="0" w:space="0" w:color="auto"/>
        <w:right w:val="none" w:sz="0" w:space="0" w:color="auto"/>
      </w:divBdr>
    </w:div>
    <w:div w:id="1435126008">
      <w:bodyDiv w:val="1"/>
      <w:marLeft w:val="0"/>
      <w:marRight w:val="0"/>
      <w:marTop w:val="0"/>
      <w:marBottom w:val="0"/>
      <w:divBdr>
        <w:top w:val="none" w:sz="0" w:space="0" w:color="auto"/>
        <w:left w:val="none" w:sz="0" w:space="0" w:color="auto"/>
        <w:bottom w:val="none" w:sz="0" w:space="0" w:color="auto"/>
        <w:right w:val="none" w:sz="0" w:space="0" w:color="auto"/>
      </w:divBdr>
    </w:div>
    <w:div w:id="1746493266">
      <w:bodyDiv w:val="1"/>
      <w:marLeft w:val="0"/>
      <w:marRight w:val="0"/>
      <w:marTop w:val="0"/>
      <w:marBottom w:val="0"/>
      <w:divBdr>
        <w:top w:val="none" w:sz="0" w:space="0" w:color="auto"/>
        <w:left w:val="none" w:sz="0" w:space="0" w:color="auto"/>
        <w:bottom w:val="none" w:sz="0" w:space="0" w:color="auto"/>
        <w:right w:val="none" w:sz="0" w:space="0" w:color="auto"/>
      </w:divBdr>
    </w:div>
    <w:div w:id="2028561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emur.riksdagen.se/Dokument/Visa.aspx?ID=22664" TargetMode="External"/><Relationship Id="rId13" Type="http://schemas.openxmlformats.org/officeDocument/2006/relationships/hyperlink" Target="http://lemur.riksdagen.se/Dokument/Visa.aspx?ID=22704" TargetMode="External"/><Relationship Id="rId18" Type="http://schemas.openxmlformats.org/officeDocument/2006/relationships/hyperlink" Target="http://lemur.riksdagen.se/Dokument/Visa.aspx?ID=22655"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lemur.riksdagen.se/Dokument/Visa.aspx?ID=22674" TargetMode="External"/><Relationship Id="rId17" Type="http://schemas.openxmlformats.org/officeDocument/2006/relationships/hyperlink" Target="http://lemur.riksdagen.se/Dokument/Visa.aspx?ID=22729"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lemur.riksdagen.se/Dokument/Visa.aspx?ID=22720" TargetMode="External"/><Relationship Id="rId20" Type="http://schemas.openxmlformats.org/officeDocument/2006/relationships/hyperlink" Target="http://www.europarl.europa.eu/sides/getDoc.do?pubRef=-//EP//TEXT+TA+P8-TA-2016-0025+0+DOC+XML+V0//SV&amp;language=S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mur.riksdagen.se/Dokument/Visa.aspx?ID=22661"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lemur.riksdagen.se/Dokument/Visa.aspx?ID=22714" TargetMode="External"/><Relationship Id="rId23" Type="http://schemas.openxmlformats.org/officeDocument/2006/relationships/header" Target="header2.xml"/><Relationship Id="rId10" Type="http://schemas.openxmlformats.org/officeDocument/2006/relationships/hyperlink" Target="http://lemur.riksdagen.se/Dokument/Visa.aspx?ID=22662" TargetMode="External"/><Relationship Id="rId19" Type="http://schemas.openxmlformats.org/officeDocument/2006/relationships/hyperlink" Target="http://lemur.riksdagen.se/Dokument/Visa.aspx?ID=22685" TargetMode="External"/><Relationship Id="rId4" Type="http://schemas.openxmlformats.org/officeDocument/2006/relationships/settings" Target="settings.xml"/><Relationship Id="rId9" Type="http://schemas.openxmlformats.org/officeDocument/2006/relationships/hyperlink" Target="http://lemur.riksdagen.se/Dokument/Visa.aspx?ID=22663" TargetMode="External"/><Relationship Id="rId14" Type="http://schemas.openxmlformats.org/officeDocument/2006/relationships/hyperlink" Target="http://lemur.riksdagen.se/Dokument/Visa.aspx?ID=22710"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n1213aa\AppData\Roaming\Microsoft\Mallar\PM.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17229-F3B6-4513-94B5-97034A31F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PM.dotm</Template>
  <TotalTime>1</TotalTime>
  <Pages>5</Pages>
  <Words>437</Words>
  <Characters>3787</Characters>
  <Application>Microsoft Office Word</Application>
  <DocSecurity>4</DocSecurity>
  <Lines>199</Lines>
  <Paragraphs>78</Paragraphs>
  <ScaleCrop>false</ScaleCrop>
  <HeadingPairs>
    <vt:vector size="2" baseType="variant">
      <vt:variant>
        <vt:lpstr>Rubrik</vt:lpstr>
      </vt:variant>
      <vt:variant>
        <vt:i4>1</vt:i4>
      </vt:variant>
    </vt:vector>
  </HeadingPairs>
  <TitlesOfParts>
    <vt:vector size="1" baseType="lpstr">
      <vt:lpstr>PM</vt:lpstr>
    </vt:vector>
  </TitlesOfParts>
  <Company>Riksdagen</Company>
  <LinksUpToDate>false</LinksUpToDate>
  <CharactersWithSpaces>4146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dc:title>
  <dc:subject/>
  <dc:creator>Tommy Forsell</dc:creator>
  <cp:keywords/>
  <cp:lastModifiedBy>Dan Stenborg</cp:lastModifiedBy>
  <cp:revision>2</cp:revision>
  <cp:lastPrinted>2016-03-17T11:12:00Z</cp:lastPrinted>
  <dcterms:created xsi:type="dcterms:W3CDTF">2016-04-06T12:33:00Z</dcterms:created>
  <dcterms:modified xsi:type="dcterms:W3CDTF">2016-04-06T12:33:00Z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5.12</vt:lpwstr>
  </property>
</Properties>
</file>