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0FC" w:rsidRPr="009B50FC" w:rsidRDefault="009B50FC">
      <w:pPr>
        <w:pStyle w:val="Frslagsrubrik"/>
      </w:pPr>
      <w:r w:rsidRPr="009B50FC">
        <w:t>Förslag till riksdagsbeslut</w:t>
      </w:r>
    </w:p>
    <w:p w:rsidR="009B50FC" w:rsidRPr="009B50FC" w:rsidRDefault="009B50FC">
      <w:pPr>
        <w:pStyle w:val="Hemstlatt"/>
      </w:pPr>
      <w:r w:rsidRPr="009B50FC">
        <w:t>Riksdagen tillkännager för regeringen som sin mening vad som anförs i motionen om utökade möjligheter att använda kameraöve</w:t>
      </w:r>
      <w:r w:rsidRPr="009B50FC">
        <w:t>r</w:t>
      </w:r>
      <w:r w:rsidRPr="009B50FC">
        <w:t>vakning.</w:t>
      </w:r>
    </w:p>
    <w:p w:rsidR="009B50FC" w:rsidRPr="009B50FC" w:rsidRDefault="009B50FC">
      <w:pPr>
        <w:pStyle w:val="Rubrik1"/>
      </w:pPr>
      <w:r w:rsidRPr="009B50FC">
        <w:t>Motivering</w:t>
      </w:r>
    </w:p>
    <w:p w:rsidR="009B50FC" w:rsidRPr="009B50FC" w:rsidRDefault="009B50FC">
      <w:r w:rsidRPr="009B50FC">
        <w:t>Både svensk och internationell forskning visar att kameraövervakning i vissa fall är ett mycket effektivt sätt att förhindra brottslighet. Enligt Brottsför</w:t>
      </w:r>
      <w:r w:rsidRPr="009B50FC">
        <w:t>e</w:t>
      </w:r>
      <w:r w:rsidRPr="009B50FC">
        <w:t>byggande rådets statistik hade införandet av kameraövervakning en positiv effekt i hälften av fallen man studerat, och i endast en femtedel en negativ effekt på brottsligheten. Detta ger en tydlig indikation på att kameraöverva</w:t>
      </w:r>
      <w:r w:rsidRPr="009B50FC">
        <w:t>k</w:t>
      </w:r>
      <w:r w:rsidRPr="009B50FC">
        <w:t>ning kan vara en mycket bra åtgärd.</w:t>
      </w:r>
    </w:p>
    <w:p w:rsidR="009B50FC" w:rsidRPr="009B50FC" w:rsidRDefault="009B50FC">
      <w:pPr>
        <w:pStyle w:val="Normaltindrag"/>
      </w:pPr>
      <w:r w:rsidRPr="009B50FC">
        <w:t>Ett exempel där kameraövervakningen fungerat bra i Sverige är Möll</w:t>
      </w:r>
      <w:r w:rsidRPr="009B50FC">
        <w:t>e</w:t>
      </w:r>
      <w:r w:rsidRPr="009B50FC">
        <w:t>vångstorget i Malmö där brottsligheten sjönk med 40 % efter att överva</w:t>
      </w:r>
      <w:r w:rsidRPr="009B50FC">
        <w:t>k</w:t>
      </w:r>
      <w:r w:rsidRPr="009B50FC">
        <w:t>ningskameror installerats. Dock ska kameraövervakning inte betraktas som ett universalmedel som har effekt i alla miljöer som är utsatta för brottslighet. Kameraövervakningen fungerar bäst om den utförs som en del av flera åtgä</w:t>
      </w:r>
      <w:r w:rsidRPr="009B50FC">
        <w:t>r</w:t>
      </w:r>
      <w:r w:rsidRPr="009B50FC">
        <w:t>der – tillsammans med exempelvis grannsamverkan, sociala projekt och s</w:t>
      </w:r>
      <w:r w:rsidRPr="009B50FC">
        <w:t>ä</w:t>
      </w:r>
      <w:r w:rsidRPr="009B50FC">
        <w:t>kerhetspersonal.</w:t>
      </w:r>
    </w:p>
    <w:p w:rsidR="009B50FC" w:rsidRPr="009B50FC" w:rsidRDefault="009B50FC">
      <w:pPr>
        <w:pStyle w:val="Normaltindrag"/>
      </w:pPr>
      <w:r w:rsidRPr="009B50FC">
        <w:t>Dessutom är det viktigt att beakta de slutsatser som Brå pekar ut som fra</w:t>
      </w:r>
      <w:r w:rsidRPr="009B50FC">
        <w:t>m</w:t>
      </w:r>
      <w:r w:rsidRPr="009B50FC">
        <w:t>gångsfaktorer för bra kameraövervakning. För att lyckas måste man vara tydlig med att skylta att kameraövervakning finns och främst använda kam</w:t>
      </w:r>
      <w:r w:rsidRPr="009B50FC">
        <w:t>e</w:t>
      </w:r>
      <w:r w:rsidRPr="009B50FC">
        <w:t>rorna mot de brott där den är mest effektiv, till exempel misshandel, stölder och skadegörelse. Dessutom är det viktigt att satsa på hög kvalitet på kamer</w:t>
      </w:r>
      <w:r w:rsidRPr="009B50FC">
        <w:t>a</w:t>
      </w:r>
      <w:r w:rsidRPr="009B50FC">
        <w:t>utrustningen så att materialet kan användas i bevissyfte.</w:t>
      </w:r>
    </w:p>
    <w:p w:rsidR="009B50FC" w:rsidRPr="009B50FC" w:rsidRDefault="009B50FC">
      <w:pPr>
        <w:pStyle w:val="Normaltindrag"/>
      </w:pPr>
      <w:r w:rsidRPr="009B50FC">
        <w:t>Tekniken på området har idag kommit så långt att de går att skydda männ</w:t>
      </w:r>
      <w:r w:rsidRPr="009B50FC">
        <w:t>i</w:t>
      </w:r>
      <w:r w:rsidRPr="009B50FC">
        <w:t>skors integritet på ett bättre sätt än vad som tidigare varit möjligt. Grans</w:t>
      </w:r>
      <w:r w:rsidRPr="009B50FC">
        <w:t>k</w:t>
      </w:r>
      <w:r w:rsidRPr="009B50FC">
        <w:t xml:space="preserve">ningen av filmmaterialet kan ofta skötas datoriserat. Datorn kan till exempel identifiera avvikande beteenden, vilket gör att man kan upptäcka människor </w:t>
      </w:r>
      <w:r w:rsidRPr="009B50FC">
        <w:lastRenderedPageBreak/>
        <w:t>som har uppsåt att begå brott. De förbipasserande som fångas på bild av öve</w:t>
      </w:r>
      <w:r w:rsidRPr="009B50FC">
        <w:t>r</w:t>
      </w:r>
      <w:r w:rsidRPr="009B50FC">
        <w:t>vakningskamerorna kan få sina ansikten avidentifierade. På så sätt blir öve</w:t>
      </w:r>
      <w:r w:rsidRPr="009B50FC">
        <w:t>r</w:t>
      </w:r>
      <w:r w:rsidRPr="009B50FC">
        <w:t>vakningen ett betydligt mindre ingrepp i den personliga integriteten.</w:t>
      </w:r>
    </w:p>
    <w:p w:rsidR="009B50FC" w:rsidRPr="009B50FC" w:rsidRDefault="009B50FC">
      <w:pPr>
        <w:pStyle w:val="Normaltindrag"/>
      </w:pPr>
      <w:r w:rsidRPr="009B50FC">
        <w:t>Regeringen tillsatte 2008 en utredning som ska titta på hur</w:t>
      </w:r>
      <w:r w:rsidRPr="009B50FC">
        <w:t xml:space="preserve"> lagen om kam</w:t>
      </w:r>
      <w:r w:rsidRPr="009B50FC">
        <w:t>e</w:t>
      </w:r>
      <w:r w:rsidRPr="009B50FC">
        <w:t>raövervakning fungerar idag och om det finns anledning att utöka och unde</w:t>
      </w:r>
      <w:r w:rsidRPr="009B50FC">
        <w:t>r</w:t>
      </w:r>
      <w:r w:rsidRPr="009B50FC">
        <w:t>lätta möjligheterna att bedriva kameraövervakning, men även utreda integr</w:t>
      </w:r>
      <w:r w:rsidRPr="009B50FC">
        <w:t>i</w:t>
      </w:r>
      <w:r w:rsidRPr="009B50FC">
        <w:t>tetsproblematiken. Utredningen ska presentera sina resultat inom en snar framtid. Det är mycket bra att vi nu får en gedigen genomlysning av kamer</w:t>
      </w:r>
      <w:r w:rsidRPr="009B50FC">
        <w:t>a</w:t>
      </w:r>
      <w:r w:rsidRPr="009B50FC">
        <w:t>överva</w:t>
      </w:r>
      <w:r w:rsidRPr="009B50FC">
        <w:t>k</w:t>
      </w:r>
      <w:r w:rsidRPr="009B50FC">
        <w:t>ningen.</w:t>
      </w:r>
    </w:p>
    <w:p w:rsidR="009B50FC" w:rsidRPr="009B50FC" w:rsidRDefault="009B50FC">
      <w:pPr>
        <w:pStyle w:val="Normaltindrag"/>
      </w:pPr>
      <w:r w:rsidRPr="009B50FC">
        <w:t>Mot bakgrund av den forskning som finns kring kameraövervakningens e</w:t>
      </w:r>
      <w:r w:rsidRPr="009B50FC">
        <w:t>f</w:t>
      </w:r>
      <w:r w:rsidRPr="009B50FC">
        <w:t>fektivitet och de möjligheter som nu existerar för att värna den personliga integriteten borde regeringen utöka möjligheterna att bedriva kameraöverva</w:t>
      </w:r>
      <w:r w:rsidRPr="009B50FC">
        <w:t>k</w:t>
      </w:r>
      <w:r w:rsidRPr="009B50FC">
        <w:t>ning. Detta skulle öka tryggheten på många offentliga platser och spara mi</w:t>
      </w:r>
      <w:r w:rsidRPr="009B50FC">
        <w:t>l</w:t>
      </w:r>
      <w:r w:rsidRPr="009B50FC">
        <w:t>jardbelopp åt såväl staten som företag och enskilda medborgare.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50FC">
        <w:trPr>
          <w:cantSplit/>
        </w:trPr>
        <w:tc>
          <w:tcPr>
            <w:tcW w:w="3046" w:type="dxa"/>
          </w:tcPr>
          <w:p w:rsidR="009B50FC" w:rsidRPr="009B50FC" w:rsidRDefault="009B50FC">
            <w:pPr>
              <w:pStyle w:val="UnderskriftDatum"/>
              <w:spacing w:before="240"/>
            </w:pPr>
            <w:r w:rsidRPr="009B50FC">
              <w:t>Stockholm den 2 oktober 2009</w:t>
            </w:r>
          </w:p>
        </w:tc>
        <w:tc>
          <w:tcPr>
            <w:tcW w:w="3047" w:type="dxa"/>
          </w:tcPr>
          <w:p w:rsidR="009B50FC" w:rsidRPr="009B50FC" w:rsidRDefault="009B50FC">
            <w:pPr>
              <w:pStyle w:val="Underskrifter"/>
              <w:spacing w:before="240"/>
            </w:pPr>
          </w:p>
        </w:tc>
      </w:tr>
      <w:tr w:rsidR="00000000" w:rsidRPr="009B50FC">
        <w:trPr>
          <w:cantSplit/>
        </w:trPr>
        <w:tc>
          <w:tcPr>
            <w:tcW w:w="3046" w:type="dxa"/>
          </w:tcPr>
          <w:p w:rsidR="009B50FC" w:rsidRPr="009B50FC" w:rsidRDefault="009B50FC">
            <w:pPr>
              <w:pStyle w:val="Underskrifter"/>
            </w:pPr>
            <w:r w:rsidRPr="009B50FC">
              <w:t>Hillevi Engström (m)</w:t>
            </w:r>
          </w:p>
        </w:tc>
        <w:tc>
          <w:tcPr>
            <w:tcW w:w="3046" w:type="dxa"/>
          </w:tcPr>
          <w:p w:rsidR="009B50FC" w:rsidRPr="009B50FC" w:rsidRDefault="009B50FC">
            <w:pPr>
              <w:pStyle w:val="Underskrifter"/>
            </w:pPr>
          </w:p>
        </w:tc>
      </w:tr>
    </w:tbl>
    <w:p w:rsidR="009B50FC" w:rsidRPr="009B50FC" w:rsidRDefault="009B50FC">
      <w:pPr>
        <w:pStyle w:val="Normaltindrag"/>
      </w:pPr>
    </w:p>
    <w:sectPr w:rsidR="00000000" w:rsidRPr="009B5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0FC" w:rsidRPr="009B50FC" w:rsidRDefault="009B50FC">
      <w:r w:rsidRPr="009B50FC">
        <w:separator/>
      </w:r>
    </w:p>
  </w:endnote>
  <w:endnote w:type="continuationSeparator" w:id="0">
    <w:p w:rsidR="009B50FC" w:rsidRPr="009B50FC" w:rsidRDefault="009B50FC">
      <w:r w:rsidRPr="009B5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Sidfot"/>
    </w:pPr>
    <w:r w:rsidRPr="009B50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2461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FC" w:rsidRDefault="009B50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50FC" w:rsidRDefault="009B50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Sidfot"/>
    </w:pPr>
    <w:r w:rsidRPr="009B50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296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FC" w:rsidRDefault="009B5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0FC" w:rsidRDefault="009B5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Sidfot"/>
    </w:pPr>
    <w:r w:rsidRPr="009B50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8672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FC" w:rsidRDefault="009B50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50FC" w:rsidRDefault="009B50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0FC" w:rsidRPr="009B50FC" w:rsidRDefault="009B50FC">
      <w:r w:rsidRPr="009B50FC">
        <w:separator/>
      </w:r>
    </w:p>
  </w:footnote>
  <w:footnote w:type="continuationSeparator" w:id="0">
    <w:p w:rsidR="009B50FC" w:rsidRPr="009B50FC" w:rsidRDefault="009B50FC">
      <w:r w:rsidRPr="009B50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Sidhuvud"/>
    </w:pPr>
    <w:r w:rsidRPr="009B50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2382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FC" w:rsidRDefault="009B50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50FC" w:rsidRDefault="009B50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Sidhuvud"/>
    </w:pPr>
    <w:r w:rsidRPr="009B50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88930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0FC" w:rsidRDefault="009B50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50FC" w:rsidRDefault="009B50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0FC" w:rsidRPr="009B50FC" w:rsidRDefault="009B50FC">
    <w:pPr>
      <w:pStyle w:val="FSHNormal"/>
      <w:tabs>
        <w:tab w:val="right" w:pos="5840"/>
      </w:tabs>
    </w:pPr>
    <w:r w:rsidRPr="009B50FC">
      <w:br/>
    </w:r>
    <w:r w:rsidRPr="009B50FC">
      <w:fldChar w:fldCharType="begin" w:fldLock="1"/>
    </w:r>
    <w:r w:rsidRPr="009B50FC">
      <w:instrText xml:space="preserve"> DOCPROPERTY</w:instrText>
    </w:r>
    <w:r w:rsidRPr="009B50FC">
      <w:rPr>
        <w:sz w:val="18"/>
      </w:rPr>
      <w:instrText xml:space="preserve"> "YearUser" *\charformat </w:instrText>
    </w:r>
    <w:r w:rsidRPr="009B50FC">
      <w:fldChar w:fldCharType="separate"/>
    </w:r>
    <w:r w:rsidRPr="009B50FC">
      <w:t>2009/10</w:t>
    </w:r>
    <w:r w:rsidRPr="009B50FC">
      <w:fldChar w:fldCharType="end"/>
    </w:r>
    <w:r w:rsidRPr="009B50FC">
      <w:t xml:space="preserve"> </w:t>
    </w:r>
    <w:r w:rsidRPr="009B50FC">
      <w:tab/>
      <w:t xml:space="preserve">mnr: </w:t>
    </w:r>
    <w:r w:rsidRPr="009B50FC">
      <w:fldChar w:fldCharType="begin" w:fldLock="1"/>
    </w:r>
    <w:r w:rsidRPr="009B50FC">
      <w:instrText xml:space="preserve"> DOCPROPERTY</w:instrText>
    </w:r>
    <w:r w:rsidRPr="009B50FC">
      <w:rPr>
        <w:sz w:val="18"/>
      </w:rPr>
      <w:instrText xml:space="preserve"> "Motionsnummer" *\charformat </w:instrText>
    </w:r>
    <w:r w:rsidRPr="009B50FC">
      <w:fldChar w:fldCharType="separate"/>
    </w:r>
    <w:r w:rsidRPr="009B50FC">
      <w:t>Ju328</w:t>
    </w:r>
    <w:r w:rsidRPr="009B50FC">
      <w:fldChar w:fldCharType="end"/>
    </w:r>
    <w:r w:rsidRPr="009B50FC">
      <w:br/>
    </w:r>
    <w:r w:rsidRPr="009B50FC">
      <w:fldChar w:fldCharType="begin" w:fldLock="1"/>
    </w:r>
    <w:r w:rsidRPr="009B50FC">
      <w:instrText xml:space="preserve"> DOCPROPERTY</w:instrText>
    </w:r>
    <w:r w:rsidRPr="009B50FC">
      <w:rPr>
        <w:sz w:val="18"/>
      </w:rPr>
      <w:instrText xml:space="preserve"> "Samling" *\charformat </w:instrText>
    </w:r>
    <w:r w:rsidRPr="009B50FC">
      <w:fldChar w:fldCharType="end"/>
    </w:r>
    <w:r w:rsidRPr="009B50FC">
      <w:tab/>
      <w:t xml:space="preserve">pnr: </w:t>
    </w:r>
    <w:r w:rsidRPr="009B50FC">
      <w:fldChar w:fldCharType="begin" w:fldLock="1"/>
    </w:r>
    <w:r w:rsidRPr="009B50FC">
      <w:instrText xml:space="preserve"> DOCPROPERTY</w:instrText>
    </w:r>
    <w:r w:rsidRPr="009B50FC">
      <w:rPr>
        <w:sz w:val="18"/>
      </w:rPr>
      <w:instrText xml:space="preserve"> "Partinummer" *\charformat </w:instrText>
    </w:r>
    <w:r w:rsidRPr="009B50FC">
      <w:fldChar w:fldCharType="separate"/>
    </w:r>
    <w:r w:rsidRPr="009B50FC">
      <w:t>m1809</w:t>
    </w:r>
    <w:r w:rsidRPr="009B50FC">
      <w:fldChar w:fldCharType="end"/>
    </w:r>
  </w:p>
  <w:p w:rsidR="009B50FC" w:rsidRPr="009B50FC" w:rsidRDefault="009B50FC">
    <w:pPr>
      <w:pStyle w:val="FSHRub1"/>
    </w:pPr>
    <w:r w:rsidRPr="009B50FC">
      <w:t>Motion till riksdagen</w:t>
    </w:r>
    <w:r w:rsidRPr="009B50FC">
      <w:br/>
    </w:r>
    <w:r w:rsidRPr="009B50FC">
      <w:fldChar w:fldCharType="begin" w:fldLock="1"/>
    </w:r>
    <w:r w:rsidRPr="009B50FC">
      <w:instrText xml:space="preserve"> DOCPROPERTY "YearUser" *\charformat </w:instrText>
    </w:r>
    <w:r w:rsidRPr="009B50FC">
      <w:fldChar w:fldCharType="separate"/>
    </w:r>
    <w:r w:rsidRPr="009B50FC">
      <w:t>2009/10</w:t>
    </w:r>
    <w:r w:rsidRPr="009B50FC">
      <w:fldChar w:fldCharType="end"/>
    </w:r>
    <w:r w:rsidRPr="009B50FC">
      <w:t>:</w:t>
    </w:r>
    <w:r w:rsidRPr="009B50FC">
      <w:fldChar w:fldCharType="begin" w:fldLock="1"/>
    </w:r>
    <w:r w:rsidRPr="009B50FC">
      <w:instrText xml:space="preserve"> DOCPROPERTY "Motionsnummer" *\charformat </w:instrText>
    </w:r>
    <w:r w:rsidRPr="009B50FC">
      <w:fldChar w:fldCharType="separate"/>
    </w:r>
    <w:r w:rsidRPr="009B50FC">
      <w:t>Ju328</w:t>
    </w:r>
    <w:r w:rsidRPr="009B50FC">
      <w:fldChar w:fldCharType="end"/>
    </w:r>
  </w:p>
  <w:p w:rsidR="009B50FC" w:rsidRPr="009B50FC" w:rsidRDefault="009B50FC">
    <w:pPr>
      <w:pStyle w:val="FSHNormalS5"/>
    </w:pPr>
    <w:r w:rsidRPr="009B50FC">
      <w:fldChar w:fldCharType="begin" w:fldLock="1"/>
    </w:r>
    <w:r w:rsidRPr="009B50FC">
      <w:instrText xml:space="preserve"> DOCPROPERTY "MotionarText" *\charformat </w:instrText>
    </w:r>
    <w:r w:rsidRPr="009B50FC">
      <w:fldChar w:fldCharType="separate"/>
    </w:r>
    <w:r w:rsidRPr="009B50FC">
      <w:t>av Hillevi Engström (m)</w:t>
    </w:r>
    <w:r w:rsidRPr="009B50FC">
      <w:fldChar w:fldCharType="end"/>
    </w:r>
    <w:r w:rsidRPr="009B50FC">
      <w:br/>
    </w:r>
    <w:r w:rsidRPr="009B50FC">
      <w:fldChar w:fldCharType="begin" w:fldLock="1"/>
    </w:r>
    <w:r w:rsidRPr="009B50FC">
      <w:instrText xml:space="preserve"> DOCPROPERTY "SvarFrasKort" *\charformat </w:instrText>
    </w:r>
    <w:r w:rsidRPr="009B50FC">
      <w:fldChar w:fldCharType="end"/>
    </w:r>
  </w:p>
  <w:p w:rsidR="009B50FC" w:rsidRPr="009B50FC" w:rsidRDefault="009B50FC">
    <w:pPr>
      <w:pStyle w:val="FSHTitel"/>
    </w:pPr>
    <w:r w:rsidRPr="009B50FC">
      <w:fldChar w:fldCharType="begin" w:fldLock="1"/>
    </w:r>
    <w:r w:rsidRPr="009B50FC">
      <w:instrText xml:space="preserve"> DOCPROPERTY</w:instrText>
    </w:r>
    <w:r w:rsidRPr="009B50FC">
      <w:rPr>
        <w:sz w:val="18"/>
      </w:rPr>
      <w:instrText xml:space="preserve"> "RubrikSvar" *\charformat </w:instrText>
    </w:r>
    <w:r w:rsidRPr="009B50FC">
      <w:fldChar w:fldCharType="separate"/>
    </w:r>
    <w:r w:rsidRPr="009B50FC">
      <w:t>Kameraövervakning</w:t>
    </w:r>
    <w:r w:rsidRPr="009B50FC">
      <w:fldChar w:fldCharType="end"/>
    </w:r>
  </w:p>
  <w:p w:rsidR="009B50FC" w:rsidRPr="009B50FC" w:rsidRDefault="009B50FC">
    <w:pPr>
      <w:pStyle w:val="Normal00"/>
    </w:pPr>
  </w:p>
  <w:p w:rsidR="009B50FC" w:rsidRPr="009B50FC" w:rsidRDefault="009B50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685132">
    <w:abstractNumId w:val="8"/>
  </w:num>
  <w:num w:numId="2" w16cid:durableId="1483885678">
    <w:abstractNumId w:val="9"/>
  </w:num>
  <w:num w:numId="3" w16cid:durableId="1680961177">
    <w:abstractNumId w:val="8"/>
  </w:num>
  <w:num w:numId="4" w16cid:durableId="970399254">
    <w:abstractNumId w:val="9"/>
  </w:num>
  <w:num w:numId="5" w16cid:durableId="1592083698">
    <w:abstractNumId w:val="13"/>
  </w:num>
  <w:num w:numId="6" w16cid:durableId="1224290509">
    <w:abstractNumId w:val="10"/>
  </w:num>
  <w:num w:numId="7" w16cid:durableId="1974947864">
    <w:abstractNumId w:val="11"/>
  </w:num>
  <w:num w:numId="8" w16cid:durableId="2072846283">
    <w:abstractNumId w:val="12"/>
  </w:num>
  <w:num w:numId="9" w16cid:durableId="1905292207">
    <w:abstractNumId w:val="8"/>
  </w:num>
  <w:num w:numId="10" w16cid:durableId="1101536746">
    <w:abstractNumId w:val="3"/>
  </w:num>
  <w:num w:numId="11" w16cid:durableId="1382945362">
    <w:abstractNumId w:val="2"/>
  </w:num>
  <w:num w:numId="12" w16cid:durableId="201596018">
    <w:abstractNumId w:val="1"/>
  </w:num>
  <w:num w:numId="13" w16cid:durableId="1867597583">
    <w:abstractNumId w:val="0"/>
  </w:num>
  <w:num w:numId="14" w16cid:durableId="1384477785">
    <w:abstractNumId w:val="9"/>
  </w:num>
  <w:num w:numId="15" w16cid:durableId="1184393968">
    <w:abstractNumId w:val="7"/>
  </w:num>
  <w:num w:numId="16" w16cid:durableId="1191727325">
    <w:abstractNumId w:val="6"/>
  </w:num>
  <w:num w:numId="17" w16cid:durableId="1942103252">
    <w:abstractNumId w:val="5"/>
  </w:num>
  <w:num w:numId="18" w16cid:durableId="286015397">
    <w:abstractNumId w:val="4"/>
  </w:num>
  <w:num w:numId="19" w16cid:durableId="1427456711">
    <w:abstractNumId w:val="11"/>
  </w:num>
  <w:num w:numId="20" w16cid:durableId="2143425752">
    <w:abstractNumId w:val="10"/>
  </w:num>
  <w:num w:numId="21" w16cid:durableId="1558786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314C8DE6-E707-4967-986D-62E7FC1ED6A9}"/>
  </w:docVars>
  <w:rsids>
    <w:rsidRoot w:val="002F5EAC"/>
    <w:rsid w:val="002F5EAC"/>
    <w:rsid w:val="009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8D20823-ACF8-4937-88BB-D22F0831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2400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m1809</vt:lpstr>
    </vt:vector>
  </TitlesOfParts>
  <Company>Riksdagen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m1809</dc:title>
  <dc:subject>m1809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2009-12-02T09:48:00Z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Kameraövervakning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Kameraövervakning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20092010000000000109000018090069</vt:lpwstr>
  </property>
  <property fmtid="{D5CDD505-2E9C-101B-9397-08002B2CF9AE}" pid="47" name="datum">
    <vt:lpwstr>091002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20092010000000000109000018090069</vt:lpwstr>
  </property>
  <property fmtid="{D5CDD505-2E9C-101B-9397-08002B2CF9AE}" pid="50" name="nummer">
    <vt:lpwstr>328</vt:lpwstr>
  </property>
  <property fmtid="{D5CDD505-2E9C-101B-9397-08002B2CF9AE}" pid="51" name="utskottsbeteckning">
    <vt:lpwstr>Ju</vt:lpwstr>
  </property>
  <property fmtid="{D5CDD505-2E9C-101B-9397-08002B2CF9AE}" pid="52" name="GlobalUID">
    <vt:lpwstr>{83BDFA89-ED29-4B73-A886-924C10B4831C}</vt:lpwstr>
  </property>
  <property fmtid="{D5CDD505-2E9C-101B-9397-08002B2CF9AE}" pid="53" name="Överföringar">
    <vt:i4>0</vt:i4>
  </property>
  <property fmtid="{D5CDD505-2E9C-101B-9397-08002B2CF9AE}" pid="54" name="Checksum">
    <vt:lpwstr>*1007269419603*</vt:lpwstr>
  </property>
  <property fmtid="{D5CDD505-2E9C-101B-9397-08002B2CF9AE}" pid="55" name="skuggnummer">
    <vt:lpwstr>1769</vt:lpwstr>
  </property>
  <property fmtid="{D5CDD505-2E9C-101B-9397-08002B2CF9AE}" pid="56" name="urixVersion">
    <vt:lpwstr>3.2.7.16</vt:lpwstr>
  </property>
  <property fmtid="{D5CDD505-2E9C-101B-9397-08002B2CF9AE}" pid="57" name="urixOrigin">
    <vt:lpwstr>091202 10:48:23.353</vt:lpwstr>
  </property>
  <property fmtid="{D5CDD505-2E9C-101B-9397-08002B2CF9AE}" pid="58" name="urixGuid">
    <vt:lpwstr>{DA343C84-3A32-4FD3-907B-B6E90A218304}</vt:lpwstr>
  </property>
</Properties>
</file>