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321C" w:rsidRDefault="00BC0F1B" w14:paraId="2DFB5E0D" w14:textId="77777777">
      <w:pPr>
        <w:pStyle w:val="RubrikFrslagTIllRiksdagsbeslut"/>
      </w:pPr>
      <w:sdt>
        <w:sdtPr>
          <w:alias w:val="CC_Boilerplate_4"/>
          <w:tag w:val="CC_Boilerplate_4"/>
          <w:id w:val="-1644581176"/>
          <w:lock w:val="sdtContentLocked"/>
          <w:placeholder>
            <w:docPart w:val="D9B4787C70B04ED0A0BC124E350930F6"/>
          </w:placeholder>
          <w:text/>
        </w:sdtPr>
        <w:sdtEndPr/>
        <w:sdtContent>
          <w:r w:rsidRPr="009B062B" w:rsidR="00AF30DD">
            <w:t>Förslag till riksdagsbeslut</w:t>
          </w:r>
        </w:sdtContent>
      </w:sdt>
      <w:bookmarkEnd w:id="0"/>
      <w:bookmarkEnd w:id="1"/>
    </w:p>
    <w:sdt>
      <w:sdtPr>
        <w:alias w:val="Yrkande 1"/>
        <w:tag w:val="2001915f-8e48-4077-a330-fe2185f9c5f0"/>
        <w:id w:val="1515266055"/>
        <w:lock w:val="sdtLocked"/>
      </w:sdtPr>
      <w:sdtEndPr/>
      <w:sdtContent>
        <w:p w:rsidR="00A35D11" w:rsidRDefault="00E579CB" w14:paraId="2CFE26F1" w14:textId="77777777">
          <w:pPr>
            <w:pStyle w:val="Frslagstext"/>
            <w:numPr>
              <w:ilvl w:val="0"/>
              <w:numId w:val="0"/>
            </w:numPr>
          </w:pPr>
          <w:r>
            <w:t>Riksdagen ställer sig bakom det som anförs i motionen om att en översyn av studiestödssystemet behövs för att säkra att studenter på alla program har möjlighet till studiestöd,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5C5F78971A420B9A00F78CD6E28E1C"/>
        </w:placeholder>
        <w:text/>
      </w:sdtPr>
      <w:sdtEndPr/>
      <w:sdtContent>
        <w:p w:rsidRPr="009B062B" w:rsidR="006D79C9" w:rsidP="00333E95" w:rsidRDefault="006D79C9" w14:paraId="71EC5739" w14:textId="77777777">
          <w:pPr>
            <w:pStyle w:val="Rubrik1"/>
          </w:pPr>
          <w:r>
            <w:t>Motivering</w:t>
          </w:r>
        </w:p>
      </w:sdtContent>
    </w:sdt>
    <w:bookmarkEnd w:displacedByCustomXml="prev" w:id="3"/>
    <w:bookmarkEnd w:displacedByCustomXml="prev" w:id="4"/>
    <w:p w:rsidR="00A07CE1" w:rsidP="00155BEF" w:rsidRDefault="00A07CE1" w14:paraId="1EA50999" w14:textId="3AEB81A1">
      <w:pPr>
        <w:pStyle w:val="Normalutanindragellerluft"/>
      </w:pPr>
      <w:r>
        <w:t>Centrala studiestödsnämnden (CSN) har ett tak för hur många veckor du kan få studie</w:t>
      </w:r>
      <w:r w:rsidR="00155BEF">
        <w:softHyphen/>
      </w:r>
      <w:r>
        <w:t>medel – normalt 240 veckor, vilket motsvarar sex års heltidsstudier. För vissa ut</w:t>
      </w:r>
      <w:r w:rsidR="00155BEF">
        <w:softHyphen/>
      </w:r>
      <w:r>
        <w:t>bildningar, exempelvis läkarprogrammet (6</w:t>
      </w:r>
      <w:r w:rsidR="00E579CB">
        <w:t> </w:t>
      </w:r>
      <w:r>
        <w:t>år), kan detta innebära att du inte har rätt till CSN under hela studietiden om du tidigare studerat något annat. Det skapar problem för personer som vill byta karriär eller specialisera sig inom ett nytt område efter några års studier.</w:t>
      </w:r>
    </w:p>
    <w:p w:rsidR="00A07CE1" w:rsidP="00A07CE1" w:rsidRDefault="00A07CE1" w14:paraId="5EF760EE" w14:textId="77777777">
      <w:r>
        <w:t>Många unga väljer utbildning direkt efter gymnasiet utan att ha en klar bild av sin framtid. Att senare byta bana – t.ex. till läkarprogrammet – bör inte straffas. Ett system som inte tillåter omval motverkar personlig utveckling och karriärflexibilitet.</w:t>
      </w:r>
    </w:p>
    <w:p w:rsidR="00A07CE1" w:rsidP="00A07CE1" w:rsidRDefault="00A07CE1" w14:paraId="571E42E2" w14:textId="00ED5061">
      <w:r>
        <w:t xml:space="preserve">Både EU och svenska regeringen talar ofta om vikten av </w:t>
      </w:r>
      <w:r w:rsidR="00E579CB">
        <w:t>”</w:t>
      </w:r>
      <w:r>
        <w:t>livslångt lärande</w:t>
      </w:r>
      <w:r w:rsidR="00E579CB">
        <w:t>”</w:t>
      </w:r>
      <w:r>
        <w:t>. Men då måste det också finnas ekonomiska möjligheter att studera vidare eller byta inriktning. Att införa möjlighet till utökat CSN för vissa utbildningar eller livssituationer vore ett konkret steg mot detta mål.</w:t>
      </w:r>
    </w:p>
    <w:p w:rsidR="00A07CE1" w:rsidP="00A07CE1" w:rsidRDefault="00A07CE1" w14:paraId="043F0F0F" w14:textId="77D8DE4B">
      <w:r w:rsidRPr="00A07CE1">
        <w:t>Därför menar jag att man borde se över möjligheten till CSN-förlängning, för att säkerställa att alla studenter har möjlighet att göra byten av sitt studieområde. Över</w:t>
      </w:r>
      <w:r w:rsidR="00155BEF">
        <w:softHyphen/>
      </w:r>
      <w:r w:rsidRPr="00A07CE1">
        <w:t xml:space="preserve">synen borde se över både generella ökningar av antalet veckor, som hur undantag kan göras för specifika grupper. </w:t>
      </w:r>
    </w:p>
    <w:sdt>
      <w:sdtPr>
        <w:rPr>
          <w:i/>
          <w:noProof/>
        </w:rPr>
        <w:alias w:val="CC_Underskrifter"/>
        <w:tag w:val="CC_Underskrifter"/>
        <w:id w:val="583496634"/>
        <w:lock w:val="sdtContentLocked"/>
        <w:placeholder>
          <w:docPart w:val="D36A82F6D79943ACA2998A0275F4779E"/>
        </w:placeholder>
      </w:sdtPr>
      <w:sdtEndPr/>
      <w:sdtContent>
        <w:p w:rsidR="00B8321C" w:rsidP="00B8321C" w:rsidRDefault="00B8321C" w14:paraId="2F0C7293" w14:textId="77777777"/>
        <w:p w:rsidR="00B8321C" w:rsidP="00B8321C" w:rsidRDefault="00BC0F1B" w14:paraId="0B71A103" w14:textId="6D6B1D52"/>
      </w:sdtContent>
    </w:sdt>
    <w:tbl>
      <w:tblPr>
        <w:tblW w:w="5000" w:type="pct"/>
        <w:tblLook w:val="04A0" w:firstRow="1" w:lastRow="0" w:firstColumn="1" w:lastColumn="0" w:noHBand="0" w:noVBand="1"/>
        <w:tblCaption w:val="underskrifter"/>
      </w:tblPr>
      <w:tblGrid>
        <w:gridCol w:w="4252"/>
        <w:gridCol w:w="4252"/>
      </w:tblGrid>
      <w:tr w:rsidR="00A35D11" w14:paraId="4E5DC18A" w14:textId="77777777">
        <w:trPr>
          <w:cantSplit/>
        </w:trPr>
        <w:tc>
          <w:tcPr>
            <w:tcW w:w="50" w:type="pct"/>
            <w:vAlign w:val="bottom"/>
          </w:tcPr>
          <w:p w:rsidR="00A35D11" w:rsidRDefault="00E579CB" w14:paraId="049AFBD1" w14:textId="77777777">
            <w:pPr>
              <w:pStyle w:val="Underskrifter"/>
              <w:spacing w:after="0"/>
            </w:pPr>
            <w:r>
              <w:lastRenderedPageBreak/>
              <w:t>Monica Haider (S)</w:t>
            </w:r>
          </w:p>
        </w:tc>
        <w:tc>
          <w:tcPr>
            <w:tcW w:w="50" w:type="pct"/>
            <w:vAlign w:val="bottom"/>
          </w:tcPr>
          <w:p w:rsidR="00A35D11" w:rsidRDefault="00A35D11" w14:paraId="48BB23EB" w14:textId="77777777">
            <w:pPr>
              <w:pStyle w:val="Underskrifter"/>
              <w:spacing w:after="0"/>
            </w:pPr>
          </w:p>
        </w:tc>
      </w:tr>
    </w:tbl>
    <w:p w:rsidRPr="008E0FE2" w:rsidR="004801AC" w:rsidP="00DF3554" w:rsidRDefault="004801AC" w14:paraId="09FD0B73" w14:textId="213AB7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AE31" w14:textId="77777777" w:rsidR="00A07CE1" w:rsidRDefault="00A07CE1" w:rsidP="000C1CAD">
      <w:pPr>
        <w:spacing w:line="240" w:lineRule="auto"/>
      </w:pPr>
      <w:r>
        <w:separator/>
      </w:r>
    </w:p>
  </w:endnote>
  <w:endnote w:type="continuationSeparator" w:id="0">
    <w:p w14:paraId="5D8984AA" w14:textId="77777777" w:rsidR="00A07CE1" w:rsidRDefault="00A07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7E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A0B4" w14:textId="36AE3FC7" w:rsidR="00262EA3" w:rsidRPr="00B8321C" w:rsidRDefault="00262EA3" w:rsidP="00B83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86E5" w14:textId="77777777" w:rsidR="00A07CE1" w:rsidRDefault="00A07CE1" w:rsidP="000C1CAD">
      <w:pPr>
        <w:spacing w:line="240" w:lineRule="auto"/>
      </w:pPr>
      <w:r>
        <w:separator/>
      </w:r>
    </w:p>
  </w:footnote>
  <w:footnote w:type="continuationSeparator" w:id="0">
    <w:p w14:paraId="5D514A85" w14:textId="77777777" w:rsidR="00A07CE1" w:rsidRDefault="00A07C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F623" w14:textId="6D3DFEA9" w:rsidR="00262EA3" w:rsidRDefault="00155BEF"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E5F7FD1" wp14:editId="11B97DA0">
              <wp:simplePos x="635" y="635"/>
              <wp:positionH relativeFrom="page">
                <wp:align>left</wp:align>
              </wp:positionH>
              <wp:positionV relativeFrom="page">
                <wp:align>top</wp:align>
              </wp:positionV>
              <wp:extent cx="1740535" cy="381000"/>
              <wp:effectExtent l="0" t="0" r="12065" b="0"/>
              <wp:wrapNone/>
              <wp:docPr id="130138160"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2E34799" w14:textId="243E96C5" w:rsidR="00155BEF" w:rsidRPr="00155BEF" w:rsidRDefault="00155BEF" w:rsidP="00155BEF">
                          <w:pPr>
                            <w:rPr>
                              <w:rFonts w:ascii="Gill Sans Nova Light" w:eastAsia="Gill Sans Nova Light" w:hAnsi="Gill Sans Nova Light" w:cs="Gill Sans Nova Light"/>
                              <w:noProof/>
                              <w:color w:val="000000"/>
                              <w:sz w:val="22"/>
                              <w:szCs w:val="22"/>
                            </w:rPr>
                          </w:pPr>
                          <w:r w:rsidRPr="00155BE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5F7FD1"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2E34799" w14:textId="243E96C5" w:rsidR="00155BEF" w:rsidRPr="00155BEF" w:rsidRDefault="00155BEF" w:rsidP="00155BEF">
                    <w:pPr>
                      <w:rPr>
                        <w:rFonts w:ascii="Gill Sans Nova Light" w:eastAsia="Gill Sans Nova Light" w:hAnsi="Gill Sans Nova Light" w:cs="Gill Sans Nova Light"/>
                        <w:noProof/>
                        <w:color w:val="000000"/>
                        <w:sz w:val="22"/>
                        <w:szCs w:val="22"/>
                      </w:rPr>
                    </w:pPr>
                    <w:r w:rsidRPr="00155BE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7C6DB33" wp14:editId="32D41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2CC52A" w14:textId="46E72B47" w:rsidR="00262EA3" w:rsidRDefault="00BC0F1B" w:rsidP="008103B5">
                          <w:pPr>
                            <w:jc w:val="right"/>
                          </w:pPr>
                          <w:sdt>
                            <w:sdtPr>
                              <w:alias w:val="CC_Noformat_Partikod"/>
                              <w:tag w:val="CC_Noformat_Partikod"/>
                              <w:id w:val="-53464382"/>
                              <w:placeholder>
                                <w:docPart w:val="AC355E2BEAD545FABFA24BA06B820CAA"/>
                              </w:placeholder>
                              <w:text/>
                            </w:sdtPr>
                            <w:sdtEndPr/>
                            <w:sdtContent>
                              <w:r w:rsidR="00A07CE1">
                                <w:t>S</w:t>
                              </w:r>
                            </w:sdtContent>
                          </w:sdt>
                          <w:sdt>
                            <w:sdtPr>
                              <w:alias w:val="CC_Noformat_Partinummer"/>
                              <w:tag w:val="CC_Noformat_Partinummer"/>
                              <w:id w:val="-1709555926"/>
                              <w:placeholder>
                                <w:docPart w:val="69220746E5684814BCFC981EC08119F0"/>
                              </w:placeholder>
                              <w:text/>
                            </w:sdtPr>
                            <w:sdtEndPr/>
                            <w:sdtContent>
                              <w:r w:rsidR="00A07CE1">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6DB33"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2CC52A" w14:textId="46E72B47" w:rsidR="00262EA3" w:rsidRDefault="00BC0F1B" w:rsidP="008103B5">
                    <w:pPr>
                      <w:jc w:val="right"/>
                    </w:pPr>
                    <w:sdt>
                      <w:sdtPr>
                        <w:alias w:val="CC_Noformat_Partikod"/>
                        <w:tag w:val="CC_Noformat_Partikod"/>
                        <w:id w:val="-53464382"/>
                        <w:placeholder>
                          <w:docPart w:val="AC355E2BEAD545FABFA24BA06B820CAA"/>
                        </w:placeholder>
                        <w:text/>
                      </w:sdtPr>
                      <w:sdtEndPr/>
                      <w:sdtContent>
                        <w:r w:rsidR="00A07CE1">
                          <w:t>S</w:t>
                        </w:r>
                      </w:sdtContent>
                    </w:sdt>
                    <w:sdt>
                      <w:sdtPr>
                        <w:alias w:val="CC_Noformat_Partinummer"/>
                        <w:tag w:val="CC_Noformat_Partinummer"/>
                        <w:id w:val="-1709555926"/>
                        <w:placeholder>
                          <w:docPart w:val="69220746E5684814BCFC981EC08119F0"/>
                        </w:placeholder>
                        <w:text/>
                      </w:sdtPr>
                      <w:sdtEndPr/>
                      <w:sdtContent>
                        <w:r w:rsidR="00A07CE1">
                          <w:t>222</w:t>
                        </w:r>
                      </w:sdtContent>
                    </w:sdt>
                  </w:p>
                </w:txbxContent>
              </v:textbox>
              <w10:wrap anchorx="page"/>
            </v:shape>
          </w:pict>
        </mc:Fallback>
      </mc:AlternateContent>
    </w:r>
  </w:p>
  <w:p w14:paraId="76736B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533" w14:textId="08D45AD4" w:rsidR="00262EA3" w:rsidRDefault="00155BEF" w:rsidP="008563AC">
    <w:pPr>
      <w:jc w:val="right"/>
    </w:pPr>
    <w:r>
      <w:rPr>
        <w:noProof/>
        <w14:numSpacing w14:val="default"/>
      </w:rPr>
      <mc:AlternateContent>
        <mc:Choice Requires="wps">
          <w:drawing>
            <wp:anchor distT="0" distB="0" distL="0" distR="0" simplePos="0" relativeHeight="251666432" behindDoc="0" locked="0" layoutInCell="1" allowOverlap="1" wp14:anchorId="55AD1E5A" wp14:editId="300183D1">
              <wp:simplePos x="635" y="635"/>
              <wp:positionH relativeFrom="page">
                <wp:align>left</wp:align>
              </wp:positionH>
              <wp:positionV relativeFrom="page">
                <wp:align>top</wp:align>
              </wp:positionV>
              <wp:extent cx="1740535" cy="381000"/>
              <wp:effectExtent l="0" t="0" r="12065" b="0"/>
              <wp:wrapNone/>
              <wp:docPr id="69976402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350BF4A" w14:textId="6BC747A8" w:rsidR="00155BEF" w:rsidRPr="00155BEF" w:rsidRDefault="00155BEF" w:rsidP="00155BEF">
                          <w:pPr>
                            <w:rPr>
                              <w:rFonts w:ascii="Gill Sans Nova Light" w:eastAsia="Gill Sans Nova Light" w:hAnsi="Gill Sans Nova Light" w:cs="Gill Sans Nova Light"/>
                              <w:noProof/>
                              <w:color w:val="000000"/>
                              <w:sz w:val="22"/>
                              <w:szCs w:val="22"/>
                            </w:rPr>
                          </w:pPr>
                          <w:r w:rsidRPr="00155BE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AD1E5A"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350BF4A" w14:textId="6BC747A8" w:rsidR="00155BEF" w:rsidRPr="00155BEF" w:rsidRDefault="00155BEF" w:rsidP="00155BEF">
                    <w:pPr>
                      <w:rPr>
                        <w:rFonts w:ascii="Gill Sans Nova Light" w:eastAsia="Gill Sans Nova Light" w:hAnsi="Gill Sans Nova Light" w:cs="Gill Sans Nova Light"/>
                        <w:noProof/>
                        <w:color w:val="000000"/>
                        <w:sz w:val="22"/>
                        <w:szCs w:val="22"/>
                      </w:rPr>
                    </w:pPr>
                    <w:r w:rsidRPr="00155BE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E2F3D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0C9D" w14:textId="614F19BB" w:rsidR="00262EA3" w:rsidRDefault="00155BEF" w:rsidP="008563AC">
    <w:pPr>
      <w:jc w:val="right"/>
    </w:pPr>
    <w:r>
      <w:rPr>
        <w:noProof/>
        <w14:numSpacing w14:val="default"/>
      </w:rPr>
      <mc:AlternateContent>
        <mc:Choice Requires="wps">
          <w:drawing>
            <wp:anchor distT="0" distB="0" distL="0" distR="0" simplePos="0" relativeHeight="251664384" behindDoc="0" locked="0" layoutInCell="1" allowOverlap="1" wp14:anchorId="329B12F8" wp14:editId="405E02B9">
              <wp:simplePos x="635" y="635"/>
              <wp:positionH relativeFrom="page">
                <wp:align>left</wp:align>
              </wp:positionH>
              <wp:positionV relativeFrom="page">
                <wp:align>top</wp:align>
              </wp:positionV>
              <wp:extent cx="1740535" cy="381000"/>
              <wp:effectExtent l="0" t="0" r="12065" b="0"/>
              <wp:wrapNone/>
              <wp:docPr id="179579727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AC2F530" w14:textId="4444EF0E" w:rsidR="00155BEF" w:rsidRPr="00155BEF" w:rsidRDefault="00155BEF" w:rsidP="00155BEF">
                          <w:pPr>
                            <w:rPr>
                              <w:rFonts w:ascii="Gill Sans Nova Light" w:eastAsia="Gill Sans Nova Light" w:hAnsi="Gill Sans Nova Light" w:cs="Gill Sans Nova Light"/>
                              <w:noProof/>
                              <w:color w:val="000000"/>
                              <w:sz w:val="22"/>
                              <w:szCs w:val="22"/>
                            </w:rPr>
                          </w:pPr>
                          <w:r w:rsidRPr="00155BE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9B12F8"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1AC2F530" w14:textId="4444EF0E" w:rsidR="00155BEF" w:rsidRPr="00155BEF" w:rsidRDefault="00155BEF" w:rsidP="00155BEF">
                    <w:pPr>
                      <w:rPr>
                        <w:rFonts w:ascii="Gill Sans Nova Light" w:eastAsia="Gill Sans Nova Light" w:hAnsi="Gill Sans Nova Light" w:cs="Gill Sans Nova Light"/>
                        <w:noProof/>
                        <w:color w:val="000000"/>
                        <w:sz w:val="22"/>
                        <w:szCs w:val="22"/>
                      </w:rPr>
                    </w:pPr>
                    <w:r w:rsidRPr="00155BE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6A81F" wp14:editId="61DC7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1DAA71" w14:textId="57CF234D" w:rsidR="00262EA3" w:rsidRDefault="00BC0F1B" w:rsidP="00A314CF">
    <w:pPr>
      <w:pStyle w:val="FSHNormal"/>
      <w:spacing w:before="40"/>
    </w:pPr>
    <w:sdt>
      <w:sdtPr>
        <w:alias w:val="CC_Noformat_Motionstyp"/>
        <w:tag w:val="CC_Noformat_Motionstyp"/>
        <w:id w:val="1162973129"/>
        <w:lock w:val="sdtContentLocked"/>
        <w15:appearance w15:val="hidden"/>
        <w:text/>
      </w:sdtPr>
      <w:sdtEndPr/>
      <w:sdtContent>
        <w:r w:rsidR="00B8321C">
          <w:t>Enskild motion</w:t>
        </w:r>
      </w:sdtContent>
    </w:sdt>
    <w:r w:rsidR="00821B36">
      <w:t xml:space="preserve"> </w:t>
    </w:r>
    <w:sdt>
      <w:sdtPr>
        <w:alias w:val="CC_Noformat_Partikod"/>
        <w:tag w:val="CC_Noformat_Partikod"/>
        <w:id w:val="1471015553"/>
        <w:text/>
      </w:sdtPr>
      <w:sdtEndPr/>
      <w:sdtContent>
        <w:r w:rsidR="00A07CE1">
          <w:t>S</w:t>
        </w:r>
      </w:sdtContent>
    </w:sdt>
    <w:sdt>
      <w:sdtPr>
        <w:alias w:val="CC_Noformat_Partinummer"/>
        <w:tag w:val="CC_Noformat_Partinummer"/>
        <w:id w:val="-2014525982"/>
        <w:text/>
      </w:sdtPr>
      <w:sdtEndPr/>
      <w:sdtContent>
        <w:r w:rsidR="00A07CE1">
          <w:t>222</w:t>
        </w:r>
      </w:sdtContent>
    </w:sdt>
  </w:p>
  <w:p w14:paraId="34208EDD" w14:textId="77777777" w:rsidR="00262EA3" w:rsidRPr="008227B3" w:rsidRDefault="00BC0F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1577A5" w14:textId="53924B73" w:rsidR="00262EA3" w:rsidRPr="008227B3" w:rsidRDefault="00BC0F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32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321C">
          <w:t>:1843</w:t>
        </w:r>
      </w:sdtContent>
    </w:sdt>
  </w:p>
  <w:p w14:paraId="329BDA19" w14:textId="47CE70C9" w:rsidR="00262EA3" w:rsidRDefault="00BC0F1B" w:rsidP="00E03A3D">
    <w:pPr>
      <w:pStyle w:val="Motionr"/>
    </w:pPr>
    <w:sdt>
      <w:sdtPr>
        <w:alias w:val="CC_Noformat_Avtext"/>
        <w:tag w:val="CC_Noformat_Avtext"/>
        <w:id w:val="-2020768203"/>
        <w:lock w:val="sdtContentLocked"/>
        <w:placeholder>
          <w:docPart w:val="AC355E2BEAD545FABFA24BA06B820CAA"/>
        </w:placeholder>
        <w15:appearance w15:val="hidden"/>
        <w:text/>
      </w:sdtPr>
      <w:sdtEndPr/>
      <w:sdtContent>
        <w:r w:rsidR="00B8321C">
          <w:t>av Monica Haider (S)</w:t>
        </w:r>
      </w:sdtContent>
    </w:sdt>
  </w:p>
  <w:sdt>
    <w:sdtPr>
      <w:alias w:val="CC_Noformat_Rubtext"/>
      <w:tag w:val="CC_Noformat_Rubtext"/>
      <w:id w:val="-218060500"/>
      <w:lock w:val="sdtLocked"/>
      <w:placeholder>
        <w:docPart w:val="69220746E5684814BCFC981EC08119F0"/>
      </w:placeholder>
      <w:text/>
    </w:sdtPr>
    <w:sdtEndPr/>
    <w:sdtContent>
      <w:p w14:paraId="200AACCD" w14:textId="60106933" w:rsidR="00262EA3" w:rsidRDefault="00A07CE1" w:rsidP="00283E0F">
        <w:pPr>
          <w:pStyle w:val="FSHRub2"/>
        </w:pPr>
        <w:r>
          <w:t>Utökning av CSN-lån för att möjliggöra livslångt lärande och flexibla karriärval</w:t>
        </w:r>
      </w:p>
    </w:sdtContent>
  </w:sdt>
  <w:sdt>
    <w:sdtPr>
      <w:alias w:val="CC_Boilerplate_3"/>
      <w:tag w:val="CC_Boilerplate_3"/>
      <w:id w:val="1606463544"/>
      <w:lock w:val="sdtContentLocked"/>
      <w15:appearance w15:val="hidden"/>
      <w:text w:multiLine="1"/>
    </w:sdtPr>
    <w:sdtEndPr/>
    <w:sdtContent>
      <w:p w14:paraId="549405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1491069">
    <w:abstractNumId w:val="9"/>
  </w:num>
  <w:num w:numId="2" w16cid:durableId="1771927237">
    <w:abstractNumId w:val="8"/>
  </w:num>
  <w:num w:numId="3" w16cid:durableId="571042776">
    <w:abstractNumId w:val="16"/>
  </w:num>
  <w:num w:numId="4" w16cid:durableId="112949039">
    <w:abstractNumId w:val="14"/>
  </w:num>
  <w:num w:numId="5" w16cid:durableId="1756247538">
    <w:abstractNumId w:val="17"/>
  </w:num>
  <w:num w:numId="6" w16cid:durableId="881018795">
    <w:abstractNumId w:val="18"/>
  </w:num>
  <w:num w:numId="7" w16cid:durableId="888609304">
    <w:abstractNumId w:val="11"/>
  </w:num>
  <w:num w:numId="8" w16cid:durableId="1470436388">
    <w:abstractNumId w:val="12"/>
  </w:num>
  <w:num w:numId="9" w16cid:durableId="580989220">
    <w:abstractNumId w:val="15"/>
  </w:num>
  <w:num w:numId="10" w16cid:durableId="1446074570">
    <w:abstractNumId w:val="22"/>
  </w:num>
  <w:num w:numId="11" w16cid:durableId="52432462">
    <w:abstractNumId w:val="21"/>
  </w:num>
  <w:num w:numId="12" w16cid:durableId="1440176277">
    <w:abstractNumId w:val="21"/>
  </w:num>
  <w:num w:numId="13" w16cid:durableId="283730359">
    <w:abstractNumId w:val="3"/>
  </w:num>
  <w:num w:numId="14" w16cid:durableId="612132007">
    <w:abstractNumId w:val="2"/>
  </w:num>
  <w:num w:numId="15" w16cid:durableId="1589344357">
    <w:abstractNumId w:val="1"/>
  </w:num>
  <w:num w:numId="16" w16cid:durableId="479228954">
    <w:abstractNumId w:val="0"/>
  </w:num>
  <w:num w:numId="17" w16cid:durableId="1310551511">
    <w:abstractNumId w:val="7"/>
  </w:num>
  <w:num w:numId="18" w16cid:durableId="1196314814">
    <w:abstractNumId w:val="6"/>
  </w:num>
  <w:num w:numId="19" w16cid:durableId="1112823882">
    <w:abstractNumId w:val="5"/>
  </w:num>
  <w:num w:numId="20" w16cid:durableId="335883176">
    <w:abstractNumId w:val="4"/>
  </w:num>
  <w:num w:numId="21" w16cid:durableId="1145853813">
    <w:abstractNumId w:val="21"/>
  </w:num>
  <w:num w:numId="22" w16cid:durableId="1999725411">
    <w:abstractNumId w:val="21"/>
  </w:num>
  <w:num w:numId="23" w16cid:durableId="637691408">
    <w:abstractNumId w:val="21"/>
  </w:num>
  <w:num w:numId="24" w16cid:durableId="1467577609">
    <w:abstractNumId w:val="21"/>
  </w:num>
  <w:num w:numId="25" w16cid:durableId="2124689826">
    <w:abstractNumId w:val="21"/>
  </w:num>
  <w:num w:numId="26" w16cid:durableId="194118084">
    <w:abstractNumId w:val="22"/>
  </w:num>
  <w:num w:numId="27" w16cid:durableId="1953585756">
    <w:abstractNumId w:val="22"/>
  </w:num>
  <w:num w:numId="28" w16cid:durableId="1190610044">
    <w:abstractNumId w:val="22"/>
  </w:num>
  <w:num w:numId="29" w16cid:durableId="1153254633">
    <w:abstractNumId w:val="22"/>
  </w:num>
  <w:num w:numId="30" w16cid:durableId="457384263">
    <w:abstractNumId w:val="21"/>
  </w:num>
  <w:num w:numId="31" w16cid:durableId="1688095979">
    <w:abstractNumId w:val="21"/>
  </w:num>
  <w:num w:numId="32" w16cid:durableId="1501582781">
    <w:abstractNumId w:val="22"/>
  </w:num>
  <w:num w:numId="33" w16cid:durableId="2104304675">
    <w:abstractNumId w:val="21"/>
  </w:num>
  <w:num w:numId="34" w16cid:durableId="387192739">
    <w:abstractNumId w:val="18"/>
  </w:num>
  <w:num w:numId="35" w16cid:durableId="4136567">
    <w:abstractNumId w:val="18"/>
    <w:lvlOverride w:ilvl="0">
      <w:startOverride w:val="1"/>
    </w:lvlOverride>
  </w:num>
  <w:num w:numId="36" w16cid:durableId="2127576690">
    <w:abstractNumId w:val="19"/>
  </w:num>
  <w:num w:numId="37" w16cid:durableId="781808172">
    <w:abstractNumId w:val="18"/>
    <w:lvlOverride w:ilvl="0">
      <w:startOverride w:val="1"/>
    </w:lvlOverride>
  </w:num>
  <w:num w:numId="38" w16cid:durableId="1763649197">
    <w:abstractNumId w:val="13"/>
  </w:num>
  <w:num w:numId="39" w16cid:durableId="656540033">
    <w:abstractNumId w:val="10"/>
  </w:num>
  <w:num w:numId="40" w16cid:durableId="9772262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7C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BE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E1"/>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11"/>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1C"/>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1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1D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C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74C6E"/>
  <w15:chartTrackingRefBased/>
  <w15:docId w15:val="{7FDC7C12-5B6D-48E7-A0B1-A0C8FE73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4787C70B04ED0A0BC124E350930F6"/>
        <w:category>
          <w:name w:val="Allmänt"/>
          <w:gallery w:val="placeholder"/>
        </w:category>
        <w:types>
          <w:type w:val="bbPlcHdr"/>
        </w:types>
        <w:behaviors>
          <w:behavior w:val="content"/>
        </w:behaviors>
        <w:guid w:val="{D70B17F5-F316-4F64-875C-895EC0EAC109}"/>
      </w:docPartPr>
      <w:docPartBody>
        <w:p w:rsidR="000177FC" w:rsidRDefault="000177FC">
          <w:pPr>
            <w:pStyle w:val="D9B4787C70B04ED0A0BC124E350930F6"/>
          </w:pPr>
          <w:r w:rsidRPr="005A0A93">
            <w:rPr>
              <w:rStyle w:val="Platshllartext"/>
            </w:rPr>
            <w:t>Förslag till riksdagsbeslut</w:t>
          </w:r>
        </w:p>
      </w:docPartBody>
    </w:docPart>
    <w:docPart>
      <w:docPartPr>
        <w:name w:val="BE5C5F78971A420B9A00F78CD6E28E1C"/>
        <w:category>
          <w:name w:val="Allmänt"/>
          <w:gallery w:val="placeholder"/>
        </w:category>
        <w:types>
          <w:type w:val="bbPlcHdr"/>
        </w:types>
        <w:behaviors>
          <w:behavior w:val="content"/>
        </w:behaviors>
        <w:guid w:val="{371D5979-26AD-4FB8-8E18-819AD4884BFB}"/>
      </w:docPartPr>
      <w:docPartBody>
        <w:p w:rsidR="000177FC" w:rsidRDefault="000177FC">
          <w:pPr>
            <w:pStyle w:val="BE5C5F78971A420B9A00F78CD6E28E1C"/>
          </w:pPr>
          <w:r w:rsidRPr="005A0A93">
            <w:rPr>
              <w:rStyle w:val="Platshllartext"/>
            </w:rPr>
            <w:t>Motivering</w:t>
          </w:r>
        </w:p>
      </w:docPartBody>
    </w:docPart>
    <w:docPart>
      <w:docPartPr>
        <w:name w:val="AC355E2BEAD545FABFA24BA06B820CAA"/>
        <w:category>
          <w:name w:val="Allmänt"/>
          <w:gallery w:val="placeholder"/>
        </w:category>
        <w:types>
          <w:type w:val="bbPlcHdr"/>
        </w:types>
        <w:behaviors>
          <w:behavior w:val="content"/>
        </w:behaviors>
        <w:guid w:val="{ED99D6A7-FEE2-446C-9C27-9F079866B15A}"/>
      </w:docPartPr>
      <w:docPartBody>
        <w:p w:rsidR="000177FC" w:rsidRDefault="000177FC">
          <w:pPr>
            <w:pStyle w:val="AC355E2BEAD545FABFA24BA06B820CAA"/>
          </w:pPr>
          <w:r>
            <w:rPr>
              <w:rStyle w:val="Platshllartext"/>
            </w:rPr>
            <w:t xml:space="preserve"> </w:t>
          </w:r>
        </w:p>
      </w:docPartBody>
    </w:docPart>
    <w:docPart>
      <w:docPartPr>
        <w:name w:val="69220746E5684814BCFC981EC08119F0"/>
        <w:category>
          <w:name w:val="Allmänt"/>
          <w:gallery w:val="placeholder"/>
        </w:category>
        <w:types>
          <w:type w:val="bbPlcHdr"/>
        </w:types>
        <w:behaviors>
          <w:behavior w:val="content"/>
        </w:behaviors>
        <w:guid w:val="{4F03BE06-AA33-4B29-A65E-3729D621394B}"/>
      </w:docPartPr>
      <w:docPartBody>
        <w:p w:rsidR="000177FC" w:rsidRDefault="000177FC">
          <w:pPr>
            <w:pStyle w:val="69220746E5684814BCFC981EC08119F0"/>
          </w:pPr>
          <w:r>
            <w:t xml:space="preserve"> </w:t>
          </w:r>
        </w:p>
      </w:docPartBody>
    </w:docPart>
    <w:docPart>
      <w:docPartPr>
        <w:name w:val="D36A82F6D79943ACA2998A0275F4779E"/>
        <w:category>
          <w:name w:val="Allmänt"/>
          <w:gallery w:val="placeholder"/>
        </w:category>
        <w:types>
          <w:type w:val="bbPlcHdr"/>
        </w:types>
        <w:behaviors>
          <w:behavior w:val="content"/>
        </w:behaviors>
        <w:guid w:val="{BF9FB340-61D8-4992-A7C7-E19F3A53A1B1}"/>
      </w:docPartPr>
      <w:docPartBody>
        <w:p w:rsidR="007D12DC" w:rsidRDefault="007D12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FC"/>
    <w:rsid w:val="000177FC"/>
    <w:rsid w:val="000F572A"/>
    <w:rsid w:val="007D12DC"/>
    <w:rsid w:val="00DB3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B4787C70B04ED0A0BC124E350930F6">
    <w:name w:val="D9B4787C70B04ED0A0BC124E350930F6"/>
  </w:style>
  <w:style w:type="paragraph" w:customStyle="1" w:styleId="BE5C5F78971A420B9A00F78CD6E28E1C">
    <w:name w:val="BE5C5F78971A420B9A00F78CD6E28E1C"/>
  </w:style>
  <w:style w:type="paragraph" w:customStyle="1" w:styleId="AC355E2BEAD545FABFA24BA06B820CAA">
    <w:name w:val="AC355E2BEAD545FABFA24BA06B820CAA"/>
  </w:style>
  <w:style w:type="paragraph" w:customStyle="1" w:styleId="69220746E5684814BCFC981EC08119F0">
    <w:name w:val="69220746E5684814BCFC981EC0811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1CDE7-2D7D-45FF-A7C3-52797FE6C10F}"/>
</file>

<file path=customXml/itemProps2.xml><?xml version="1.0" encoding="utf-8"?>
<ds:datastoreItem xmlns:ds="http://schemas.openxmlformats.org/officeDocument/2006/customXml" ds:itemID="{26138B21-813A-4885-AE22-219BD6DD51E4}"/>
</file>

<file path=customXml/itemProps3.xml><?xml version="1.0" encoding="utf-8"?>
<ds:datastoreItem xmlns:ds="http://schemas.openxmlformats.org/officeDocument/2006/customXml" ds:itemID="{A45CB7FF-68CC-438C-8BB9-F9B4E0B8B6BA}"/>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236</Words>
  <Characters>1332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