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129C" w:rsidP="004A2505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sdt>
        <w:sdtPr>
          <w:rPr>
            <w:rFonts w:asciiTheme="majorHAnsi" w:eastAsiaTheme="majorEastAsia" w:hAnsiTheme="majorHAnsi" w:cstheme="majorBidi"/>
            <w:kern w:val="28"/>
            <w:sz w:val="26"/>
            <w:szCs w:val="56"/>
          </w:rPr>
          <w:alias w:val="Frågeställare"/>
          <w:tag w:val="delete"/>
          <w:id w:val="-1635256365"/>
          <w:placeholder>
            <w:docPart w:val="9AE12CDE0E674777B0D445F38DAB2285"/>
          </w:placeholder>
          <w:dataBinding w:xpath="/ns0:DocumentInfo[1]/ns0:BaseInfo[1]/ns0:Extra3[1]" w:storeItemID="{850567F2-4326-43B2-BB30-369869578C5B}" w:prefixMappings="xmlns:ns0='http://lp/documentinfo/RK' "/>
          <w:text/>
        </w:sdtPr>
        <w:sdtContent>
          <w:r w:rsidR="00DF01B6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>Svar på fråga 2022/23:153 av Niels Paarup-Peters</w:t>
          </w:r>
          <w:r w:rsidR="00735471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>e</w:t>
          </w:r>
          <w:r w:rsidR="00DF01B6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>n (C) Europeisk skatt på innehållsleverantörer</w:t>
          </w:r>
        </w:sdtContent>
      </w:sdt>
      <w:r w:rsidR="004A2505">
        <w:t xml:space="preserve"> </w:t>
      </w:r>
    </w:p>
    <w:p w:rsidR="004451CA" w:rsidP="004451CA">
      <w:r w:rsidRPr="00E5064E">
        <w:t>Niels Paarup-Peters</w:t>
      </w:r>
      <w:r w:rsidR="00E9771B">
        <w:t>e</w:t>
      </w:r>
      <w:r w:rsidRPr="00E5064E">
        <w:t xml:space="preserve">n </w:t>
      </w:r>
      <w:r>
        <w:t xml:space="preserve">har frågat </w:t>
      </w:r>
      <w:r>
        <w:t xml:space="preserve">mig </w:t>
      </w:r>
      <w:r w:rsidR="00F56FD3">
        <w:t xml:space="preserve">vad min </w:t>
      </w:r>
      <w:r>
        <w:t xml:space="preserve">och den svenska regeringens </w:t>
      </w:r>
      <w:r w:rsidR="00F56FD3">
        <w:t xml:space="preserve">ståndpunkt </w:t>
      </w:r>
      <w:r>
        <w:t xml:space="preserve"> i frågan om införande av en europeisk skatt på innehållsleverantörer</w:t>
      </w:r>
      <w:r w:rsidR="00F56FD3">
        <w:t xml:space="preserve"> är</w:t>
      </w:r>
      <w:r w:rsidRPr="004578C3">
        <w:t>.</w:t>
      </w:r>
      <w:r>
        <w:t xml:space="preserve"> </w:t>
      </w:r>
    </w:p>
    <w:p w:rsidR="00E5064E" w:rsidP="004451CA">
      <w:r w:rsidRPr="00AA2BDA">
        <w:t>I mars 2022 kommunicerade Thierry Breton</w:t>
      </w:r>
      <w:r w:rsidR="007815FE">
        <w:t>,</w:t>
      </w:r>
      <w:r w:rsidRPr="00AA2BDA" w:rsidR="00AA2BDA">
        <w:t xml:space="preserve"> kommissionär med ansvar för den inre marknaden</w:t>
      </w:r>
      <w:r w:rsidR="007815FE">
        <w:t>,</w:t>
      </w:r>
      <w:r w:rsidRPr="00AA2BDA" w:rsidR="00AA2BDA">
        <w:t xml:space="preserve"> att Europeiska kommissionen hade för avsikt att </w:t>
      </w:r>
      <w:r w:rsidR="00AA2BDA">
        <w:t xml:space="preserve">innan årets slut presentera ett lagförslag </w:t>
      </w:r>
      <w:r w:rsidR="00CD3DE2">
        <w:t xml:space="preserve">om </w:t>
      </w:r>
      <w:r w:rsidR="00AA2BDA">
        <w:t xml:space="preserve">hur stora teknikföretag, mer specifikt </w:t>
      </w:r>
      <w:r w:rsidR="00BF3373">
        <w:t>innehållsleverantörer</w:t>
      </w:r>
      <w:r w:rsidR="00CD3DE2">
        <w:t>,</w:t>
      </w:r>
      <w:r w:rsidR="00BF3373">
        <w:t xml:space="preserve"> </w:t>
      </w:r>
      <w:r w:rsidR="00AA2BDA">
        <w:t>bör</w:t>
      </w:r>
      <w:r w:rsidRPr="005722B4" w:rsidR="00AA2BDA">
        <w:t xml:space="preserve"> bidra ekonomiskt till utbyggnaden av </w:t>
      </w:r>
      <w:r w:rsidR="00042647">
        <w:t>den europeiska konnektivitetsinfrastrukturen</w:t>
      </w:r>
      <w:r w:rsidRPr="005722B4" w:rsidR="00AA2BDA">
        <w:t>.</w:t>
      </w:r>
      <w:r w:rsidR="00AA2BDA">
        <w:t xml:space="preserve"> Ett sådant förslag har ännu inte presenterats</w:t>
      </w:r>
      <w:r w:rsidR="007815FE">
        <w:t xml:space="preserve"> var</w:t>
      </w:r>
      <w:r w:rsidR="00B56B0A">
        <w:t>för</w:t>
      </w:r>
      <w:r w:rsidR="007815FE">
        <w:t xml:space="preserve"> regeringen inte haft möjlighet att ta ställning till kommissionens initiativ.</w:t>
      </w:r>
    </w:p>
    <w:p w:rsidR="00AA2BDA" w:rsidP="00AA2BDA">
      <w:r>
        <w:t>R</w:t>
      </w:r>
      <w:r w:rsidRPr="003C5BD3">
        <w:t xml:space="preserve">egeringens mål </w:t>
      </w:r>
      <w:r>
        <w:t xml:space="preserve">är </w:t>
      </w:r>
      <w:r w:rsidRPr="003C5BD3">
        <w:t xml:space="preserve">att verka för ett öppet och säkert </w:t>
      </w:r>
      <w:r>
        <w:t>i</w:t>
      </w:r>
      <w:r w:rsidRPr="003C5BD3">
        <w:t>nternet</w:t>
      </w:r>
      <w:r w:rsidR="00C3053E">
        <w:t xml:space="preserve"> som beaktar principen om nätneutralitet</w:t>
      </w:r>
      <w:r w:rsidRPr="003C5BD3">
        <w:t xml:space="preserve">. </w:t>
      </w:r>
      <w:r w:rsidR="00297083">
        <w:t xml:space="preserve">Policyförändringar </w:t>
      </w:r>
      <w:r>
        <w:t xml:space="preserve">som påverkar </w:t>
      </w:r>
      <w:r w:rsidR="00297083">
        <w:t xml:space="preserve">förutsättningarna för utbyggnad av konnektivitetsinfrastruktur samt </w:t>
      </w:r>
      <w:r>
        <w:t xml:space="preserve">relationerna mellan telekomoperatörer och </w:t>
      </w:r>
      <w:r w:rsidR="001A0290">
        <w:t xml:space="preserve">innehållsleverantörer </w:t>
      </w:r>
      <w:r w:rsidR="004B36B4">
        <w:t>bör beakta</w:t>
      </w:r>
      <w:r w:rsidR="00297083">
        <w:t xml:space="preserve"> samtliga relevanta aktörers intressen och ståndpunkter</w:t>
      </w:r>
      <w:r>
        <w:t>.</w:t>
      </w:r>
      <w:r w:rsidR="00AF7DDE">
        <w:t xml:space="preserve"> </w:t>
      </w:r>
    </w:p>
    <w:p w:rsidR="00042647" w:rsidP="004451CA">
      <w:r>
        <w:t>Det är av stor vikt att nya lagförslag som presenteras av Europeiska kommissionen föregås av en öppen och transparent debatt om förslagets innehåll, inklusive</w:t>
      </w:r>
      <w:r w:rsidR="00021A8F">
        <w:t xml:space="preserve"> en tidig involvering av medlemsstaterna och</w:t>
      </w:r>
      <w:r>
        <w:t xml:space="preserve"> </w:t>
      </w:r>
      <w:r w:rsidR="00283A7B">
        <w:t xml:space="preserve">ett så kallat </w:t>
      </w:r>
      <w:r>
        <w:t>offentligt samråd</w:t>
      </w:r>
      <w:r w:rsidR="00327CCC">
        <w:t xml:space="preserve"> där </w:t>
      </w:r>
      <w:r w:rsidR="00021A8F">
        <w:t xml:space="preserve">samtliga </w:t>
      </w:r>
      <w:r w:rsidR="00327CCC">
        <w:t>berörda aktörer får möjlighet att inkomma med synpunkter</w:t>
      </w:r>
      <w:r w:rsidR="00021A8F">
        <w:t>.</w:t>
      </w:r>
      <w:r>
        <w:t xml:space="preserve"> </w:t>
      </w:r>
    </w:p>
    <w:p w:rsidR="00047111" w:rsidP="004451CA"/>
    <w:p w:rsidR="00A44A1D" w:rsidP="004451CA">
      <w:r>
        <w:t>R</w:t>
      </w:r>
      <w:r w:rsidRPr="00A44A1D">
        <w:t>egeringen följer utvecklingen i frågan och kommer ta del av de</w:t>
      </w:r>
      <w:r w:rsidR="004B36B4">
        <w:t>t offentliga samråd</w:t>
      </w:r>
      <w:r w:rsidRPr="00A44A1D">
        <w:t xml:space="preserve"> som</w:t>
      </w:r>
      <w:r w:rsidR="00327CCC">
        <w:t xml:space="preserve"> genomförs i samband med att ett första förslag presenteras. </w:t>
      </w:r>
    </w:p>
    <w:p w:rsidR="004451CA" w:rsidP="004451CA">
      <w:r>
        <w:t xml:space="preserve">Stockholm den </w:t>
      </w:r>
      <w:r w:rsidR="007815FE">
        <w:t>2</w:t>
      </w:r>
      <w:r w:rsidR="00047111">
        <w:t>1</w:t>
      </w:r>
      <w:r w:rsidR="00E5064E">
        <w:t xml:space="preserve"> december</w:t>
      </w:r>
      <w:r>
        <w:t xml:space="preserve"> 2022</w:t>
      </w:r>
    </w:p>
    <w:p w:rsidR="004451CA" w:rsidP="004451CA"/>
    <w:p w:rsidR="000E4068" w:rsidRPr="004A2505" w:rsidP="004451CA">
      <w:r>
        <w:t xml:space="preserve">Erik Slottner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B490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B490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A250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A2505" w:rsidRPr="007D73AB" w:rsidP="00340DE0">
          <w:pPr>
            <w:pStyle w:val="Header"/>
          </w:pPr>
        </w:p>
      </w:tc>
      <w:tc>
        <w:tcPr>
          <w:tcW w:w="1134" w:type="dxa"/>
        </w:tcPr>
        <w:p w:rsidR="004A2505" w:rsidP="006B490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A250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A2505" w:rsidRPr="00710A6C" w:rsidP="00EE3C0F">
          <w:pPr>
            <w:pStyle w:val="Header"/>
            <w:rPr>
              <w:b/>
            </w:rPr>
          </w:pPr>
        </w:p>
        <w:p w:rsidR="004A2505" w:rsidP="00EE3C0F">
          <w:pPr>
            <w:pStyle w:val="Header"/>
          </w:pPr>
        </w:p>
        <w:p w:rsidR="004A2505" w:rsidP="00EE3C0F">
          <w:pPr>
            <w:pStyle w:val="Header"/>
          </w:pPr>
        </w:p>
        <w:p w:rsidR="004A250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7EDD7D432A47E2A461A9543A980579"/>
            </w:placeholder>
            <w:dataBinding w:xpath="/ns0:DocumentInfo[1]/ns0:BaseInfo[1]/ns0:Dnr[1]" w:storeItemID="{850567F2-4326-43B2-BB30-369869578C5B}" w:prefixMappings="xmlns:ns0='http://lp/documentinfo/RK' "/>
            <w:text/>
          </w:sdtPr>
          <w:sdtContent>
            <w:p w:rsidR="004A2505" w:rsidP="00EE3C0F">
              <w:pPr>
                <w:pStyle w:val="Header"/>
              </w:pPr>
              <w:r w:rsidRPr="00E5064E">
                <w:t>I2022/02296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3C48BC75494D2D9EE6461FA304C100"/>
            </w:placeholder>
            <w:showingPlcHdr/>
            <w:dataBinding w:xpath="/ns0:DocumentInfo[1]/ns0:BaseInfo[1]/ns0:DocNumber[1]" w:storeItemID="{850567F2-4326-43B2-BB30-369869578C5B}" w:prefixMappings="xmlns:ns0='http://lp/documentinfo/RK' "/>
            <w:text/>
          </w:sdtPr>
          <w:sdtContent>
            <w:p w:rsidR="004A250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A2505" w:rsidP="00EE3C0F">
          <w:pPr>
            <w:pStyle w:val="Header"/>
          </w:pPr>
        </w:p>
      </w:tc>
      <w:tc>
        <w:tcPr>
          <w:tcW w:w="1134" w:type="dxa"/>
        </w:tcPr>
        <w:p w:rsidR="004A2505" w:rsidP="0094502D">
          <w:pPr>
            <w:pStyle w:val="Header"/>
          </w:pPr>
        </w:p>
        <w:p w:rsidR="004A250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C66A429D554D68AB51062B94E43B4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A2505" w:rsidRPr="004A2505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:rsidR="004A2505" w:rsidRPr="00340DE0" w:rsidP="00340DE0">
              <w:pPr>
                <w:pStyle w:val="Header"/>
              </w:pPr>
              <w:r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5E1ADF82014EFDAFB59D00F1E8CA99"/>
          </w:placeholder>
          <w:dataBinding w:xpath="/ns0:DocumentInfo[1]/ns0:BaseInfo[1]/ns0:Recipient[1]" w:storeItemID="{850567F2-4326-43B2-BB30-369869578C5B}" w:prefixMappings="xmlns:ns0='http://lp/documentinfo/RK' "/>
          <w:text w:multiLine="1"/>
        </w:sdtPr>
        <w:sdtContent>
          <w:tc>
            <w:tcPr>
              <w:tcW w:w="3170" w:type="dxa"/>
            </w:tcPr>
            <w:p w:rsidR="004A250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A250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50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7EDD7D432A47E2A461A9543A980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F637F-249D-40F1-A4BE-A20B8BBAAEF2}"/>
      </w:docPartPr>
      <w:docPartBody>
        <w:p w:rsidR="00873056" w:rsidP="00D7644A">
          <w:pPr>
            <w:pStyle w:val="437EDD7D432A47E2A461A9543A9805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3C48BC75494D2D9EE6461FA304C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06D05-85B8-40F0-B154-CB9831424B9E}"/>
      </w:docPartPr>
      <w:docPartBody>
        <w:p w:rsidR="00873056" w:rsidP="00D7644A">
          <w:pPr>
            <w:pStyle w:val="7E3C48BC75494D2D9EE6461FA304C1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C66A429D554D68AB51062B94E43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3B8BA-738A-42F7-B13A-6EED56C578D7}"/>
      </w:docPartPr>
      <w:docPartBody>
        <w:p w:rsidR="00873056" w:rsidP="00D7644A">
          <w:pPr>
            <w:pStyle w:val="06C66A429D554D68AB51062B94E43B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5E1ADF82014EFDAFB59D00F1E8C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87676-5280-4121-9884-573E93D23D6A}"/>
      </w:docPartPr>
      <w:docPartBody>
        <w:p w:rsidR="00873056" w:rsidP="00D7644A">
          <w:pPr>
            <w:pStyle w:val="725E1ADF82014EFDAFB59D00F1E8CA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E12CDE0E674777B0D445F38DAB2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824B9-BE1C-4500-9285-7BE031663262}"/>
      </w:docPartPr>
      <w:docPartBody>
        <w:p w:rsidR="00873056" w:rsidP="00D7644A">
          <w:pPr>
            <w:pStyle w:val="9AE12CDE0E674777B0D445F38DAB228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44A"/>
    <w:rPr>
      <w:noProof w:val="0"/>
      <w:color w:val="808080"/>
    </w:rPr>
  </w:style>
  <w:style w:type="paragraph" w:customStyle="1" w:styleId="437EDD7D432A47E2A461A9543A980579">
    <w:name w:val="437EDD7D432A47E2A461A9543A980579"/>
    <w:rsid w:val="00D7644A"/>
  </w:style>
  <w:style w:type="paragraph" w:customStyle="1" w:styleId="725E1ADF82014EFDAFB59D00F1E8CA99">
    <w:name w:val="725E1ADF82014EFDAFB59D00F1E8CA99"/>
    <w:rsid w:val="00D7644A"/>
  </w:style>
  <w:style w:type="paragraph" w:customStyle="1" w:styleId="7E3C48BC75494D2D9EE6461FA304C1001">
    <w:name w:val="7E3C48BC75494D2D9EE6461FA304C1001"/>
    <w:rsid w:val="00D764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C66A429D554D68AB51062B94E43B4D1">
    <w:name w:val="06C66A429D554D68AB51062B94E43B4D1"/>
    <w:rsid w:val="00D764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E12CDE0E674777B0D445F38DAB2285">
    <w:name w:val="9AE12CDE0E674777B0D445F38DAB2285"/>
    <w:rsid w:val="00D764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2022-09-01</HeaderDate>
    <Office/>
    <Dnr>I2022/02296</Dnr>
    <ParagrafNr/>
    <DocumentTitle/>
    <VisitingAddress/>
    <Extra1/>
    <Extra2/>
    <Extra3>Svar på fråga 2022/23:153 av Niels Paarup-Petersen (C) Europeisk skatt på innehållsleverantörer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0f12e642-8592-4a22-ba1c-5e0d04ab7aa7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C0AAC-4ADF-4303-AD4B-9784D1DBBF25}"/>
</file>

<file path=customXml/itemProps2.xml><?xml version="1.0" encoding="utf-8"?>
<ds:datastoreItem xmlns:ds="http://schemas.openxmlformats.org/officeDocument/2006/customXml" ds:itemID="{850567F2-4326-43B2-BB30-369869578C5B}"/>
</file>

<file path=customXml/itemProps3.xml><?xml version="1.0" encoding="utf-8"?>
<ds:datastoreItem xmlns:ds="http://schemas.openxmlformats.org/officeDocument/2006/customXml" ds:itemID="{914F3BE8-E8C2-40F0-9F26-5C29D8BDD6E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5F821AC-FE10-41D5-A9BD-53DA7E0503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2022-23 153 av Niels Paarup-Petersen (C) Europeisk skatt på innehållsleverantörer.docx</dc:title>
  <cp:revision>6</cp:revision>
  <dcterms:created xsi:type="dcterms:W3CDTF">2022-12-16T09:25:00Z</dcterms:created>
  <dcterms:modified xsi:type="dcterms:W3CDTF">2022-12-21T10:08:00Z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24;#Enheten för samhällets digitalisering|5b4b1e1a-13ba-4fff-88ca-df0ddd07fdb8</vt:lpwstr>
  </property>
  <property fmtid="{D5CDD505-2E9C-101B-9397-08002B2CF9AE}" pid="5" name="ShowStyleSet">
    <vt:lpwstr>RKStyleSet</vt:lpwstr>
  </property>
</Properties>
</file>