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26A6" w:rsidRDefault="00AF28EE" w14:paraId="45B148FF" w14:textId="77777777">
      <w:pPr>
        <w:pStyle w:val="RubrikFrslagTIllRiksdagsbeslut"/>
      </w:pPr>
      <w:sdt>
        <w:sdtPr>
          <w:alias w:val="CC_Boilerplate_4"/>
          <w:tag w:val="CC_Boilerplate_4"/>
          <w:id w:val="-1644581176"/>
          <w:lock w:val="sdtContentLocked"/>
          <w:placeholder>
            <w:docPart w:val="14D507BDACA94363BB6DCE80ABE266CE"/>
          </w:placeholder>
          <w:text/>
        </w:sdtPr>
        <w:sdtEndPr/>
        <w:sdtContent>
          <w:r w:rsidRPr="009B062B" w:rsidR="00AF30DD">
            <w:t>Förslag till riksdagsbeslut</w:t>
          </w:r>
        </w:sdtContent>
      </w:sdt>
      <w:bookmarkEnd w:id="0"/>
      <w:bookmarkEnd w:id="1"/>
    </w:p>
    <w:sdt>
      <w:sdtPr>
        <w:alias w:val="Yrkande 1"/>
        <w:tag w:val="ae2f2ca9-1886-4934-9f58-c6beb01bd786"/>
        <w:id w:val="135231061"/>
        <w:lock w:val="sdtLocked"/>
      </w:sdtPr>
      <w:sdtEndPr/>
      <w:sdtContent>
        <w:p w:rsidR="00202F6D" w:rsidRDefault="00E52EA0" w14:paraId="1968F47A" w14:textId="77777777">
          <w:pPr>
            <w:pStyle w:val="Frslagstext"/>
            <w:numPr>
              <w:ilvl w:val="0"/>
              <w:numId w:val="0"/>
            </w:numPr>
          </w:pPr>
          <w:r>
            <w:t>Riksdagen ställer sig bakom det som anförs i motionen om att utreda möjligheten att få kortare registreringstid i belastningsregistret för unga dömda för mindre allvarliga brott, i syfte att underlätta deras återanpassning till samhället och minska risken för återfall i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C5AA482C4A4B4A8AADEFB6EC8828CD"/>
        </w:placeholder>
        <w:text/>
      </w:sdtPr>
      <w:sdtEndPr/>
      <w:sdtContent>
        <w:p w:rsidRPr="009B062B" w:rsidR="006D79C9" w:rsidP="00333E95" w:rsidRDefault="006D79C9" w14:paraId="63D2AD13" w14:textId="77777777">
          <w:pPr>
            <w:pStyle w:val="Rubrik1"/>
          </w:pPr>
          <w:r>
            <w:t>Motivering</w:t>
          </w:r>
        </w:p>
      </w:sdtContent>
    </w:sdt>
    <w:bookmarkEnd w:displacedByCustomXml="prev" w:id="3"/>
    <w:bookmarkEnd w:displacedByCustomXml="prev" w:id="4"/>
    <w:p w:rsidR="002D02B6" w:rsidP="00AF28EE" w:rsidRDefault="002D02B6" w14:paraId="15501BEB" w14:textId="5FFCA86B">
      <w:pPr>
        <w:pStyle w:val="Normalutanindragellerluft"/>
      </w:pPr>
      <w:r>
        <w:t xml:space="preserve">Att unga människor får möjlighet att återanpassa sig i samhället efter att ha avtjänat sitt straff är av stor vikt för både individen och samhället i stort. För många ungdomar som </w:t>
      </w:r>
      <w:r w:rsidRPr="00AF28EE">
        <w:rPr>
          <w:spacing w:val="-1"/>
        </w:rPr>
        <w:t>har dömts för mindre allvarliga brott utgör noteringar i belastningsregistret ett betydande</w:t>
      </w:r>
      <w:r>
        <w:t xml:space="preserve"> hinder för att påbörja ett nytt, laglydigt liv. Detta gäller särskilt möjligheten att få en anställning, vilket ofta är en avgörande faktor för att undvika återfall i brottslighet.</w:t>
      </w:r>
    </w:p>
    <w:p w:rsidR="002D02B6" w:rsidP="00AF28EE" w:rsidRDefault="002D02B6" w14:paraId="1CFD4D51" w14:textId="4E77667B">
      <w:r>
        <w:t>Forskning visar att en stark anknytning till arbetsmarknaden är en av de mest effek</w:t>
      </w:r>
      <w:r w:rsidR="00AF28EE">
        <w:softHyphen/>
      </w:r>
      <w:r>
        <w:t>tiva metoderna för att minska risken för att återfalla i kriminalitet. Samtidigt är det välkänt att belastningsregistret, även när det gäller mindre allvarliga brott, kan försvåra för unga att få en chans på arbetsmarknaden. När möjligheterna till sysselsättning för</w:t>
      </w:r>
      <w:r w:rsidR="00AF28EE">
        <w:softHyphen/>
      </w:r>
      <w:r>
        <w:t>svåras, riskerar dessa ungdomar att hamna i en negativ spiral där utsattheten förvärras och risken för återfall i brott ökar.</w:t>
      </w:r>
    </w:p>
    <w:p w:rsidRPr="00422B9E" w:rsidR="00422B9E" w:rsidP="002D02B6" w:rsidRDefault="002D02B6" w14:paraId="2446AE83" w14:textId="6DA4E459">
      <w:r>
        <w:t>Genom att korta ned den tid som uppgifter om mindre allvarliga brott finns kvar i belastningsregistret för unga skulle en viktig barriär för deras återanpassning kunna undanröjas. Detta skulle inte bara gynna individens möjlighet till rehabilitering och utveckling utan också bidra till ett tryggare samhälle genom att minska risken för återfall i brott.</w:t>
      </w:r>
    </w:p>
    <w:sdt>
      <w:sdtPr>
        <w:rPr>
          <w:i/>
          <w:noProof/>
        </w:rPr>
        <w:alias w:val="CC_Underskrifter"/>
        <w:tag w:val="CC_Underskrifter"/>
        <w:id w:val="583496634"/>
        <w:lock w:val="sdtContentLocked"/>
        <w:placeholder>
          <w:docPart w:val="226F4985D9A1415682A9B42048F95552"/>
        </w:placeholder>
      </w:sdtPr>
      <w:sdtEndPr>
        <w:rPr>
          <w:i w:val="0"/>
          <w:noProof w:val="0"/>
        </w:rPr>
      </w:sdtEndPr>
      <w:sdtContent>
        <w:p w:rsidR="005B26A6" w:rsidP="005B26A6" w:rsidRDefault="005B26A6" w14:paraId="1262C5F5" w14:textId="77777777"/>
        <w:p w:rsidRPr="008E0FE2" w:rsidR="004801AC" w:rsidP="005B26A6" w:rsidRDefault="00AF28EE" w14:paraId="38A5C465" w14:textId="06C916B4"/>
      </w:sdtContent>
    </w:sdt>
    <w:tbl>
      <w:tblPr>
        <w:tblW w:w="5000" w:type="pct"/>
        <w:tblLook w:val="04A0" w:firstRow="1" w:lastRow="0" w:firstColumn="1" w:lastColumn="0" w:noHBand="0" w:noVBand="1"/>
        <w:tblCaption w:val="underskrifter"/>
      </w:tblPr>
      <w:tblGrid>
        <w:gridCol w:w="4252"/>
        <w:gridCol w:w="4252"/>
      </w:tblGrid>
      <w:tr w:rsidR="00202F6D" w14:paraId="158E98A6" w14:textId="77777777">
        <w:trPr>
          <w:cantSplit/>
        </w:trPr>
        <w:tc>
          <w:tcPr>
            <w:tcW w:w="50" w:type="pct"/>
            <w:vAlign w:val="bottom"/>
          </w:tcPr>
          <w:p w:rsidR="00202F6D" w:rsidRDefault="00E52EA0" w14:paraId="791FA1E5" w14:textId="77777777">
            <w:pPr>
              <w:pStyle w:val="Underskrifter"/>
              <w:spacing w:after="0"/>
            </w:pPr>
            <w:r>
              <w:lastRenderedPageBreak/>
              <w:t>Dzenan Cisija (S)</w:t>
            </w:r>
          </w:p>
        </w:tc>
        <w:tc>
          <w:tcPr>
            <w:tcW w:w="50" w:type="pct"/>
            <w:vAlign w:val="bottom"/>
          </w:tcPr>
          <w:p w:rsidR="00202F6D" w:rsidRDefault="00202F6D" w14:paraId="4D92D8A9" w14:textId="77777777">
            <w:pPr>
              <w:pStyle w:val="Underskrifter"/>
              <w:spacing w:after="0"/>
            </w:pPr>
          </w:p>
        </w:tc>
      </w:tr>
    </w:tbl>
    <w:p w:rsidR="006E511E" w:rsidRDefault="006E511E" w14:paraId="46300AB8" w14:textId="77777777"/>
    <w:sectPr w:rsidR="006E51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FD1D" w14:textId="77777777" w:rsidR="002D02B6" w:rsidRDefault="002D02B6" w:rsidP="000C1CAD">
      <w:pPr>
        <w:spacing w:line="240" w:lineRule="auto"/>
      </w:pPr>
      <w:r>
        <w:separator/>
      </w:r>
    </w:p>
  </w:endnote>
  <w:endnote w:type="continuationSeparator" w:id="0">
    <w:p w14:paraId="2F4A0CEB" w14:textId="77777777" w:rsidR="002D02B6" w:rsidRDefault="002D0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C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41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4C2E" w14:textId="4E64BA82" w:rsidR="00262EA3" w:rsidRPr="005B26A6" w:rsidRDefault="00262EA3" w:rsidP="005B2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207E" w14:textId="77777777" w:rsidR="002D02B6" w:rsidRDefault="002D02B6" w:rsidP="000C1CAD">
      <w:pPr>
        <w:spacing w:line="240" w:lineRule="auto"/>
      </w:pPr>
      <w:r>
        <w:separator/>
      </w:r>
    </w:p>
  </w:footnote>
  <w:footnote w:type="continuationSeparator" w:id="0">
    <w:p w14:paraId="7242B24F" w14:textId="77777777" w:rsidR="002D02B6" w:rsidRDefault="002D02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97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0C335" wp14:editId="641DBD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A8014" w14:textId="7053B2C1" w:rsidR="00262EA3" w:rsidRDefault="00AF28EE" w:rsidP="008103B5">
                          <w:pPr>
                            <w:jc w:val="right"/>
                          </w:pPr>
                          <w:sdt>
                            <w:sdtPr>
                              <w:alias w:val="CC_Noformat_Partikod"/>
                              <w:tag w:val="CC_Noformat_Partikod"/>
                              <w:id w:val="-53464382"/>
                              <w:text/>
                            </w:sdtPr>
                            <w:sdtEndPr/>
                            <w:sdtContent>
                              <w:r w:rsidR="002D02B6">
                                <w:t>S</w:t>
                              </w:r>
                            </w:sdtContent>
                          </w:sdt>
                          <w:sdt>
                            <w:sdtPr>
                              <w:alias w:val="CC_Noformat_Partinummer"/>
                              <w:tag w:val="CC_Noformat_Partinummer"/>
                              <w:id w:val="-1709555926"/>
                              <w:text/>
                            </w:sdtPr>
                            <w:sdtEndPr/>
                            <w:sdtContent>
                              <w:r w:rsidR="002D02B6">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0C3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A8014" w14:textId="7053B2C1" w:rsidR="00262EA3" w:rsidRDefault="00AF28EE" w:rsidP="008103B5">
                    <w:pPr>
                      <w:jc w:val="right"/>
                    </w:pPr>
                    <w:sdt>
                      <w:sdtPr>
                        <w:alias w:val="CC_Noformat_Partikod"/>
                        <w:tag w:val="CC_Noformat_Partikod"/>
                        <w:id w:val="-53464382"/>
                        <w:text/>
                      </w:sdtPr>
                      <w:sdtEndPr/>
                      <w:sdtContent>
                        <w:r w:rsidR="002D02B6">
                          <w:t>S</w:t>
                        </w:r>
                      </w:sdtContent>
                    </w:sdt>
                    <w:sdt>
                      <w:sdtPr>
                        <w:alias w:val="CC_Noformat_Partinummer"/>
                        <w:tag w:val="CC_Noformat_Partinummer"/>
                        <w:id w:val="-1709555926"/>
                        <w:text/>
                      </w:sdtPr>
                      <w:sdtEndPr/>
                      <w:sdtContent>
                        <w:r w:rsidR="002D02B6">
                          <w:t>358</w:t>
                        </w:r>
                      </w:sdtContent>
                    </w:sdt>
                  </w:p>
                </w:txbxContent>
              </v:textbox>
              <w10:wrap anchorx="page"/>
            </v:shape>
          </w:pict>
        </mc:Fallback>
      </mc:AlternateContent>
    </w:r>
  </w:p>
  <w:p w14:paraId="763D81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0FBB" w14:textId="77777777" w:rsidR="00262EA3" w:rsidRDefault="00262EA3" w:rsidP="008563AC">
    <w:pPr>
      <w:jc w:val="right"/>
    </w:pPr>
  </w:p>
  <w:p w14:paraId="646B21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F8D2" w14:textId="77777777" w:rsidR="00262EA3" w:rsidRDefault="00AF28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F9752F" wp14:editId="741183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6F4FC1" w14:textId="780A2662" w:rsidR="00262EA3" w:rsidRDefault="00AF28EE" w:rsidP="00A314CF">
    <w:pPr>
      <w:pStyle w:val="FSHNormal"/>
      <w:spacing w:before="40"/>
    </w:pPr>
    <w:sdt>
      <w:sdtPr>
        <w:alias w:val="CC_Noformat_Motionstyp"/>
        <w:tag w:val="CC_Noformat_Motionstyp"/>
        <w:id w:val="1162973129"/>
        <w:lock w:val="sdtContentLocked"/>
        <w15:appearance w15:val="hidden"/>
        <w:text/>
      </w:sdtPr>
      <w:sdtEndPr/>
      <w:sdtContent>
        <w:r w:rsidR="005B26A6">
          <w:t>Enskild motion</w:t>
        </w:r>
      </w:sdtContent>
    </w:sdt>
    <w:r w:rsidR="00821B36">
      <w:t xml:space="preserve"> </w:t>
    </w:r>
    <w:sdt>
      <w:sdtPr>
        <w:alias w:val="CC_Noformat_Partikod"/>
        <w:tag w:val="CC_Noformat_Partikod"/>
        <w:id w:val="1471015553"/>
        <w:text/>
      </w:sdtPr>
      <w:sdtEndPr/>
      <w:sdtContent>
        <w:r w:rsidR="002D02B6">
          <w:t>S</w:t>
        </w:r>
      </w:sdtContent>
    </w:sdt>
    <w:sdt>
      <w:sdtPr>
        <w:alias w:val="CC_Noformat_Partinummer"/>
        <w:tag w:val="CC_Noformat_Partinummer"/>
        <w:id w:val="-2014525982"/>
        <w:text/>
      </w:sdtPr>
      <w:sdtEndPr/>
      <w:sdtContent>
        <w:r w:rsidR="002D02B6">
          <w:t>358</w:t>
        </w:r>
      </w:sdtContent>
    </w:sdt>
  </w:p>
  <w:p w14:paraId="1F53732F" w14:textId="77777777" w:rsidR="00262EA3" w:rsidRPr="008227B3" w:rsidRDefault="00AF28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76A445" w14:textId="6B63292F" w:rsidR="00262EA3" w:rsidRPr="008227B3" w:rsidRDefault="00AF28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6A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6A6">
          <w:t>:1255</w:t>
        </w:r>
      </w:sdtContent>
    </w:sdt>
  </w:p>
  <w:p w14:paraId="6588CEDE" w14:textId="0F5FDD1B" w:rsidR="00262EA3" w:rsidRDefault="00AF28EE" w:rsidP="00E03A3D">
    <w:pPr>
      <w:pStyle w:val="Motionr"/>
    </w:pPr>
    <w:sdt>
      <w:sdtPr>
        <w:alias w:val="CC_Noformat_Avtext"/>
        <w:tag w:val="CC_Noformat_Avtext"/>
        <w:id w:val="-2020768203"/>
        <w:lock w:val="sdtContentLocked"/>
        <w15:appearance w15:val="hidden"/>
        <w:text/>
      </w:sdtPr>
      <w:sdtEndPr/>
      <w:sdtContent>
        <w:r w:rsidR="005B26A6">
          <w:t>av Dzenan Cisija (S)</w:t>
        </w:r>
      </w:sdtContent>
    </w:sdt>
  </w:p>
  <w:sdt>
    <w:sdtPr>
      <w:alias w:val="CC_Noformat_Rubtext"/>
      <w:tag w:val="CC_Noformat_Rubtext"/>
      <w:id w:val="-218060500"/>
      <w:lock w:val="sdtLocked"/>
      <w:text/>
    </w:sdtPr>
    <w:sdtEndPr/>
    <w:sdtContent>
      <w:p w14:paraId="4C7518C1" w14:textId="13A9D3D4" w:rsidR="00262EA3" w:rsidRDefault="002D02B6" w:rsidP="00283E0F">
        <w:pPr>
          <w:pStyle w:val="FSHRub2"/>
        </w:pPr>
        <w:r>
          <w:t>Kortare registreringstid för unga dömda för mindre allvarliga brott</w:t>
        </w:r>
      </w:p>
    </w:sdtContent>
  </w:sdt>
  <w:sdt>
    <w:sdtPr>
      <w:alias w:val="CC_Boilerplate_3"/>
      <w:tag w:val="CC_Boilerplate_3"/>
      <w:id w:val="1606463544"/>
      <w:lock w:val="sdtContentLocked"/>
      <w15:appearance w15:val="hidden"/>
      <w:text w:multiLine="1"/>
    </w:sdtPr>
    <w:sdtEndPr/>
    <w:sdtContent>
      <w:p w14:paraId="434372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02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6D"/>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B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A6"/>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1E"/>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E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0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A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9BE83"/>
  <w15:chartTrackingRefBased/>
  <w15:docId w15:val="{F9DA66B2-0C85-41A5-B349-FBB9A13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40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D507BDACA94363BB6DCE80ABE266CE"/>
        <w:category>
          <w:name w:val="Allmänt"/>
          <w:gallery w:val="placeholder"/>
        </w:category>
        <w:types>
          <w:type w:val="bbPlcHdr"/>
        </w:types>
        <w:behaviors>
          <w:behavior w:val="content"/>
        </w:behaviors>
        <w:guid w:val="{1D23A5F4-0CDD-46D4-B8DC-ED967F216D40}"/>
      </w:docPartPr>
      <w:docPartBody>
        <w:p w:rsidR="00540C7F" w:rsidRDefault="00540C7F">
          <w:pPr>
            <w:pStyle w:val="14D507BDACA94363BB6DCE80ABE266CE"/>
          </w:pPr>
          <w:r w:rsidRPr="005A0A93">
            <w:rPr>
              <w:rStyle w:val="Platshllartext"/>
            </w:rPr>
            <w:t>Förslag till riksdagsbeslut</w:t>
          </w:r>
        </w:p>
      </w:docPartBody>
    </w:docPart>
    <w:docPart>
      <w:docPartPr>
        <w:name w:val="FFC5AA482C4A4B4A8AADEFB6EC8828CD"/>
        <w:category>
          <w:name w:val="Allmänt"/>
          <w:gallery w:val="placeholder"/>
        </w:category>
        <w:types>
          <w:type w:val="bbPlcHdr"/>
        </w:types>
        <w:behaviors>
          <w:behavior w:val="content"/>
        </w:behaviors>
        <w:guid w:val="{DD88DC28-C0D2-432A-AEA8-8953694AED2C}"/>
      </w:docPartPr>
      <w:docPartBody>
        <w:p w:rsidR="00540C7F" w:rsidRDefault="00540C7F">
          <w:pPr>
            <w:pStyle w:val="FFC5AA482C4A4B4A8AADEFB6EC8828CD"/>
          </w:pPr>
          <w:r w:rsidRPr="005A0A93">
            <w:rPr>
              <w:rStyle w:val="Platshllartext"/>
            </w:rPr>
            <w:t>Motivering</w:t>
          </w:r>
        </w:p>
      </w:docPartBody>
    </w:docPart>
    <w:docPart>
      <w:docPartPr>
        <w:name w:val="226F4985D9A1415682A9B42048F95552"/>
        <w:category>
          <w:name w:val="Allmänt"/>
          <w:gallery w:val="placeholder"/>
        </w:category>
        <w:types>
          <w:type w:val="bbPlcHdr"/>
        </w:types>
        <w:behaviors>
          <w:behavior w:val="content"/>
        </w:behaviors>
        <w:guid w:val="{A13EC303-EFA2-47EA-9A19-45A9C232DBD5}"/>
      </w:docPartPr>
      <w:docPartBody>
        <w:p w:rsidR="00E43EA8" w:rsidRDefault="00E43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7F"/>
    <w:rsid w:val="00540C7F"/>
    <w:rsid w:val="00E43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D507BDACA94363BB6DCE80ABE266CE">
    <w:name w:val="14D507BDACA94363BB6DCE80ABE266CE"/>
  </w:style>
  <w:style w:type="paragraph" w:customStyle="1" w:styleId="FFC5AA482C4A4B4A8AADEFB6EC8828CD">
    <w:name w:val="FFC5AA482C4A4B4A8AADEFB6EC882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DCC78-2A9B-45E9-A816-E462673B7608}"/>
</file>

<file path=customXml/itemProps2.xml><?xml version="1.0" encoding="utf-8"?>
<ds:datastoreItem xmlns:ds="http://schemas.openxmlformats.org/officeDocument/2006/customXml" ds:itemID="{69719E84-CAA1-4A06-A337-6CA75FFBA8B6}"/>
</file>

<file path=customXml/itemProps3.xml><?xml version="1.0" encoding="utf-8"?>
<ds:datastoreItem xmlns:ds="http://schemas.openxmlformats.org/officeDocument/2006/customXml" ds:itemID="{667E5D86-D50C-40D1-B3E2-7E7AFD017F1D}"/>
</file>

<file path=docProps/app.xml><?xml version="1.0" encoding="utf-8"?>
<Properties xmlns="http://schemas.openxmlformats.org/officeDocument/2006/extended-properties" xmlns:vt="http://schemas.openxmlformats.org/officeDocument/2006/docPropsVTypes">
  <Template>Normal</Template>
  <TotalTime>7</TotalTime>
  <Pages>2</Pages>
  <Words>250</Words>
  <Characters>1422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