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37E" w:rsidRPr="0080037E" w:rsidRDefault="0080037E">
      <w:pPr>
        <w:pStyle w:val="Frslagsrubrik"/>
      </w:pPr>
      <w:r w:rsidRPr="0080037E">
        <w:t>Förslag till riksdagsbeslut</w:t>
      </w:r>
    </w:p>
    <w:p w:rsidR="0080037E" w:rsidRPr="0080037E" w:rsidRDefault="0080037E">
      <w:pPr>
        <w:pStyle w:val="Hemstlatt"/>
        <w:numPr>
          <w:ilvl w:val="0"/>
          <w:numId w:val="1"/>
        </w:numPr>
      </w:pPr>
      <w:r w:rsidRPr="0080037E">
        <w:t>Riksdagen avslår regeringens propos</w:t>
      </w:r>
      <w:r w:rsidRPr="0080037E">
        <w:t>i</w:t>
      </w:r>
      <w:r w:rsidRPr="0080037E">
        <w:t>tion.</w:t>
      </w:r>
    </w:p>
    <w:p w:rsidR="0080037E" w:rsidRPr="0080037E" w:rsidRDefault="0080037E">
      <w:pPr>
        <w:pStyle w:val="Hemstlatt"/>
        <w:numPr>
          <w:ilvl w:val="0"/>
          <w:numId w:val="1"/>
        </w:numPr>
      </w:pPr>
      <w:r w:rsidRPr="0080037E">
        <w:t>Riksdagen tillkännager för regeringen som sin mening vad som anförs i motionen om att återkomma till riksdagen med ett nytt fö</w:t>
      </w:r>
      <w:r w:rsidRPr="0080037E">
        <w:t>r</w:t>
      </w:r>
      <w:r w:rsidRPr="0080037E">
        <w:t>slag till konfliktlösning vid offentlig säljverksa</w:t>
      </w:r>
      <w:r w:rsidRPr="0080037E">
        <w:t>m</w:t>
      </w:r>
      <w:r w:rsidRPr="0080037E">
        <w:t>het.</w:t>
      </w:r>
    </w:p>
    <w:p w:rsidR="0080037E" w:rsidRPr="0080037E" w:rsidRDefault="0080037E">
      <w:pPr>
        <w:pStyle w:val="Rubrik1"/>
      </w:pPr>
      <w:r w:rsidRPr="0080037E">
        <w:t>Motivering</w:t>
      </w:r>
    </w:p>
    <w:p w:rsidR="0080037E" w:rsidRPr="0080037E" w:rsidRDefault="0080037E">
      <w:r w:rsidRPr="0080037E">
        <w:t>Det behövs verktyg för att lösa konflikter som kan uppstå mellan privata och offentliga intressen vid utförandet av viss offentlig verksamhet. Förutsebarhet och rimliga avvägningar mellan allmänintresset av viss offentlig verksamhet och företagets vinstintresse bör vara hörnstenarna i ett sådant verktyg. Rege</w:t>
      </w:r>
      <w:r w:rsidRPr="0080037E">
        <w:t>r</w:t>
      </w:r>
      <w:r w:rsidRPr="0080037E">
        <w:t>ingens proposition löser dock inte, trots mycket långtgående konsekvenser för t.ex. kommunernas möjlighet att själva besluta om sin verksamhet, de grun</w:t>
      </w:r>
      <w:r w:rsidRPr="0080037E">
        <w:t>d</w:t>
      </w:r>
      <w:r w:rsidRPr="0080037E">
        <w:t>läggande konkurrensproblemen mellan det offentliga och privata företag.</w:t>
      </w:r>
    </w:p>
    <w:p w:rsidR="0080037E" w:rsidRPr="0080037E" w:rsidRDefault="0080037E">
      <w:pPr>
        <w:pStyle w:val="Normaltindrag"/>
      </w:pPr>
      <w:r w:rsidRPr="0080037E">
        <w:t>Regeringens proposition vilar dessutom på ett åldrat material om de fakti</w:t>
      </w:r>
      <w:r w:rsidRPr="0080037E">
        <w:t>s</w:t>
      </w:r>
      <w:r w:rsidRPr="0080037E">
        <w:t>ka sakförhållandena. Propositionen innehåller också en rad oklarheter vad gäller begreppsbildningen samt brister i sin konsekvensanalys. Detta ger sammantaget en mycket dålig förutsebarhet för kommuner och landsting. Det faktum att det dessutom saknas en tidsfrist inom vilken Konkurrensverket måste reagera mot en viss verksamhet gör att även väl etablerade verksamh</w:t>
      </w:r>
      <w:r w:rsidRPr="0080037E">
        <w:t>e</w:t>
      </w:r>
      <w:r w:rsidRPr="0080037E">
        <w:t>ter kan drabbas när som helst. Konsekvenserna av regeringens förslag för kommunernas verksamhet kommer högst troligt att bli mycket långtgående</w:t>
      </w:r>
      <w:r w:rsidRPr="0080037E">
        <w:t>.</w:t>
      </w:r>
    </w:p>
    <w:p w:rsidR="0080037E" w:rsidRPr="0080037E" w:rsidRDefault="0080037E">
      <w:pPr>
        <w:pStyle w:val="Normaltindrag"/>
      </w:pPr>
      <w:r w:rsidRPr="0080037E">
        <w:t>Med regeringens förslag om dubbla prövningsförfaranden kommer Mar</w:t>
      </w:r>
      <w:r w:rsidRPr="0080037E">
        <w:t>k</w:t>
      </w:r>
      <w:r w:rsidRPr="0080037E">
        <w:t>nadsdomstolen att få ett mycket långtgående inflytande att utifrån konku</w:t>
      </w:r>
      <w:r w:rsidRPr="0080037E">
        <w:t>r</w:t>
      </w:r>
      <w:r w:rsidRPr="0080037E">
        <w:t>renslagens perspektiv definiera om den kommunala kompetensen. Därmed innebär regeringens förslag att offentlig verksamhet kommer att prövas u</w:t>
      </w:r>
      <w:r w:rsidRPr="0080037E">
        <w:t>t</w:t>
      </w:r>
      <w:r w:rsidRPr="0080037E">
        <w:t>i</w:t>
      </w:r>
      <w:r w:rsidRPr="0080037E">
        <w:lastRenderedPageBreak/>
        <w:t>från ett rent marknadsperspektiv i stället för att förvaltningsdomstolarna, som i dag, prövar den utifrån kommunallagens principer om allmänintresse. Vi delar därför Sveriges Kommuner och Landstings (SKL) bedömning att rege</w:t>
      </w:r>
      <w:r w:rsidRPr="0080037E">
        <w:t>r</w:t>
      </w:r>
      <w:r w:rsidRPr="0080037E">
        <w:t>ingens proposition riskerar att ”beskära lokala organ deras rätt att de</w:t>
      </w:r>
      <w:r w:rsidRPr="0080037E">
        <w:t>finiera allmänintresset”.</w:t>
      </w:r>
    </w:p>
    <w:p w:rsidR="0080037E" w:rsidRPr="0080037E" w:rsidRDefault="0080037E">
      <w:pPr>
        <w:pStyle w:val="Normaltindrag"/>
      </w:pPr>
      <w:r w:rsidRPr="0080037E">
        <w:t>Geografi och marknadsförutsättningar är givna variabler som sätter gränser för kommunernas beslut. En glesbygdskommun kan t.ex. i betydligt mindre utsträckning än storstadskommunen luta sig mot det privata näringslivet när det gäller att erbjuda medborgarna en god service och levnadsstandard. De potentiella konkurrensproblemen är därför också på motsvarande sätt bety</w:t>
      </w:r>
      <w:r w:rsidRPr="0080037E">
        <w:t>d</w:t>
      </w:r>
      <w:r w:rsidRPr="0080037E">
        <w:t>ligt fler i storstadskommunen. Av dessa skäl vill vi också framhålla Nuteks, nuvarande Tillväxtverkets, farhågor om att regeringens proposition kan komma att ”försvåra[r] kommuners och andra offentliga aktörers insatser för att bygga upp och upprätthålla service och annan infrastruktur på områden där det finns bristande kommersiellt utbud”.</w:t>
      </w:r>
    </w:p>
    <w:p w:rsidR="0080037E" w:rsidRPr="0080037E" w:rsidRDefault="0080037E">
      <w:pPr>
        <w:pStyle w:val="Normaltindrag"/>
      </w:pPr>
      <w:r w:rsidRPr="0080037E">
        <w:t>Vi anser sammanfattningsvis att regeringens proposition bör avslås av riksdagen. Riksdagen bör också tillkännage för regeringen som sin mening att regeringen ska återko</w:t>
      </w:r>
      <w:r w:rsidRPr="0080037E">
        <w:t>mma till riksdagen med ett nytt och balanserat förslag som tydligt klargör hur allmänintresset värnas samtidigt som konflikter me</w:t>
      </w:r>
      <w:r w:rsidRPr="0080037E">
        <w:t>l</w:t>
      </w:r>
      <w:r w:rsidRPr="0080037E">
        <w:t>lan privat och offentlig verksamhet kan lösas.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37E">
        <w:trPr>
          <w:cantSplit/>
        </w:trPr>
        <w:tc>
          <w:tcPr>
            <w:tcW w:w="3046" w:type="dxa"/>
          </w:tcPr>
          <w:p w:rsidR="0080037E" w:rsidRPr="0080037E" w:rsidRDefault="0080037E">
            <w:pPr>
              <w:pStyle w:val="UnderskriftDatum"/>
              <w:spacing w:before="240"/>
            </w:pPr>
            <w:r w:rsidRPr="0080037E">
              <w:t>Stockholm den 29 september 2009</w:t>
            </w:r>
          </w:p>
        </w:tc>
        <w:tc>
          <w:tcPr>
            <w:tcW w:w="3047" w:type="dxa"/>
          </w:tcPr>
          <w:p w:rsidR="0080037E" w:rsidRPr="0080037E" w:rsidRDefault="0080037E">
            <w:pPr>
              <w:pStyle w:val="Underskrifter"/>
              <w:spacing w:before="240"/>
            </w:pPr>
          </w:p>
        </w:tc>
      </w:tr>
      <w:tr w:rsidR="00000000" w:rsidRPr="0080037E">
        <w:trPr>
          <w:cantSplit/>
        </w:trPr>
        <w:tc>
          <w:tcPr>
            <w:tcW w:w="3046" w:type="dxa"/>
          </w:tcPr>
          <w:p w:rsidR="0080037E" w:rsidRPr="0080037E" w:rsidRDefault="0080037E">
            <w:pPr>
              <w:pStyle w:val="Underskrifter"/>
            </w:pPr>
            <w:r w:rsidRPr="0080037E">
              <w:t>Tomas Eneroth (s)</w:t>
            </w:r>
          </w:p>
        </w:tc>
        <w:tc>
          <w:tcPr>
            <w:tcW w:w="3046" w:type="dxa"/>
          </w:tcPr>
          <w:p w:rsidR="0080037E" w:rsidRPr="0080037E" w:rsidRDefault="0080037E">
            <w:pPr>
              <w:pStyle w:val="Underskrifter"/>
            </w:pPr>
          </w:p>
        </w:tc>
      </w:tr>
      <w:tr w:rsidR="00000000" w:rsidRPr="0080037E">
        <w:trPr>
          <w:cantSplit/>
        </w:trPr>
        <w:tc>
          <w:tcPr>
            <w:tcW w:w="3046" w:type="dxa"/>
          </w:tcPr>
          <w:p w:rsidR="0080037E" w:rsidRPr="0080037E" w:rsidRDefault="0080037E">
            <w:pPr>
              <w:pStyle w:val="Underskrifter"/>
            </w:pPr>
            <w:r w:rsidRPr="0080037E">
              <w:t>Kent Persson (v)</w:t>
            </w:r>
          </w:p>
        </w:tc>
        <w:tc>
          <w:tcPr>
            <w:tcW w:w="3046" w:type="dxa"/>
          </w:tcPr>
          <w:p w:rsidR="0080037E" w:rsidRPr="0080037E" w:rsidRDefault="0080037E">
            <w:pPr>
              <w:pStyle w:val="Underskrifter"/>
            </w:pPr>
            <w:r w:rsidRPr="0080037E">
              <w:t>Per Bolund (mp)</w:t>
            </w:r>
          </w:p>
        </w:tc>
      </w:tr>
      <w:tr w:rsidR="00000000" w:rsidRPr="0080037E">
        <w:trPr>
          <w:cantSplit/>
        </w:trPr>
        <w:tc>
          <w:tcPr>
            <w:tcW w:w="3046" w:type="dxa"/>
          </w:tcPr>
          <w:p w:rsidR="0080037E" w:rsidRPr="0080037E" w:rsidRDefault="0080037E">
            <w:pPr>
              <w:pStyle w:val="Underskrifter"/>
            </w:pPr>
            <w:r w:rsidRPr="0080037E">
              <w:t>Carina Adolfsson Elgestam (s)</w:t>
            </w:r>
          </w:p>
        </w:tc>
        <w:tc>
          <w:tcPr>
            <w:tcW w:w="3046" w:type="dxa"/>
          </w:tcPr>
          <w:p w:rsidR="0080037E" w:rsidRPr="0080037E" w:rsidRDefault="0080037E">
            <w:pPr>
              <w:pStyle w:val="Underskrifter"/>
            </w:pPr>
            <w:r w:rsidRPr="0080037E">
              <w:t>Alf Eriksson (s)</w:t>
            </w:r>
          </w:p>
        </w:tc>
      </w:tr>
      <w:tr w:rsidR="00000000" w:rsidRPr="0080037E">
        <w:trPr>
          <w:cantSplit/>
        </w:trPr>
        <w:tc>
          <w:tcPr>
            <w:tcW w:w="3046" w:type="dxa"/>
          </w:tcPr>
          <w:p w:rsidR="0080037E" w:rsidRPr="0080037E" w:rsidRDefault="0080037E">
            <w:pPr>
              <w:pStyle w:val="Underskrifter"/>
            </w:pPr>
            <w:r w:rsidRPr="0080037E">
              <w:t>Eva-Lena Jansson (s)</w:t>
            </w:r>
          </w:p>
        </w:tc>
        <w:tc>
          <w:tcPr>
            <w:tcW w:w="3046" w:type="dxa"/>
          </w:tcPr>
          <w:p w:rsidR="0080037E" w:rsidRPr="0080037E" w:rsidRDefault="0080037E">
            <w:pPr>
              <w:pStyle w:val="Underskrifter"/>
            </w:pPr>
            <w:r w:rsidRPr="0080037E">
              <w:t>Renée Jeryd (s)</w:t>
            </w:r>
          </w:p>
        </w:tc>
      </w:tr>
      <w:tr w:rsidR="00000000" w:rsidRPr="0080037E">
        <w:trPr>
          <w:cantSplit/>
        </w:trPr>
        <w:tc>
          <w:tcPr>
            <w:tcW w:w="3046" w:type="dxa"/>
          </w:tcPr>
          <w:p w:rsidR="0080037E" w:rsidRPr="0080037E" w:rsidRDefault="0080037E">
            <w:pPr>
              <w:pStyle w:val="Underskrifter"/>
            </w:pPr>
            <w:r w:rsidRPr="0080037E">
              <w:t>Börje Vestlund (s)</w:t>
            </w:r>
          </w:p>
        </w:tc>
        <w:tc>
          <w:tcPr>
            <w:tcW w:w="3046" w:type="dxa"/>
          </w:tcPr>
          <w:p w:rsidR="0080037E" w:rsidRPr="0080037E" w:rsidRDefault="0080037E">
            <w:pPr>
              <w:pStyle w:val="Underskrifter"/>
            </w:pPr>
            <w:r w:rsidRPr="0080037E">
              <w:t>Karin Åström (s)</w:t>
            </w:r>
          </w:p>
        </w:tc>
      </w:tr>
      <w:tr w:rsidR="00000000" w:rsidRPr="0080037E">
        <w:trPr>
          <w:cantSplit/>
        </w:trPr>
        <w:tc>
          <w:tcPr>
            <w:tcW w:w="3046" w:type="dxa"/>
          </w:tcPr>
          <w:p w:rsidR="0080037E" w:rsidRPr="0080037E" w:rsidRDefault="0080037E">
            <w:pPr>
              <w:pStyle w:val="Underskrifter"/>
            </w:pPr>
            <w:r w:rsidRPr="0080037E">
              <w:t>Krister Örnfjäder (s)</w:t>
            </w:r>
          </w:p>
        </w:tc>
        <w:tc>
          <w:tcPr>
            <w:tcW w:w="3046" w:type="dxa"/>
          </w:tcPr>
          <w:p w:rsidR="0080037E" w:rsidRPr="0080037E" w:rsidRDefault="0080037E">
            <w:pPr>
              <w:pStyle w:val="Underskrifter"/>
            </w:pPr>
          </w:p>
        </w:tc>
      </w:tr>
    </w:tbl>
    <w:p w:rsidR="0080037E" w:rsidRPr="0080037E" w:rsidRDefault="0080037E">
      <w:pPr>
        <w:pStyle w:val="Normaltindrag"/>
      </w:pPr>
    </w:p>
    <w:sectPr w:rsidR="00000000" w:rsidRPr="008003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37E" w:rsidRPr="0080037E" w:rsidRDefault="0080037E">
      <w:r w:rsidRPr="0080037E">
        <w:separator/>
      </w:r>
    </w:p>
  </w:endnote>
  <w:endnote w:type="continuationSeparator" w:id="0">
    <w:p w:rsidR="0080037E" w:rsidRPr="0080037E" w:rsidRDefault="0080037E">
      <w:r w:rsidRPr="008003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37E" w:rsidRPr="0080037E" w:rsidRDefault="0080037E">
    <w:pPr>
      <w:pStyle w:val="Sidfot"/>
    </w:pPr>
    <w:r w:rsidRPr="008003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46772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37E" w:rsidRDefault="008003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037E" w:rsidRDefault="008003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37E" w:rsidRPr="0080037E" w:rsidRDefault="0080037E">
    <w:pPr>
      <w:pStyle w:val="Sidfot"/>
    </w:pPr>
    <w:r w:rsidRPr="008003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7835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37E" w:rsidRDefault="008003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037E" w:rsidRDefault="008003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37E" w:rsidRPr="0080037E" w:rsidRDefault="0080037E">
    <w:pPr>
      <w:pStyle w:val="Sidfot"/>
    </w:pPr>
    <w:r w:rsidRPr="008003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6701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37E" w:rsidRDefault="008003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037E" w:rsidRDefault="008003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37E" w:rsidRPr="0080037E" w:rsidRDefault="0080037E">
      <w:r w:rsidRPr="0080037E">
        <w:separator/>
      </w:r>
    </w:p>
  </w:footnote>
  <w:footnote w:type="continuationSeparator" w:id="0">
    <w:p w:rsidR="0080037E" w:rsidRPr="0080037E" w:rsidRDefault="0080037E">
      <w:r w:rsidRPr="008003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37E" w:rsidRPr="0080037E" w:rsidRDefault="0080037E">
    <w:pPr>
      <w:pStyle w:val="Sidhuvud"/>
    </w:pPr>
    <w:r w:rsidRPr="008003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53734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37E" w:rsidRDefault="008003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037E" w:rsidRDefault="008003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37E" w:rsidRPr="0080037E" w:rsidRDefault="0080037E">
    <w:pPr>
      <w:pStyle w:val="Sidhuvud"/>
    </w:pPr>
    <w:r w:rsidRPr="008003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67505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37E" w:rsidRDefault="008003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037E" w:rsidRDefault="008003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37E" w:rsidRPr="0080037E" w:rsidRDefault="0080037E">
    <w:pPr>
      <w:pStyle w:val="FSHNormal"/>
      <w:tabs>
        <w:tab w:val="right" w:pos="5840"/>
      </w:tabs>
    </w:pPr>
    <w:r w:rsidRPr="0080037E">
      <w:br/>
    </w:r>
    <w:r w:rsidRPr="0080037E">
      <w:fldChar w:fldCharType="begin" w:fldLock="1"/>
    </w:r>
    <w:r w:rsidRPr="0080037E">
      <w:instrText xml:space="preserve"> DOCPROPERTY</w:instrText>
    </w:r>
    <w:r w:rsidRPr="0080037E">
      <w:rPr>
        <w:sz w:val="18"/>
      </w:rPr>
      <w:instrText xml:space="preserve"> "YearUser" *\charformat </w:instrText>
    </w:r>
    <w:r w:rsidRPr="0080037E">
      <w:fldChar w:fldCharType="separate"/>
    </w:r>
    <w:r w:rsidRPr="0080037E">
      <w:t>2009/10</w:t>
    </w:r>
    <w:r w:rsidRPr="0080037E">
      <w:fldChar w:fldCharType="end"/>
    </w:r>
    <w:r w:rsidRPr="0080037E">
      <w:t xml:space="preserve"> </w:t>
    </w:r>
    <w:r w:rsidRPr="0080037E">
      <w:tab/>
      <w:t xml:space="preserve">mnr: </w:t>
    </w:r>
    <w:r w:rsidRPr="0080037E">
      <w:fldChar w:fldCharType="begin" w:fldLock="1"/>
    </w:r>
    <w:r w:rsidRPr="0080037E">
      <w:instrText xml:space="preserve"> DOCPROPERTY</w:instrText>
    </w:r>
    <w:r w:rsidRPr="0080037E">
      <w:rPr>
        <w:sz w:val="18"/>
      </w:rPr>
      <w:instrText xml:space="preserve"> "Motionsnummer" *\charformat </w:instrText>
    </w:r>
    <w:r w:rsidRPr="0080037E">
      <w:fldChar w:fldCharType="separate"/>
    </w:r>
    <w:r w:rsidRPr="0080037E">
      <w:t>N2</w:t>
    </w:r>
    <w:r w:rsidRPr="0080037E">
      <w:fldChar w:fldCharType="end"/>
    </w:r>
    <w:r w:rsidRPr="0080037E">
      <w:br/>
    </w:r>
    <w:r w:rsidRPr="0080037E">
      <w:fldChar w:fldCharType="begin" w:fldLock="1"/>
    </w:r>
    <w:r w:rsidRPr="0080037E">
      <w:instrText xml:space="preserve"> DOCPROPERTY</w:instrText>
    </w:r>
    <w:r w:rsidRPr="0080037E">
      <w:rPr>
        <w:sz w:val="18"/>
      </w:rPr>
      <w:instrText xml:space="preserve"> "Samling" *\charformat </w:instrText>
    </w:r>
    <w:r w:rsidRPr="0080037E">
      <w:fldChar w:fldCharType="end"/>
    </w:r>
    <w:r w:rsidRPr="0080037E">
      <w:tab/>
      <w:t xml:space="preserve">pnr: </w:t>
    </w:r>
    <w:r w:rsidRPr="0080037E">
      <w:fldChar w:fldCharType="begin" w:fldLock="1"/>
    </w:r>
    <w:r w:rsidRPr="0080037E">
      <w:instrText xml:space="preserve"> DOCPROPERTY</w:instrText>
    </w:r>
    <w:r w:rsidRPr="0080037E">
      <w:rPr>
        <w:sz w:val="18"/>
      </w:rPr>
      <w:instrText xml:space="preserve"> "Partinummer" *\charformat </w:instrText>
    </w:r>
    <w:r w:rsidRPr="0080037E">
      <w:fldChar w:fldCharType="separate"/>
    </w:r>
    <w:r w:rsidRPr="0080037E">
      <w:t>-s81012</w:t>
    </w:r>
    <w:r w:rsidRPr="0080037E">
      <w:fldChar w:fldCharType="end"/>
    </w:r>
  </w:p>
  <w:p w:rsidR="0080037E" w:rsidRPr="0080037E" w:rsidRDefault="0080037E">
    <w:pPr>
      <w:pStyle w:val="FSHRub1"/>
    </w:pPr>
    <w:r w:rsidRPr="0080037E">
      <w:t>Motion till riksdagen</w:t>
    </w:r>
    <w:r w:rsidRPr="0080037E">
      <w:br/>
    </w:r>
    <w:r w:rsidRPr="0080037E">
      <w:fldChar w:fldCharType="begin" w:fldLock="1"/>
    </w:r>
    <w:r w:rsidRPr="0080037E">
      <w:instrText xml:space="preserve"> DOCPROPERTY "YearUser" *\charformat </w:instrText>
    </w:r>
    <w:r w:rsidRPr="0080037E">
      <w:fldChar w:fldCharType="separate"/>
    </w:r>
    <w:r w:rsidRPr="0080037E">
      <w:t>2009/10</w:t>
    </w:r>
    <w:r w:rsidRPr="0080037E">
      <w:fldChar w:fldCharType="end"/>
    </w:r>
    <w:r w:rsidRPr="0080037E">
      <w:t>:</w:t>
    </w:r>
    <w:r w:rsidRPr="0080037E">
      <w:fldChar w:fldCharType="begin" w:fldLock="1"/>
    </w:r>
    <w:r w:rsidRPr="0080037E">
      <w:instrText xml:space="preserve"> DOCPROPERTY "Motionsnummer" *\charformat </w:instrText>
    </w:r>
    <w:r w:rsidRPr="0080037E">
      <w:fldChar w:fldCharType="separate"/>
    </w:r>
    <w:r w:rsidRPr="0080037E">
      <w:t>N2</w:t>
    </w:r>
    <w:r w:rsidRPr="0080037E">
      <w:fldChar w:fldCharType="end"/>
    </w:r>
  </w:p>
  <w:p w:rsidR="0080037E" w:rsidRPr="0080037E" w:rsidRDefault="0080037E">
    <w:pPr>
      <w:pStyle w:val="FSHNormalS5"/>
    </w:pPr>
    <w:r w:rsidRPr="0080037E">
      <w:fldChar w:fldCharType="begin" w:fldLock="1"/>
    </w:r>
    <w:r w:rsidRPr="0080037E">
      <w:instrText xml:space="preserve"> DOCPROPERTY "MotionarText" *\charformat </w:instrText>
    </w:r>
    <w:r w:rsidRPr="0080037E">
      <w:fldChar w:fldCharType="separate"/>
    </w:r>
    <w:r w:rsidRPr="0080037E">
      <w:t>av Tomas Eneroth m.fl. (s, v, mp)</w:t>
    </w:r>
    <w:r w:rsidRPr="0080037E">
      <w:fldChar w:fldCharType="end"/>
    </w:r>
    <w:r w:rsidRPr="0080037E">
      <w:br/>
    </w:r>
    <w:r w:rsidRPr="0080037E">
      <w:fldChar w:fldCharType="begin" w:fldLock="1"/>
    </w:r>
    <w:r w:rsidRPr="0080037E">
      <w:instrText xml:space="preserve"> DOCPROPERTY "SvarFrasKort" *\charformat </w:instrText>
    </w:r>
    <w:r w:rsidRPr="0080037E">
      <w:fldChar w:fldCharType="separate"/>
    </w:r>
    <w:r w:rsidRPr="0080037E">
      <w:t>med anledning av prop. 2008/09:231</w:t>
    </w:r>
    <w:r w:rsidRPr="0080037E">
      <w:fldChar w:fldCharType="end"/>
    </w:r>
  </w:p>
  <w:p w:rsidR="0080037E" w:rsidRPr="0080037E" w:rsidRDefault="0080037E">
    <w:pPr>
      <w:pStyle w:val="FSHTitel"/>
    </w:pPr>
    <w:r w:rsidRPr="0080037E">
      <w:fldChar w:fldCharType="begin" w:fldLock="1"/>
    </w:r>
    <w:r w:rsidRPr="0080037E">
      <w:instrText xml:space="preserve"> DOCPROPERTY</w:instrText>
    </w:r>
    <w:r w:rsidRPr="0080037E">
      <w:rPr>
        <w:sz w:val="18"/>
      </w:rPr>
      <w:instrText xml:space="preserve"> "RubrikSvar" *\charformat </w:instrText>
    </w:r>
    <w:r w:rsidRPr="0080037E">
      <w:fldChar w:fldCharType="separate"/>
    </w:r>
    <w:r w:rsidRPr="0080037E">
      <w:t>Konfliktlösning vid offentlig säljverksamhet på marknaden m.m.</w:t>
    </w:r>
    <w:r w:rsidRPr="0080037E">
      <w:fldChar w:fldCharType="end"/>
    </w:r>
  </w:p>
  <w:p w:rsidR="0080037E" w:rsidRPr="0080037E" w:rsidRDefault="0080037E">
    <w:pPr>
      <w:pStyle w:val="Normal00"/>
    </w:pPr>
  </w:p>
  <w:p w:rsidR="0080037E" w:rsidRPr="0080037E" w:rsidRDefault="008003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23CD8"/>
    <w:multiLevelType w:val="hybridMultilevel"/>
    <w:tmpl w:val="822654FC"/>
    <w:lvl w:ilvl="0" w:tplc="94C86A1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D727972"/>
    <w:multiLevelType w:val="hybridMultilevel"/>
    <w:tmpl w:val="31A87822"/>
    <w:lvl w:ilvl="0" w:tplc="8DCC66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385253EE"/>
    <w:multiLevelType w:val="hybridMultilevel"/>
    <w:tmpl w:val="5038E996"/>
    <w:lvl w:ilvl="0" w:tplc="780606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44277F5"/>
    <w:multiLevelType w:val="hybridMultilevel"/>
    <w:tmpl w:val="95CC1ABE"/>
    <w:lvl w:ilvl="0" w:tplc="373A34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277798">
    <w:abstractNumId w:val="8"/>
  </w:num>
  <w:num w:numId="2" w16cid:durableId="879585398">
    <w:abstractNumId w:val="9"/>
  </w:num>
  <w:num w:numId="3" w16cid:durableId="1222668760">
    <w:abstractNumId w:val="8"/>
  </w:num>
  <w:num w:numId="4" w16cid:durableId="920985830">
    <w:abstractNumId w:val="9"/>
  </w:num>
  <w:num w:numId="5" w16cid:durableId="1246572108">
    <w:abstractNumId w:val="16"/>
  </w:num>
  <w:num w:numId="6" w16cid:durableId="1419712988">
    <w:abstractNumId w:val="11"/>
  </w:num>
  <w:num w:numId="7" w16cid:durableId="919944492">
    <w:abstractNumId w:val="13"/>
  </w:num>
  <w:num w:numId="8" w16cid:durableId="161434397">
    <w:abstractNumId w:val="15"/>
  </w:num>
  <w:num w:numId="9" w16cid:durableId="1700812258">
    <w:abstractNumId w:val="8"/>
  </w:num>
  <w:num w:numId="10" w16cid:durableId="229929364">
    <w:abstractNumId w:val="3"/>
  </w:num>
  <w:num w:numId="11" w16cid:durableId="355272458">
    <w:abstractNumId w:val="2"/>
  </w:num>
  <w:num w:numId="12" w16cid:durableId="1130980860">
    <w:abstractNumId w:val="1"/>
  </w:num>
  <w:num w:numId="13" w16cid:durableId="1164854724">
    <w:abstractNumId w:val="0"/>
  </w:num>
  <w:num w:numId="14" w16cid:durableId="966006192">
    <w:abstractNumId w:val="9"/>
  </w:num>
  <w:num w:numId="15" w16cid:durableId="846287514">
    <w:abstractNumId w:val="7"/>
  </w:num>
  <w:num w:numId="16" w16cid:durableId="908613087">
    <w:abstractNumId w:val="6"/>
  </w:num>
  <w:num w:numId="17" w16cid:durableId="525294015">
    <w:abstractNumId w:val="5"/>
  </w:num>
  <w:num w:numId="18" w16cid:durableId="1042049708">
    <w:abstractNumId w:val="4"/>
  </w:num>
  <w:num w:numId="19" w16cid:durableId="160047483">
    <w:abstractNumId w:val="10"/>
  </w:num>
  <w:num w:numId="20" w16cid:durableId="699360440">
    <w:abstractNumId w:val="14"/>
  </w:num>
  <w:num w:numId="21" w16cid:durableId="880485296">
    <w:abstractNumId w:val="17"/>
  </w:num>
  <w:num w:numId="22" w16cid:durableId="1109592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07"/>
    <w:docVar w:name="PersonGUIDs" w:val="{042520C7-60F5-4483-8053-858F5CC61EA2},{CBCE2632-605E-484A-97AC-47C334EA7100},{7CC9A58C-3141-48A3-86B8-8EA19B911E01},{B5A71645-7CE9-4CF2-9B0D-B8EF37E8CE0F},{622BAC93-598F-4CA9-AD94-75479E0DCA7F},{B956ED79-82BF-4E87-9D1C-0C5F8EC760E3},{9CE1604A-7828-4758-B2FC-12AD948C363E},{F862D198-27F7-48B9-A0E6-F542C19DBB78},{B3C0004F-CA55-4619-AE3B-5B534EAD0297},{D13B8A42-4E53-4123-8AC8-76C1986C47BF}"/>
  </w:docVars>
  <w:rsids>
    <w:rsidRoot w:val="00351379"/>
    <w:rsid w:val="00351379"/>
    <w:rsid w:val="008003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5BA0868-2A13-466E-8A53-DE7D6AE4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Ballongtext">
    <w:name w:val="Balloon Text"/>
    <w:basedOn w:val="Normal"/>
    <w:semiHidden/>
    <w:rPr>
      <w:rFonts w:ascii="Tahoma" w:hAnsi="Tahoma" w:cs="Tahoma"/>
      <w:sz w:val="16"/>
      <w:szCs w:val="16"/>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2846</Characters>
  <Application>Microsoft Office Word</Application>
  <DocSecurity>4</DocSecurity>
  <Lines>60</Lines>
  <Paragraphs>22</Paragraphs>
  <ScaleCrop>false</ScaleCrop>
  <HeadingPairs>
    <vt:vector size="2" baseType="variant">
      <vt:variant>
        <vt:lpstr>Rubrik</vt:lpstr>
      </vt:variant>
      <vt:variant>
        <vt:i4>1</vt:i4>
      </vt:variant>
    </vt:vector>
  </HeadingPairs>
  <TitlesOfParts>
    <vt:vector size="1" baseType="lpstr">
      <vt:lpstr>-s81012</vt:lpstr>
    </vt:vector>
  </TitlesOfParts>
  <Company>Riksdagen</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-s81012</dc:title>
  <dc:subject>-s81012</dc:subject>
  <dc:creator>Riksdagen</dc:creator>
  <cp:keywords>Riksdagen</cp:keywords>
  <dc:description/>
  <cp:lastModifiedBy>Lars Brink</cp:lastModifiedBy>
  <cp:revision>2</cp:revision>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mot2000_496_2009-09-07</vt:lpwstr>
  </property>
  <property fmtid="{D5CDD505-2E9C-101B-9397-08002B2CF9AE}" pid="3" name="version">
    <vt:lpwstr>mot2000_496_2009-09-07</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2008/09:231 Konfliktlösning vid offentlig säljverksamhet på marknaden m.m.</vt:lpwstr>
  </property>
  <property fmtid="{D5CDD505-2E9C-101B-9397-08002B2CF9AE}" pid="11" name="SvarFrasKort">
    <vt:lpwstr>med anledning av prop. 2008/09:231</vt:lpwstr>
  </property>
  <property fmtid="{D5CDD505-2E9C-101B-9397-08002B2CF9AE}" pid="12" name="Svar">
    <vt:lpwstr>Proposition</vt:lpwstr>
  </property>
  <property fmtid="{D5CDD505-2E9C-101B-9397-08002B2CF9AE}" pid="13" name="SvarNr">
    <vt:lpwstr>2008/09:231</vt:lpwstr>
  </property>
  <property fmtid="{D5CDD505-2E9C-101B-9397-08002B2CF9AE}" pid="14" name="RubrikSvar">
    <vt:lpwstr>Konfliktlösning vid offentlig säljverksamhet på marknaden m.m.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-s81012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Tomas Eneroth m.fl. (s, v, mp)</vt:lpwstr>
  </property>
  <property fmtid="{D5CDD505-2E9C-101B-9397-08002B2CF9AE}" pid="26" name="MotionarLista">
    <vt:lpwstr>Eneroth, Tomas (s)\Persson, Kent (v)\Bolund, Per (mp)\Adolfsson Elgestam, Carina (s)\Eriksson, Alf (s)\Jansson, Eva-Lena (s)\Jeryd, Renée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Kent Persson (v), Per Bolund (mp), Carina Adolfsson Elgestam (s), Alf Eriksson (s), Eva-Lena Jansson (s), Renée Jeryd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20092010000000000115000810120070</vt:lpwstr>
  </property>
  <property fmtid="{D5CDD505-2E9C-101B-9397-08002B2CF9AE}" pid="47" name="datum">
    <vt:lpwstr>090929</vt:lpwstr>
  </property>
  <property fmtid="{D5CDD505-2E9C-101B-9397-08002B2CF9AE}" pid="48" name="avsändar-e-post">
    <vt:lpwstr>joakim.bourelius@riksdagen.se</vt:lpwstr>
  </property>
  <property fmtid="{D5CDD505-2E9C-101B-9397-08002B2CF9AE}" pid="49" name="id">
    <vt:lpwstr>20092010000000000115000810120070</vt:lpwstr>
  </property>
  <property fmtid="{D5CDD505-2E9C-101B-9397-08002B2CF9AE}" pid="50" name="nummer">
    <vt:lpwstr>2</vt:lpwstr>
  </property>
  <property fmtid="{D5CDD505-2E9C-101B-9397-08002B2CF9AE}" pid="51" name="utskottsbeteckning">
    <vt:lpwstr>N</vt:lpwstr>
  </property>
  <property fmtid="{D5CDD505-2E9C-101B-9397-08002B2CF9AE}" pid="52" name="GlobalUID">
    <vt:lpwstr>{89E65ECE-6DC3-44F4-81FD-57D2EF348342}</vt:lpwstr>
  </property>
  <property fmtid="{D5CDD505-2E9C-101B-9397-08002B2CF9AE}" pid="53" name="Överföringar">
    <vt:i4>0</vt:i4>
  </property>
  <property fmtid="{D5CDD505-2E9C-101B-9397-08002B2CF9AE}" pid="54" name="Checksum">
    <vt:lpwstr>*1001058275159*</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091006 15:13:56.664</vt:lpwstr>
  </property>
  <property fmtid="{D5CDD505-2E9C-101B-9397-08002B2CF9AE}" pid="58" name="urixGuid">
    <vt:lpwstr>{124B37E0-7CA3-43E1-A11F-0A1F6C7095D5}</vt:lpwstr>
  </property>
</Properties>
</file>