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EE8239BB33546E58E2FA37B29121473"/>
        </w:placeholder>
        <w:text/>
      </w:sdtPr>
      <w:sdtEndPr/>
      <w:sdtContent>
        <w:p w:rsidRPr="009B062B" w:rsidR="00AF30DD" w:rsidP="00DA28CE" w:rsidRDefault="00AF30DD" w14:paraId="6FDC82EF" w14:textId="77777777">
          <w:pPr>
            <w:pStyle w:val="Rubrik1"/>
            <w:spacing w:after="300"/>
          </w:pPr>
          <w:r w:rsidRPr="009B062B">
            <w:t>Förslag till riksdagsbeslut</w:t>
          </w:r>
        </w:p>
      </w:sdtContent>
    </w:sdt>
    <w:sdt>
      <w:sdtPr>
        <w:alias w:val="Yrkande 1"/>
        <w:tag w:val="3031fd1f-87e3-44c9-84b3-0d55f7166ffd"/>
        <w:id w:val="-1160536702"/>
        <w:lock w:val="sdtLocked"/>
      </w:sdtPr>
      <w:sdtEndPr/>
      <w:sdtContent>
        <w:p w:rsidR="00F45FBF" w:rsidRDefault="007576EC" w14:paraId="6FDC82F0" w14:textId="77777777">
          <w:pPr>
            <w:pStyle w:val="Frslagstext"/>
            <w:numPr>
              <w:ilvl w:val="0"/>
              <w:numId w:val="0"/>
            </w:numPr>
          </w:pPr>
          <w:r>
            <w:t>Riksdagen ställer sig bakom det som anförs i motionen om att införa en ny miljöbilsdefinition som är densamma som klimatbonusbil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A0BEF5C3C6141DCA2AC8377C5E0E84D"/>
        </w:placeholder>
        <w:text/>
      </w:sdtPr>
      <w:sdtEndPr/>
      <w:sdtContent>
        <w:p w:rsidRPr="009B062B" w:rsidR="006D79C9" w:rsidP="00333E95" w:rsidRDefault="006D79C9" w14:paraId="6FDC82F1" w14:textId="77777777">
          <w:pPr>
            <w:pStyle w:val="Rubrik1"/>
          </w:pPr>
          <w:r>
            <w:t>Motivering</w:t>
          </w:r>
        </w:p>
      </w:sdtContent>
    </w:sdt>
    <w:p w:rsidRPr="00B818C4" w:rsidR="00B818C4" w:rsidP="00B818C4" w:rsidRDefault="00B818C4" w14:paraId="6FDC82F2" w14:textId="36C7DDFA">
      <w:pPr>
        <w:pStyle w:val="Normalutanindragellerluft"/>
      </w:pPr>
      <w:r w:rsidRPr="00B818C4">
        <w:t>Nu är det nya systemet för bonus</w:t>
      </w:r>
      <w:r w:rsidR="00D93079">
        <w:t>–</w:t>
      </w:r>
      <w:r w:rsidRPr="00B818C4">
        <w:t>malus-beskattning av nybilsinköp äntligen på plats. Det skapar en långsiktig styrning mot en marknad med fler energieffektiva och klimat</w:t>
      </w:r>
      <w:r w:rsidR="000C422B">
        <w:softHyphen/>
      </w:r>
      <w:bookmarkStart w:name="_GoBack" w:id="1"/>
      <w:bookmarkEnd w:id="1"/>
      <w:r w:rsidRPr="00B818C4">
        <w:t xml:space="preserve">smarta bilar. För den enskilde bilköparen är detta avgörande. Det är ett pedagogiskt system som skapar tydlighet kring bilars klimatprestanda. </w:t>
      </w:r>
    </w:p>
    <w:p w:rsidRPr="002209B9" w:rsidR="00B818C4" w:rsidP="002209B9" w:rsidRDefault="00B818C4" w14:paraId="6FDC82F3" w14:textId="6042D142">
      <w:r w:rsidRPr="002209B9">
        <w:t xml:space="preserve">Nu är det dags för nästa steg. Det är nämligen inte bara privatpersoner som köper nya bilar. En stor del av de bilar som kommer ut på marknaden upphandlas av offentliga institutioner på olika nivåer. Dessa inköp behöver också styras i rätt riktning. Det sker främst genom den så kallade miljöbilsdefinitionen, som det kan hänvisas till vid inköp. Idag har vi en gammal och förlegad definition som inte längre styr i rätt riktning. Den behöver förnyas och vårt förslag är att anta samma definition som gäller för de </w:t>
      </w:r>
      <w:r w:rsidRPr="002209B9">
        <w:lastRenderedPageBreak/>
        <w:t>bilar som i bonus</w:t>
      </w:r>
      <w:r w:rsidR="00D93079">
        <w:t>–</w:t>
      </w:r>
      <w:r w:rsidRPr="002209B9">
        <w:t xml:space="preserve">malus-systemet kvalificerar sig för en bonus vid inköp. Det finns flera argument </w:t>
      </w:r>
      <w:r w:rsidR="00D93079">
        <w:t>för</w:t>
      </w:r>
      <w:r w:rsidRPr="002209B9">
        <w:t xml:space="preserve"> att denna definition är rimligast att använda sig av. Det första gäller klimatstyrningen. Bonusbilen är betydligt mer ambitiöst utformad än den gamla miljöbilsdefinitionen. Det andra gäller tydligheten. Det riskerar att skapa förvirring om det råder olika definitioner för olika system. Sist men inte minst är det inte mer än rätt att vi förväntar oss samma sak av offentliga institutioner som vi förväntar oss av privatpersoner. </w:t>
      </w:r>
    </w:p>
    <w:p w:rsidRPr="002209B9" w:rsidR="00B818C4" w:rsidP="002209B9" w:rsidRDefault="00B818C4" w14:paraId="6FDC82F4" w14:textId="3747156A">
      <w:r w:rsidRPr="002209B9">
        <w:t xml:space="preserve">Vi är medvetna om att förutsättningarna ser olika ut i olika kommuner och att det inte alltid kommer </w:t>
      </w:r>
      <w:r w:rsidR="00D93079">
        <w:t xml:space="preserve">att </w:t>
      </w:r>
      <w:r w:rsidRPr="002209B9">
        <w:t xml:space="preserve">gå att upphandla exakt enligt denna definition. För att underlätta för kommunerna är vi därför öppna för att lägga till en kompletterande formulering om andra energieffektiva fordon som i så fall bara används i undantagsfall. </w:t>
      </w:r>
    </w:p>
    <w:sdt>
      <w:sdtPr>
        <w:alias w:val="CC_Underskrifter"/>
        <w:tag w:val="CC_Underskrifter"/>
        <w:id w:val="583496634"/>
        <w:lock w:val="sdtContentLocked"/>
        <w:placeholder>
          <w:docPart w:val="02A2FFBA3BDA496899FFEF29F76D1121"/>
        </w:placeholder>
      </w:sdtPr>
      <w:sdtEndPr/>
      <w:sdtContent>
        <w:p w:rsidR="002209B9" w:rsidP="005A38C4" w:rsidRDefault="002209B9" w14:paraId="6FDC82F5" w14:textId="77777777"/>
        <w:p w:rsidRPr="008E0FE2" w:rsidR="004801AC" w:rsidP="005A38C4" w:rsidRDefault="000C422B" w14:paraId="6FDC82F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Falkhaven (MP)</w:t>
            </w:r>
          </w:p>
        </w:tc>
        <w:tc>
          <w:tcPr>
            <w:tcW w:w="50" w:type="pct"/>
            <w:vAlign w:val="bottom"/>
          </w:tcPr>
          <w:p>
            <w:pPr>
              <w:pStyle w:val="Underskrifter"/>
            </w:pPr>
            <w:r>
              <w:t>Lorentz Tovatt (MP)</w:t>
            </w:r>
          </w:p>
        </w:tc>
      </w:tr>
    </w:tbl>
    <w:p w:rsidR="00047090" w:rsidRDefault="00047090" w14:paraId="6FDC82FA" w14:textId="77777777"/>
    <w:sectPr w:rsidR="0004709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DC82FC" w14:textId="77777777" w:rsidR="000416B4" w:rsidRDefault="000416B4" w:rsidP="000C1CAD">
      <w:pPr>
        <w:spacing w:line="240" w:lineRule="auto"/>
      </w:pPr>
      <w:r>
        <w:separator/>
      </w:r>
    </w:p>
  </w:endnote>
  <w:endnote w:type="continuationSeparator" w:id="0">
    <w:p w14:paraId="6FDC82FD" w14:textId="77777777" w:rsidR="000416B4" w:rsidRDefault="000416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C830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C8303" w14:textId="743F2DA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C422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DC82FA" w14:textId="77777777" w:rsidR="000416B4" w:rsidRDefault="000416B4" w:rsidP="000C1CAD">
      <w:pPr>
        <w:spacing w:line="240" w:lineRule="auto"/>
      </w:pPr>
      <w:r>
        <w:separator/>
      </w:r>
    </w:p>
  </w:footnote>
  <w:footnote w:type="continuationSeparator" w:id="0">
    <w:p w14:paraId="6FDC82FB" w14:textId="77777777" w:rsidR="000416B4" w:rsidRDefault="000416B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FDC82F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DC830D" wp14:anchorId="6FDC83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C422B" w14:paraId="6FDC8310" w14:textId="77777777">
                          <w:pPr>
                            <w:jc w:val="right"/>
                          </w:pPr>
                          <w:sdt>
                            <w:sdtPr>
                              <w:alias w:val="CC_Noformat_Partikod"/>
                              <w:tag w:val="CC_Noformat_Partikod"/>
                              <w:id w:val="-53464382"/>
                              <w:placeholder>
                                <w:docPart w:val="E515B1BFC4A84831B16181BAAE6864B8"/>
                              </w:placeholder>
                              <w:text/>
                            </w:sdtPr>
                            <w:sdtEndPr/>
                            <w:sdtContent>
                              <w:r w:rsidR="00FA1636">
                                <w:t>MP</w:t>
                              </w:r>
                            </w:sdtContent>
                          </w:sdt>
                          <w:sdt>
                            <w:sdtPr>
                              <w:alias w:val="CC_Noformat_Partinummer"/>
                              <w:tag w:val="CC_Noformat_Partinummer"/>
                              <w:id w:val="-1709555926"/>
                              <w:placeholder>
                                <w:docPart w:val="3AA254135F1F4EA9A8A23751197DD10D"/>
                              </w:placeholder>
                              <w:text/>
                            </w:sdtPr>
                            <w:sdtEndPr/>
                            <w:sdtContent>
                              <w:r w:rsidR="005A38C4">
                                <w:t>1506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DC830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C422B" w14:paraId="6FDC8310" w14:textId="77777777">
                    <w:pPr>
                      <w:jc w:val="right"/>
                    </w:pPr>
                    <w:sdt>
                      <w:sdtPr>
                        <w:alias w:val="CC_Noformat_Partikod"/>
                        <w:tag w:val="CC_Noformat_Partikod"/>
                        <w:id w:val="-53464382"/>
                        <w:placeholder>
                          <w:docPart w:val="E515B1BFC4A84831B16181BAAE6864B8"/>
                        </w:placeholder>
                        <w:text/>
                      </w:sdtPr>
                      <w:sdtEndPr/>
                      <w:sdtContent>
                        <w:r w:rsidR="00FA1636">
                          <w:t>MP</w:t>
                        </w:r>
                      </w:sdtContent>
                    </w:sdt>
                    <w:sdt>
                      <w:sdtPr>
                        <w:alias w:val="CC_Noformat_Partinummer"/>
                        <w:tag w:val="CC_Noformat_Partinummer"/>
                        <w:id w:val="-1709555926"/>
                        <w:placeholder>
                          <w:docPart w:val="3AA254135F1F4EA9A8A23751197DD10D"/>
                        </w:placeholder>
                        <w:text/>
                      </w:sdtPr>
                      <w:sdtEndPr/>
                      <w:sdtContent>
                        <w:r w:rsidR="005A38C4">
                          <w:t>1506</w:t>
                        </w:r>
                      </w:sdtContent>
                    </w:sdt>
                  </w:p>
                </w:txbxContent>
              </v:textbox>
              <w10:wrap anchorx="page"/>
            </v:shape>
          </w:pict>
        </mc:Fallback>
      </mc:AlternateContent>
    </w:r>
  </w:p>
  <w:p w:rsidRPr="00293C4F" w:rsidR="00262EA3" w:rsidP="00776B74" w:rsidRDefault="00262EA3" w14:paraId="6FDC82F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FDC8300" w14:textId="77777777">
    <w:pPr>
      <w:jc w:val="right"/>
    </w:pPr>
  </w:p>
  <w:p w:rsidR="00262EA3" w:rsidP="00776B74" w:rsidRDefault="00262EA3" w14:paraId="6FDC830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C422B" w14:paraId="6FDC830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FDC830F" wp14:anchorId="6FDC830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C422B" w14:paraId="6FDC830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A1636">
          <w:t>MP</w:t>
        </w:r>
      </w:sdtContent>
    </w:sdt>
    <w:sdt>
      <w:sdtPr>
        <w:alias w:val="CC_Noformat_Partinummer"/>
        <w:tag w:val="CC_Noformat_Partinummer"/>
        <w:id w:val="-2014525982"/>
        <w:text/>
      </w:sdtPr>
      <w:sdtEndPr/>
      <w:sdtContent>
        <w:r w:rsidR="005A38C4">
          <w:t>1506</w:t>
        </w:r>
      </w:sdtContent>
    </w:sdt>
  </w:p>
  <w:p w:rsidRPr="008227B3" w:rsidR="00262EA3" w:rsidP="008227B3" w:rsidRDefault="000C422B" w14:paraId="6FDC830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C422B" w14:paraId="6FDC830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:2298</w:t>
        </w:r>
      </w:sdtContent>
    </w:sdt>
  </w:p>
  <w:p w:rsidR="00262EA3" w:rsidP="00E03A3D" w:rsidRDefault="000C422B" w14:paraId="6FDC8308" w14:textId="77777777">
    <w:pPr>
      <w:pStyle w:val="Motionr"/>
    </w:pPr>
    <w:sdt>
      <w:sdtPr>
        <w:alias w:val="CC_Noformat_Avtext"/>
        <w:tag w:val="CC_Noformat_Avtext"/>
        <w:id w:val="-2020768203"/>
        <w:lock w:val="sdtContentLocked"/>
        <w15:appearance w15:val="hidden"/>
        <w:text/>
      </w:sdtPr>
      <w:sdtEndPr/>
      <w:sdtContent>
        <w:r>
          <w:t>av Elisabeth Falkhaven och Lorentz Tovatt (båda MP)</w:t>
        </w:r>
      </w:sdtContent>
    </w:sdt>
  </w:p>
  <w:sdt>
    <w:sdtPr>
      <w:alias w:val="CC_Noformat_Rubtext"/>
      <w:tag w:val="CC_Noformat_Rubtext"/>
      <w:id w:val="-218060500"/>
      <w:lock w:val="sdtLocked"/>
      <w:text/>
    </w:sdtPr>
    <w:sdtEndPr/>
    <w:sdtContent>
      <w:p w:rsidR="00262EA3" w:rsidP="00283E0F" w:rsidRDefault="00FA1636" w14:paraId="6FDC8309" w14:textId="77777777">
        <w:pPr>
          <w:pStyle w:val="FSHRub2"/>
        </w:pPr>
        <w:r>
          <w:t>Ny miljöbilsdefinition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6FDC830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A163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6B4"/>
    <w:rsid w:val="00041BE8"/>
    <w:rsid w:val="00042A9E"/>
    <w:rsid w:val="00043426"/>
    <w:rsid w:val="00043AA9"/>
    <w:rsid w:val="00043F2E"/>
    <w:rsid w:val="000443CA"/>
    <w:rsid w:val="000444CA"/>
    <w:rsid w:val="00045385"/>
    <w:rsid w:val="0004587D"/>
    <w:rsid w:val="000466E4"/>
    <w:rsid w:val="00046AC8"/>
    <w:rsid w:val="00046B18"/>
    <w:rsid w:val="00047090"/>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2B"/>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87B"/>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DE3"/>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9B9"/>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8C4"/>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6EC"/>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5BE"/>
    <w:rsid w:val="008E6959"/>
    <w:rsid w:val="008E70F1"/>
    <w:rsid w:val="008E71FE"/>
    <w:rsid w:val="008E7F69"/>
    <w:rsid w:val="008F03C6"/>
    <w:rsid w:val="008F0928"/>
    <w:rsid w:val="008F0E71"/>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0FE3"/>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8C4"/>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0CE"/>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079"/>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C4F"/>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5FBF"/>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36"/>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FDC82EF"/>
  <w15:chartTrackingRefBased/>
  <w15:docId w15:val="{F67F64C9-B37E-414C-B4A3-F10573AEF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EE8239BB33546E58E2FA37B29121473"/>
        <w:category>
          <w:name w:val="Allmänt"/>
          <w:gallery w:val="placeholder"/>
        </w:category>
        <w:types>
          <w:type w:val="bbPlcHdr"/>
        </w:types>
        <w:behaviors>
          <w:behavior w:val="content"/>
        </w:behaviors>
        <w:guid w:val="{0D0961B9-7EFD-47FC-874E-6936E5DD99C9}"/>
      </w:docPartPr>
      <w:docPartBody>
        <w:p w:rsidR="00D147E4" w:rsidRDefault="00AF5AB1">
          <w:pPr>
            <w:pStyle w:val="CEE8239BB33546E58E2FA37B29121473"/>
          </w:pPr>
          <w:r w:rsidRPr="005A0A93">
            <w:rPr>
              <w:rStyle w:val="Platshllartext"/>
            </w:rPr>
            <w:t>Förslag till riksdagsbeslut</w:t>
          </w:r>
        </w:p>
      </w:docPartBody>
    </w:docPart>
    <w:docPart>
      <w:docPartPr>
        <w:name w:val="3A0BEF5C3C6141DCA2AC8377C5E0E84D"/>
        <w:category>
          <w:name w:val="Allmänt"/>
          <w:gallery w:val="placeholder"/>
        </w:category>
        <w:types>
          <w:type w:val="bbPlcHdr"/>
        </w:types>
        <w:behaviors>
          <w:behavior w:val="content"/>
        </w:behaviors>
        <w:guid w:val="{045A8837-ABDF-4A2A-882B-56860AD8705B}"/>
      </w:docPartPr>
      <w:docPartBody>
        <w:p w:rsidR="00D147E4" w:rsidRDefault="00AF5AB1">
          <w:pPr>
            <w:pStyle w:val="3A0BEF5C3C6141DCA2AC8377C5E0E84D"/>
          </w:pPr>
          <w:r w:rsidRPr="005A0A93">
            <w:rPr>
              <w:rStyle w:val="Platshllartext"/>
            </w:rPr>
            <w:t>Motivering</w:t>
          </w:r>
        </w:p>
      </w:docPartBody>
    </w:docPart>
    <w:docPart>
      <w:docPartPr>
        <w:name w:val="E515B1BFC4A84831B16181BAAE6864B8"/>
        <w:category>
          <w:name w:val="Allmänt"/>
          <w:gallery w:val="placeholder"/>
        </w:category>
        <w:types>
          <w:type w:val="bbPlcHdr"/>
        </w:types>
        <w:behaviors>
          <w:behavior w:val="content"/>
        </w:behaviors>
        <w:guid w:val="{639F4118-D9A6-4197-959B-CA9B6F676FFB}"/>
      </w:docPartPr>
      <w:docPartBody>
        <w:p w:rsidR="00D147E4" w:rsidRDefault="00AF5AB1">
          <w:pPr>
            <w:pStyle w:val="E515B1BFC4A84831B16181BAAE6864B8"/>
          </w:pPr>
          <w:r>
            <w:rPr>
              <w:rStyle w:val="Platshllartext"/>
            </w:rPr>
            <w:t xml:space="preserve"> </w:t>
          </w:r>
        </w:p>
      </w:docPartBody>
    </w:docPart>
    <w:docPart>
      <w:docPartPr>
        <w:name w:val="3AA254135F1F4EA9A8A23751197DD10D"/>
        <w:category>
          <w:name w:val="Allmänt"/>
          <w:gallery w:val="placeholder"/>
        </w:category>
        <w:types>
          <w:type w:val="bbPlcHdr"/>
        </w:types>
        <w:behaviors>
          <w:behavior w:val="content"/>
        </w:behaviors>
        <w:guid w:val="{7669EA1E-9A58-45F5-AC89-6C375DF81FA4}"/>
      </w:docPartPr>
      <w:docPartBody>
        <w:p w:rsidR="00D147E4" w:rsidRDefault="00AF5AB1">
          <w:pPr>
            <w:pStyle w:val="3AA254135F1F4EA9A8A23751197DD10D"/>
          </w:pPr>
          <w:r>
            <w:t xml:space="preserve"> </w:t>
          </w:r>
        </w:p>
      </w:docPartBody>
    </w:docPart>
    <w:docPart>
      <w:docPartPr>
        <w:name w:val="02A2FFBA3BDA496899FFEF29F76D1121"/>
        <w:category>
          <w:name w:val="Allmänt"/>
          <w:gallery w:val="placeholder"/>
        </w:category>
        <w:types>
          <w:type w:val="bbPlcHdr"/>
        </w:types>
        <w:behaviors>
          <w:behavior w:val="content"/>
        </w:behaviors>
        <w:guid w:val="{D6BB0282-1F71-4D67-940F-3B80BDE288D8}"/>
      </w:docPartPr>
      <w:docPartBody>
        <w:p w:rsidR="001E0479" w:rsidRDefault="001E047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AB1"/>
    <w:rsid w:val="001E0479"/>
    <w:rsid w:val="009564F8"/>
    <w:rsid w:val="00AF5AB1"/>
    <w:rsid w:val="00D147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EE8239BB33546E58E2FA37B29121473">
    <w:name w:val="CEE8239BB33546E58E2FA37B29121473"/>
  </w:style>
  <w:style w:type="paragraph" w:customStyle="1" w:styleId="977B0F2622564EE284F100CE73A753C1">
    <w:name w:val="977B0F2622564EE284F100CE73A753C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C10BF7F6F4444C0A84A7603A85453E8">
    <w:name w:val="8C10BF7F6F4444C0A84A7603A85453E8"/>
  </w:style>
  <w:style w:type="paragraph" w:customStyle="1" w:styleId="3A0BEF5C3C6141DCA2AC8377C5E0E84D">
    <w:name w:val="3A0BEF5C3C6141DCA2AC8377C5E0E84D"/>
  </w:style>
  <w:style w:type="paragraph" w:customStyle="1" w:styleId="1283B870190F430EB40401A507C13759">
    <w:name w:val="1283B870190F430EB40401A507C13759"/>
  </w:style>
  <w:style w:type="paragraph" w:customStyle="1" w:styleId="FF67579083A242B48270BF8A6A04F56C">
    <w:name w:val="FF67579083A242B48270BF8A6A04F56C"/>
  </w:style>
  <w:style w:type="paragraph" w:customStyle="1" w:styleId="E515B1BFC4A84831B16181BAAE6864B8">
    <w:name w:val="E515B1BFC4A84831B16181BAAE6864B8"/>
  </w:style>
  <w:style w:type="paragraph" w:customStyle="1" w:styleId="3AA254135F1F4EA9A8A23751197DD10D">
    <w:name w:val="3AA254135F1F4EA9A8A23751197DD1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22BB28-21D2-4824-8FA0-EA2F5247DD8F}"/>
</file>

<file path=customXml/itemProps2.xml><?xml version="1.0" encoding="utf-8"?>
<ds:datastoreItem xmlns:ds="http://schemas.openxmlformats.org/officeDocument/2006/customXml" ds:itemID="{CE21CA1C-0F72-4F46-9F05-6EC59162458D}"/>
</file>

<file path=customXml/itemProps3.xml><?xml version="1.0" encoding="utf-8"?>
<ds:datastoreItem xmlns:ds="http://schemas.openxmlformats.org/officeDocument/2006/customXml" ds:itemID="{1C45FF80-BF9E-4CC0-A150-1013E3D5AEE3}"/>
</file>

<file path=docProps/app.xml><?xml version="1.0" encoding="utf-8"?>
<Properties xmlns="http://schemas.openxmlformats.org/officeDocument/2006/extended-properties" xmlns:vt="http://schemas.openxmlformats.org/officeDocument/2006/docPropsVTypes">
  <Template>Normal</Template>
  <TotalTime>4</TotalTime>
  <Pages>2</Pages>
  <Words>306</Words>
  <Characters>1655</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Ny miljöbilsdefinition</vt:lpstr>
      <vt:lpstr>
      </vt:lpstr>
    </vt:vector>
  </TitlesOfParts>
  <Company>Sveriges riksdag</Company>
  <LinksUpToDate>false</LinksUpToDate>
  <CharactersWithSpaces>1952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