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25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utvidgat straffansvar för försök, förberedelse och stämpling till brott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modern lagstiftning för Kriminalvårdens personuppgiftsbehandling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Vissa sekretessfrågor som avser vapentransaktioner och Schengens informationssystem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Kommunala och regionala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Allmänna helgdagar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Arbetsmarknadspolitik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Kulturarv och kulturmiljö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Tillgång till kultur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Pia Trollehjelm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1.33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Regional utvecklingspolitik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2026-02-25</SAFIR_Sammantradesdatum_Doc>
    <SAFIR_SammantradeID xmlns="C07A1A6C-0B19-41D9-BDF8-F523BA3921EB">7c0f5a24-313b-4ffc-9d55-9d79531a47c5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68CBCB1-AC35-4D95-A487-F840D50DF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