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2E0E" w:rsidRDefault="00B93025" w14:paraId="6C600DB7" w14:textId="77777777">
      <w:pPr>
        <w:pStyle w:val="RubrikFrslagTIllRiksdagsbeslut"/>
      </w:pPr>
      <w:sdt>
        <w:sdtPr>
          <w:alias w:val="CC_Boilerplate_4"/>
          <w:tag w:val="CC_Boilerplate_4"/>
          <w:id w:val="-1644581176"/>
          <w:lock w:val="sdtContentLocked"/>
          <w:placeholder>
            <w:docPart w:val="C7705CB093EF41508F0EE783B1013220"/>
          </w:placeholder>
          <w:text/>
        </w:sdtPr>
        <w:sdtEndPr/>
        <w:sdtContent>
          <w:r w:rsidRPr="009B062B" w:rsidR="00AF30DD">
            <w:t>Förslag till riksdagsbeslut</w:t>
          </w:r>
        </w:sdtContent>
      </w:sdt>
      <w:bookmarkEnd w:id="0"/>
      <w:bookmarkEnd w:id="1"/>
    </w:p>
    <w:sdt>
      <w:sdtPr>
        <w:alias w:val="Yrkande 1"/>
        <w:tag w:val="2c5e538e-d03b-4197-bb56-585e214c539b"/>
        <w:id w:val="1892617423"/>
        <w:lock w:val="sdtLocked"/>
      </w:sdtPr>
      <w:sdtEndPr/>
      <w:sdtContent>
        <w:p w:rsidR="00F61200" w:rsidRDefault="00801240" w14:paraId="48890089" w14:textId="77777777">
          <w:pPr>
            <w:pStyle w:val="Frslagstext"/>
          </w:pPr>
          <w:r>
            <w:t>Riksdagen ställer sig bakom det som anförs i motionen om att göra ett tillägg i regeringsformen för att inkludera könsidentitet och könsuttryck i 1 kap. 2 § och tillkännager detta för regeringen.</w:t>
          </w:r>
        </w:p>
      </w:sdtContent>
    </w:sdt>
    <w:sdt>
      <w:sdtPr>
        <w:alias w:val="Yrkande 2"/>
        <w:tag w:val="66c45f28-dd20-4b9f-bfcd-a989681ab349"/>
        <w:id w:val="-1976443975"/>
        <w:lock w:val="sdtLocked"/>
      </w:sdtPr>
      <w:sdtEndPr/>
      <w:sdtContent>
        <w:p w:rsidR="00F61200" w:rsidRDefault="00801240" w14:paraId="57B7E6AB" w14:textId="77777777">
          <w:pPr>
            <w:pStyle w:val="Frslagstext"/>
          </w:pPr>
          <w:r>
            <w:t>Riksdagen ställer sig bakom det som anförs i motionen om att göra ett tillägg i regeringsformen för att inkludera könsidentitet och könsuttryck i 2 kap. 12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1D93C010C7489DA5CFC0877B6D6246"/>
        </w:placeholder>
        <w:text/>
      </w:sdtPr>
      <w:sdtEndPr/>
      <w:sdtContent>
        <w:p w:rsidRPr="009B062B" w:rsidR="006D79C9" w:rsidP="00333E95" w:rsidRDefault="006D79C9" w14:paraId="298BC2CF" w14:textId="77777777">
          <w:pPr>
            <w:pStyle w:val="Rubrik1"/>
          </w:pPr>
          <w:r>
            <w:t>Motivering</w:t>
          </w:r>
        </w:p>
      </w:sdtContent>
    </w:sdt>
    <w:bookmarkEnd w:displacedByCustomXml="prev" w:id="3"/>
    <w:bookmarkEnd w:displacedByCustomXml="prev" w:id="4"/>
    <w:p w:rsidR="00E05455" w:rsidP="003C7C7A" w:rsidRDefault="00E05455" w14:paraId="380165EF" w14:textId="1B789EDB">
      <w:pPr>
        <w:pStyle w:val="Normalutanindragellerluft"/>
      </w:pPr>
      <w:r>
        <w:t xml:space="preserve">Sedan </w:t>
      </w:r>
      <w:r w:rsidR="00136870">
        <w:t>juni 2023</w:t>
      </w:r>
      <w:r>
        <w:t xml:space="preserve"> pågår en utredning som enligt direktivet ska </w:t>
      </w:r>
      <w:r w:rsidRPr="00E05455">
        <w:t>utreda några frågor om det skydd för grundläggande fri- och rättigheter som gäller enligt regeringsformen. Kommittén ska överväga om detta skydd i vissa delar bör ändras och om helt nya grundläggande fri- och rättigheter bör införas.</w:t>
      </w:r>
      <w:r>
        <w:t xml:space="preserve"> </w:t>
      </w:r>
    </w:p>
    <w:p w:rsidR="00461E2F" w:rsidP="00342E0E" w:rsidRDefault="00461E2F" w14:paraId="1FEE1462" w14:textId="541C6605">
      <w:r>
        <w:t xml:space="preserve">”Ett starkt skydd för individens fri- och rättigheter är centralt i ett fritt och öppet samhälle. Nu påbörjar vi det viktiga arbetet med att göra flera fri- och rättigheter i regeringsformen tydligare och tillgängligare för människor, och därmed stärka betydelsen av vår egen grundlag”, sa justitieminister Gunnar Strömmer när utredningens uppdrag presenterades. Bland annat ska utredningen titta på behovet av att inkludera rätten till abort i 2 kap. regeringsformen. </w:t>
      </w:r>
    </w:p>
    <w:p w:rsidR="00461E2F" w:rsidP="00342E0E" w:rsidRDefault="00461E2F" w14:paraId="4E36F452" w14:textId="26DE38AA">
      <w:r>
        <w:t xml:space="preserve">Till denna utredning menar vi att ett tilläggsdirektiv skulle kunna ges gällande frågan </w:t>
      </w:r>
      <w:r w:rsidRPr="003D695C">
        <w:rPr>
          <w:spacing w:val="-2"/>
        </w:rPr>
        <w:t>om att inkludera könsidentitet och könsuttryck i regeringsformen. Om ett sådant tilläggs</w:t>
      </w:r>
      <w:r w:rsidRPr="003D695C" w:rsidR="003D695C">
        <w:rPr>
          <w:spacing w:val="-2"/>
        </w:rPr>
        <w:softHyphen/>
      </w:r>
      <w:r>
        <w:t xml:space="preserve">direktiv inte ges borde en ny utredning tillsättas. </w:t>
      </w:r>
    </w:p>
    <w:p w:rsidR="00461E2F" w:rsidP="00342E0E" w:rsidRDefault="00461E2F" w14:paraId="3CC15D41" w14:textId="533C1036">
      <w:r>
        <w:t>Diskrimineringsgrunden ”könsöverskri</w:t>
      </w:r>
      <w:r w:rsidR="00801240">
        <w:t>d</w:t>
      </w:r>
      <w:r>
        <w:t>ande identitet och uttryck”</w:t>
      </w:r>
      <w:r w:rsidR="00F8470D">
        <w:rPr>
          <w:rStyle w:val="Fotnotsreferens"/>
        </w:rPr>
        <w:footnoteReference w:id="1"/>
      </w:r>
      <w:r>
        <w:t xml:space="preserve"> är den senast tillkomna diskrimeringsgrunden och </w:t>
      </w:r>
      <w:r w:rsidR="00F8470D">
        <w:t xml:space="preserve">det är också den enda som explicit kan sägas </w:t>
      </w:r>
      <w:r w:rsidR="00F8470D">
        <w:lastRenderedPageBreak/>
        <w:t>saknas i den uppräkning av diskrimineringsgrunder som görs i 1</w:t>
      </w:r>
      <w:r w:rsidR="00801240">
        <w:t> </w:t>
      </w:r>
      <w:r w:rsidR="00F8470D">
        <w:t xml:space="preserve">kap. </w:t>
      </w:r>
      <w:r w:rsidR="00801240">
        <w:t>2 </w:t>
      </w:r>
      <w:r w:rsidR="00F8470D">
        <w:t>§ regerings</w:t>
      </w:r>
      <w:r w:rsidR="003D695C">
        <w:softHyphen/>
      </w:r>
      <w:r w:rsidR="00F8470D">
        <w:t>formen. Där står</w:t>
      </w:r>
      <w:r w:rsidR="00136870">
        <w:t>: ”</w:t>
      </w:r>
      <w:r w:rsidRPr="00136870" w:rsidR="00136870">
        <w:t>Det allmänna ska motverka diskriminering av människor på grund av kön, hudfärg, nationellt eller etniskt ursprung, språklig eller religiös tillhörighet, funktionshinder, sexuell läggning, ålder eller andra omständigheter som gäller den enskilde som person.</w:t>
      </w:r>
      <w:r w:rsidR="00136870">
        <w:t>” Även om uppräkningen inte är exakt överensstämmande med de andra sex existerande diskrimineringsgrunderna</w:t>
      </w:r>
      <w:r w:rsidR="00A27995">
        <w:t xml:space="preserve">, kan samtliga dessa sägas täckas in av regeringsformens skrivning, medan den sist tillkomna diskrimineringsgrunden som avser att skydda transpersoner inte täcks in. Denna skevhet i lagstiftningen anser vi borde rättas till genom ett tillägg i regeringsformen. </w:t>
      </w:r>
    </w:p>
    <w:p w:rsidR="00A27995" w:rsidP="00342E0E" w:rsidRDefault="00A27995" w14:paraId="53E3F55D" w14:textId="6DE2D238">
      <w:r>
        <w:t>I 2</w:t>
      </w:r>
      <w:r w:rsidR="00801240">
        <w:t> </w:t>
      </w:r>
      <w:r>
        <w:t>kap</w:t>
      </w:r>
      <w:r w:rsidR="00801240">
        <w:t>. 12 </w:t>
      </w:r>
      <w:r>
        <w:t>§ finns inte en lika omfattande uppräkning, men även här anser vi att ett tillägg borde göras</w:t>
      </w:r>
      <w:r w:rsidR="00504E45">
        <w:t xml:space="preserve">, för att tydliggöra att lagar eller föreskrifter inte får missgynna transpersoner. </w:t>
      </w:r>
    </w:p>
    <w:p w:rsidR="00F8470D" w:rsidP="00342E0E" w:rsidRDefault="00504E45" w14:paraId="76D3805F" w14:textId="37D3079E">
      <w:r>
        <w:t xml:space="preserve">Dessa tillägg är angelägna, inte minst eftersom just transpersoners rättigheter allt oftare ifrågasätts i den offentliga debatten. </w:t>
      </w:r>
      <w:r w:rsidR="00F115BD">
        <w:t>K</w:t>
      </w:r>
      <w:r w:rsidRPr="00F115BD" w:rsidR="00F115BD">
        <w:t xml:space="preserve">ampen </w:t>
      </w:r>
      <w:r w:rsidR="00F115BD">
        <w:t xml:space="preserve">för rättigheter </w:t>
      </w:r>
      <w:r w:rsidR="00801240">
        <w:t xml:space="preserve">är </w:t>
      </w:r>
      <w:r w:rsidRPr="00F115BD" w:rsidR="00F115BD">
        <w:t xml:space="preserve">inte över för att en strid är vunnen och en lag är klubbad. Utvecklingen i Sverige och exemplen från Europa visar att vi inte bara kan blicka mot och arbeta för nästa reform, utan att rättigheter som redan finns behöver skyddas. </w:t>
      </w:r>
      <w:r w:rsidR="004073C6">
        <w:t xml:space="preserve">Att stärka skyddet för en utsatt minoritet i Sverige är en angelägen uppgift för politiken. </w:t>
      </w:r>
    </w:p>
    <w:p w:rsidR="007E3592" w:rsidP="00342E0E" w:rsidRDefault="00504E45" w14:paraId="6F4E5FFF" w14:textId="072DF610">
      <w:r>
        <w:t>Miljöpartiet anser att ändringar i grundlagen ska göras med återhållsamhet. Alla rättigheter kan inte skyddas just där, och det är därför vi förordar tillägg som handlar om ett generellt skydd mot diskriminering. De t</w:t>
      </w:r>
      <w:r w:rsidRPr="00E05455" w:rsidR="00E05455">
        <w:t xml:space="preserve">illägg i grundlagen </w:t>
      </w:r>
      <w:r>
        <w:t xml:space="preserve">som vi föreslår i denna motion </w:t>
      </w:r>
      <w:r w:rsidRPr="00E05455" w:rsidR="00E05455">
        <w:t xml:space="preserve">borde </w:t>
      </w:r>
      <w:r>
        <w:t xml:space="preserve">sedan enligt Miljöpartiets uppfattning </w:t>
      </w:r>
      <w:r w:rsidRPr="00E05455" w:rsidR="00E05455">
        <w:t xml:space="preserve">innebära ett skydd av </w:t>
      </w:r>
      <w:r w:rsidRPr="00E05455" w:rsidR="007E3592">
        <w:t>rätten att ändra juridiskt kön</w:t>
      </w:r>
      <w:r w:rsidR="007E3592">
        <w:t>, en möjlighet som funnits i Sverige sedan 1972. R</w:t>
      </w:r>
      <w:r w:rsidRPr="00E05455" w:rsidR="00E05455">
        <w:t xml:space="preserve">ätten </w:t>
      </w:r>
      <w:r w:rsidR="007E3592">
        <w:t xml:space="preserve">att ingå </w:t>
      </w:r>
      <w:r w:rsidRPr="00E05455" w:rsidR="00E05455">
        <w:t>äktenska</w:t>
      </w:r>
      <w:r w:rsidR="007E3592">
        <w:t>p o</w:t>
      </w:r>
      <w:r w:rsidRPr="00E05455" w:rsidR="00E05455">
        <w:t>ch rätten att vara föräldrar tillsammans, oavsett föräldrarnas kön</w:t>
      </w:r>
      <w:r>
        <w:t xml:space="preserve">, </w:t>
      </w:r>
      <w:r w:rsidR="007E3592">
        <w:t>bedömer Miljöpartiet redan är skyddade rättigheter, eftersom sexuell läggning redan nämns i de aktuella paragraferna.</w:t>
      </w:r>
    </w:p>
    <w:sdt>
      <w:sdtPr>
        <w:rPr>
          <w:i/>
          <w:noProof/>
        </w:rPr>
        <w:alias w:val="CC_Underskrifter"/>
        <w:tag w:val="CC_Underskrifter"/>
        <w:id w:val="583496634"/>
        <w:lock w:val="sdtContentLocked"/>
        <w:placeholder>
          <w:docPart w:val="294FCB6506894FA4BCA4C936D381394A"/>
        </w:placeholder>
      </w:sdtPr>
      <w:sdtEndPr>
        <w:rPr>
          <w:i w:val="0"/>
          <w:noProof w:val="0"/>
        </w:rPr>
      </w:sdtEndPr>
      <w:sdtContent>
        <w:p w:rsidR="00342E0E" w:rsidP="009A1FD6" w:rsidRDefault="00342E0E" w14:paraId="27C9E754" w14:textId="77777777"/>
        <w:p w:rsidRPr="008E0FE2" w:rsidR="004801AC" w:rsidP="009A1FD6" w:rsidRDefault="00B93025" w14:paraId="6F1D4B69" w14:textId="6CF88777"/>
      </w:sdtContent>
    </w:sdt>
    <w:tbl>
      <w:tblPr>
        <w:tblW w:w="5000" w:type="pct"/>
        <w:tblLook w:val="04A0" w:firstRow="1" w:lastRow="0" w:firstColumn="1" w:lastColumn="0" w:noHBand="0" w:noVBand="1"/>
        <w:tblCaption w:val="underskrifter"/>
      </w:tblPr>
      <w:tblGrid>
        <w:gridCol w:w="4252"/>
        <w:gridCol w:w="4252"/>
      </w:tblGrid>
      <w:tr w:rsidR="00F61200" w14:paraId="513E24D6" w14:textId="77777777">
        <w:trPr>
          <w:cantSplit/>
        </w:trPr>
        <w:tc>
          <w:tcPr>
            <w:tcW w:w="50" w:type="pct"/>
            <w:vAlign w:val="bottom"/>
          </w:tcPr>
          <w:p w:rsidR="00F61200" w:rsidRDefault="00801240" w14:paraId="31D0C9D4" w14:textId="77777777">
            <w:pPr>
              <w:pStyle w:val="Underskrifter"/>
              <w:spacing w:after="0"/>
            </w:pPr>
            <w:r>
              <w:t>Ulrika Westerlund (MP)</w:t>
            </w:r>
          </w:p>
        </w:tc>
        <w:tc>
          <w:tcPr>
            <w:tcW w:w="50" w:type="pct"/>
            <w:vAlign w:val="bottom"/>
          </w:tcPr>
          <w:p w:rsidR="00F61200" w:rsidRDefault="00F61200" w14:paraId="31DB9DB6" w14:textId="77777777">
            <w:pPr>
              <w:pStyle w:val="Underskrifter"/>
              <w:spacing w:after="0"/>
            </w:pPr>
          </w:p>
        </w:tc>
      </w:tr>
      <w:tr w:rsidR="00F61200" w14:paraId="04ED353D" w14:textId="77777777">
        <w:trPr>
          <w:cantSplit/>
        </w:trPr>
        <w:tc>
          <w:tcPr>
            <w:tcW w:w="50" w:type="pct"/>
            <w:vAlign w:val="bottom"/>
          </w:tcPr>
          <w:p w:rsidR="00F61200" w:rsidRDefault="00801240" w14:paraId="5817F7CA" w14:textId="77777777">
            <w:pPr>
              <w:pStyle w:val="Underskrifter"/>
              <w:spacing w:after="0"/>
            </w:pPr>
            <w:r>
              <w:t>Märta Stenevi (MP)</w:t>
            </w:r>
          </w:p>
        </w:tc>
        <w:tc>
          <w:tcPr>
            <w:tcW w:w="50" w:type="pct"/>
            <w:vAlign w:val="bottom"/>
          </w:tcPr>
          <w:p w:rsidR="00F61200" w:rsidRDefault="00801240" w14:paraId="2A89D641" w14:textId="77777777">
            <w:pPr>
              <w:pStyle w:val="Underskrifter"/>
              <w:spacing w:after="0"/>
            </w:pPr>
            <w:r>
              <w:t>Janine Alm Ericson (MP)</w:t>
            </w:r>
          </w:p>
        </w:tc>
      </w:tr>
      <w:tr w:rsidR="00F61200" w14:paraId="2DFFCFAD" w14:textId="77777777">
        <w:trPr>
          <w:cantSplit/>
        </w:trPr>
        <w:tc>
          <w:tcPr>
            <w:tcW w:w="50" w:type="pct"/>
            <w:vAlign w:val="bottom"/>
          </w:tcPr>
          <w:p w:rsidR="00F61200" w:rsidRDefault="00801240" w14:paraId="1B200C6D" w14:textId="77777777">
            <w:pPr>
              <w:pStyle w:val="Underskrifter"/>
              <w:spacing w:after="0"/>
            </w:pPr>
            <w:r>
              <w:t>Leila Ali Elmi (MP)</w:t>
            </w:r>
          </w:p>
        </w:tc>
        <w:tc>
          <w:tcPr>
            <w:tcW w:w="50" w:type="pct"/>
            <w:vAlign w:val="bottom"/>
          </w:tcPr>
          <w:p w:rsidR="00F61200" w:rsidRDefault="00801240" w14:paraId="37896BF8" w14:textId="77777777">
            <w:pPr>
              <w:pStyle w:val="Underskrifter"/>
              <w:spacing w:after="0"/>
            </w:pPr>
            <w:r>
              <w:t>Jacob Risberg (MP)</w:t>
            </w:r>
          </w:p>
        </w:tc>
      </w:tr>
      <w:tr w:rsidR="00F61200" w14:paraId="14D7DE29" w14:textId="77777777">
        <w:trPr>
          <w:cantSplit/>
        </w:trPr>
        <w:tc>
          <w:tcPr>
            <w:tcW w:w="50" w:type="pct"/>
            <w:vAlign w:val="bottom"/>
          </w:tcPr>
          <w:p w:rsidR="00F61200" w:rsidRDefault="00801240" w14:paraId="49CEFDBC" w14:textId="77777777">
            <w:pPr>
              <w:pStyle w:val="Underskrifter"/>
              <w:spacing w:after="0"/>
            </w:pPr>
            <w:r>
              <w:t>Annika Hirvonen (MP)</w:t>
            </w:r>
          </w:p>
        </w:tc>
        <w:tc>
          <w:tcPr>
            <w:tcW w:w="50" w:type="pct"/>
            <w:vAlign w:val="bottom"/>
          </w:tcPr>
          <w:p w:rsidR="00F61200" w:rsidRDefault="00801240" w14:paraId="24E8DFA1" w14:textId="77777777">
            <w:pPr>
              <w:pStyle w:val="Underskrifter"/>
              <w:spacing w:after="0"/>
            </w:pPr>
            <w:r>
              <w:t>Mats Berglund (MP)</w:t>
            </w:r>
          </w:p>
        </w:tc>
      </w:tr>
      <w:tr w:rsidR="00F61200" w14:paraId="5C8879E3" w14:textId="77777777">
        <w:trPr>
          <w:cantSplit/>
        </w:trPr>
        <w:tc>
          <w:tcPr>
            <w:tcW w:w="50" w:type="pct"/>
            <w:vAlign w:val="bottom"/>
          </w:tcPr>
          <w:p w:rsidR="00F61200" w:rsidRDefault="00801240" w14:paraId="387286FD" w14:textId="77777777">
            <w:pPr>
              <w:pStyle w:val="Underskrifter"/>
              <w:spacing w:after="0"/>
            </w:pPr>
            <w:r>
              <w:t>Jan Riise (MP)</w:t>
            </w:r>
          </w:p>
        </w:tc>
        <w:tc>
          <w:tcPr>
            <w:tcW w:w="50" w:type="pct"/>
            <w:vAlign w:val="bottom"/>
          </w:tcPr>
          <w:p w:rsidR="00F61200" w:rsidRDefault="00F61200" w14:paraId="1CB16550" w14:textId="77777777">
            <w:pPr>
              <w:pStyle w:val="Underskrifter"/>
              <w:spacing w:after="0"/>
            </w:pPr>
          </w:p>
        </w:tc>
      </w:tr>
    </w:tbl>
    <w:p w:rsidR="009C1E39" w:rsidRDefault="009C1E39" w14:paraId="34E379EB" w14:textId="77777777"/>
    <w:sectPr w:rsidR="009C1E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F1B8" w14:textId="77777777" w:rsidR="0068085A" w:rsidRDefault="0068085A" w:rsidP="000C1CAD">
      <w:pPr>
        <w:spacing w:line="240" w:lineRule="auto"/>
      </w:pPr>
      <w:r>
        <w:separator/>
      </w:r>
    </w:p>
  </w:endnote>
  <w:endnote w:type="continuationSeparator" w:id="0">
    <w:p w14:paraId="760716B2" w14:textId="77777777" w:rsidR="0068085A" w:rsidRDefault="006808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5A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0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02EC" w14:textId="5E037A27" w:rsidR="00262EA3" w:rsidRPr="009A1FD6" w:rsidRDefault="00262EA3" w:rsidP="009A1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7831" w14:textId="32D8165A" w:rsidR="0068085A" w:rsidRPr="003D695C" w:rsidRDefault="0068085A" w:rsidP="003D695C">
      <w:pPr>
        <w:pStyle w:val="Sidfot"/>
      </w:pPr>
    </w:p>
  </w:footnote>
  <w:footnote w:type="continuationSeparator" w:id="0">
    <w:p w14:paraId="3C4AE252" w14:textId="77777777" w:rsidR="0068085A" w:rsidRDefault="0068085A" w:rsidP="000C1CAD">
      <w:pPr>
        <w:spacing w:line="240" w:lineRule="auto"/>
      </w:pPr>
      <w:r>
        <w:continuationSeparator/>
      </w:r>
    </w:p>
  </w:footnote>
  <w:footnote w:id="1">
    <w:p w14:paraId="1842691A" w14:textId="749DE5BD" w:rsidR="00F8470D" w:rsidRDefault="00F8470D">
      <w:pPr>
        <w:pStyle w:val="Fotnotstext"/>
      </w:pPr>
      <w:r>
        <w:rPr>
          <w:rStyle w:val="Fotnotsreferens"/>
        </w:rPr>
        <w:footnoteRef/>
      </w:r>
      <w:r>
        <w:t xml:space="preserve"> Ofta används ”könsidentitet och könsuttryck” när diskrimineringsgrunden beskrivs. DO redogör här för anledningarna till det: </w:t>
      </w:r>
      <w:r w:rsidRPr="00F8470D">
        <w:t>https://www.do.se/diskriminering/diskrimineringsgrunder/konsidentitet-eller-konsuttryck-en-av-diskrimineringsgrunderna</w:t>
      </w:r>
      <w:r w:rsidR="008012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272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9C0E6" wp14:editId="295A1A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A6224D" w14:textId="0A7A0C03" w:rsidR="00262EA3" w:rsidRDefault="00B93025" w:rsidP="008103B5">
                          <w:pPr>
                            <w:jc w:val="right"/>
                          </w:pPr>
                          <w:sdt>
                            <w:sdtPr>
                              <w:alias w:val="CC_Noformat_Partikod"/>
                              <w:tag w:val="CC_Noformat_Partikod"/>
                              <w:id w:val="-53464382"/>
                              <w:text/>
                            </w:sdtPr>
                            <w:sdtEndPr/>
                            <w:sdtContent>
                              <w:r w:rsidR="0068085A">
                                <w:t>MP</w:t>
                              </w:r>
                            </w:sdtContent>
                          </w:sdt>
                          <w:sdt>
                            <w:sdtPr>
                              <w:alias w:val="CC_Noformat_Partinummer"/>
                              <w:tag w:val="CC_Noformat_Partinummer"/>
                              <w:id w:val="-1709555926"/>
                              <w:text/>
                            </w:sdtPr>
                            <w:sdtEndPr/>
                            <w:sdtContent>
                              <w:r w:rsidR="003C7C7A">
                                <w:t>2603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9C0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A6224D" w14:textId="0A7A0C03" w:rsidR="00262EA3" w:rsidRDefault="00B93025" w:rsidP="008103B5">
                    <w:pPr>
                      <w:jc w:val="right"/>
                    </w:pPr>
                    <w:sdt>
                      <w:sdtPr>
                        <w:alias w:val="CC_Noformat_Partikod"/>
                        <w:tag w:val="CC_Noformat_Partikod"/>
                        <w:id w:val="-53464382"/>
                        <w:text/>
                      </w:sdtPr>
                      <w:sdtEndPr/>
                      <w:sdtContent>
                        <w:r w:rsidR="0068085A">
                          <w:t>MP</w:t>
                        </w:r>
                      </w:sdtContent>
                    </w:sdt>
                    <w:sdt>
                      <w:sdtPr>
                        <w:alias w:val="CC_Noformat_Partinummer"/>
                        <w:tag w:val="CC_Noformat_Partinummer"/>
                        <w:id w:val="-1709555926"/>
                        <w:text/>
                      </w:sdtPr>
                      <w:sdtEndPr/>
                      <w:sdtContent>
                        <w:r w:rsidR="003C7C7A">
                          <w:t>2603</w:t>
                        </w:r>
                      </w:sdtContent>
                    </w:sdt>
                  </w:p>
                </w:txbxContent>
              </v:textbox>
              <w10:wrap anchorx="page"/>
            </v:shape>
          </w:pict>
        </mc:Fallback>
      </mc:AlternateContent>
    </w:r>
  </w:p>
  <w:p w14:paraId="3A4B08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0C24" w14:textId="77777777" w:rsidR="00262EA3" w:rsidRDefault="00262EA3" w:rsidP="008563AC">
    <w:pPr>
      <w:jc w:val="right"/>
    </w:pPr>
  </w:p>
  <w:p w14:paraId="2C8C82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5C9" w14:textId="77777777" w:rsidR="00262EA3" w:rsidRDefault="00B930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AA723C" wp14:editId="25ED2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98F42" w14:textId="37A1754C" w:rsidR="00262EA3" w:rsidRDefault="00B93025" w:rsidP="00A314CF">
    <w:pPr>
      <w:pStyle w:val="FSHNormal"/>
      <w:spacing w:before="40"/>
    </w:pPr>
    <w:sdt>
      <w:sdtPr>
        <w:alias w:val="CC_Noformat_Motionstyp"/>
        <w:tag w:val="CC_Noformat_Motionstyp"/>
        <w:id w:val="1162973129"/>
        <w:lock w:val="sdtContentLocked"/>
        <w15:appearance w15:val="hidden"/>
        <w:text/>
      </w:sdtPr>
      <w:sdtEndPr/>
      <w:sdtContent>
        <w:r w:rsidR="009A1FD6">
          <w:t>Kommittémotion</w:t>
        </w:r>
      </w:sdtContent>
    </w:sdt>
    <w:r w:rsidR="00821B36">
      <w:t xml:space="preserve"> </w:t>
    </w:r>
    <w:sdt>
      <w:sdtPr>
        <w:alias w:val="CC_Noformat_Partikod"/>
        <w:tag w:val="CC_Noformat_Partikod"/>
        <w:id w:val="1471015553"/>
        <w:text/>
      </w:sdtPr>
      <w:sdtEndPr/>
      <w:sdtContent>
        <w:r w:rsidR="0068085A">
          <w:t>MP</w:t>
        </w:r>
      </w:sdtContent>
    </w:sdt>
    <w:sdt>
      <w:sdtPr>
        <w:alias w:val="CC_Noformat_Partinummer"/>
        <w:tag w:val="CC_Noformat_Partinummer"/>
        <w:id w:val="-2014525982"/>
        <w:text/>
      </w:sdtPr>
      <w:sdtEndPr/>
      <w:sdtContent>
        <w:r w:rsidR="003C7C7A">
          <w:t>2603</w:t>
        </w:r>
      </w:sdtContent>
    </w:sdt>
  </w:p>
  <w:p w14:paraId="50B98548" w14:textId="77777777" w:rsidR="00262EA3" w:rsidRPr="008227B3" w:rsidRDefault="00B930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AFEBC" w14:textId="265CF62F" w:rsidR="00262EA3" w:rsidRPr="008227B3" w:rsidRDefault="00B930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1F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1FD6">
          <w:t>:804</w:t>
        </w:r>
      </w:sdtContent>
    </w:sdt>
  </w:p>
  <w:p w14:paraId="0A4B5B80" w14:textId="31D1B328" w:rsidR="00262EA3" w:rsidRDefault="00B93025" w:rsidP="00E03A3D">
    <w:pPr>
      <w:pStyle w:val="Motionr"/>
    </w:pPr>
    <w:sdt>
      <w:sdtPr>
        <w:alias w:val="CC_Noformat_Avtext"/>
        <w:tag w:val="CC_Noformat_Avtext"/>
        <w:id w:val="-2020768203"/>
        <w:lock w:val="sdtContentLocked"/>
        <w:placeholder>
          <w:docPart w:val="1505E6ADE1D14A36BE8F501C1C8AFA4A"/>
        </w:placeholder>
        <w15:appearance w15:val="hidden"/>
        <w:text/>
      </w:sdtPr>
      <w:sdtEndPr/>
      <w:sdtContent>
        <w:r w:rsidR="009A1FD6">
          <w:t>av Ulrika Westerlund m.fl. (MP)</w:t>
        </w:r>
      </w:sdtContent>
    </w:sdt>
  </w:p>
  <w:sdt>
    <w:sdtPr>
      <w:alias w:val="CC_Noformat_Rubtext"/>
      <w:tag w:val="CC_Noformat_Rubtext"/>
      <w:id w:val="-218060500"/>
      <w:lock w:val="sdtLocked"/>
      <w:text/>
    </w:sdtPr>
    <w:sdtEndPr/>
    <w:sdtContent>
      <w:p w14:paraId="0801F1E1" w14:textId="1CB73DB2" w:rsidR="00262EA3" w:rsidRDefault="003C7C7A" w:rsidP="00283E0F">
        <w:pPr>
          <w:pStyle w:val="FSHRub2"/>
        </w:pPr>
        <w:r>
          <w:t>Grundlagsskydda transpersoners rättigheter</w:t>
        </w:r>
      </w:p>
    </w:sdtContent>
  </w:sdt>
  <w:sdt>
    <w:sdtPr>
      <w:alias w:val="CC_Boilerplate_3"/>
      <w:tag w:val="CC_Boilerplate_3"/>
      <w:id w:val="1606463544"/>
      <w:lock w:val="sdtContentLocked"/>
      <w15:appearance w15:val="hidden"/>
      <w:text w:multiLine="1"/>
    </w:sdtPr>
    <w:sdtEndPr/>
    <w:sdtContent>
      <w:p w14:paraId="4DA8F6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08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71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5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870"/>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35E"/>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39"/>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48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203"/>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E0E"/>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7A"/>
    <w:rsid w:val="003D0371"/>
    <w:rsid w:val="003D0D72"/>
    <w:rsid w:val="003D122F"/>
    <w:rsid w:val="003D2C8C"/>
    <w:rsid w:val="003D3534"/>
    <w:rsid w:val="003D3D91"/>
    <w:rsid w:val="003D4127"/>
    <w:rsid w:val="003D47DF"/>
    <w:rsid w:val="003D4C5B"/>
    <w:rsid w:val="003D51A4"/>
    <w:rsid w:val="003D5855"/>
    <w:rsid w:val="003D695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3C6"/>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E78"/>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2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E45"/>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5A"/>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0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592"/>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24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D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E39"/>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B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995"/>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0C"/>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2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7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455"/>
    <w:rsid w:val="00E0611B"/>
    <w:rsid w:val="00E061D2"/>
    <w:rsid w:val="00E071BA"/>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5B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20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0D"/>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A2349F"/>
  <w15:chartTrackingRefBased/>
  <w15:docId w15:val="{06309859-4C59-4B4C-B38C-36F11A4D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847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77660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2062651">
      <w:bodyDiv w:val="1"/>
      <w:marLeft w:val="0"/>
      <w:marRight w:val="0"/>
      <w:marTop w:val="0"/>
      <w:marBottom w:val="0"/>
      <w:divBdr>
        <w:top w:val="none" w:sz="0" w:space="0" w:color="auto"/>
        <w:left w:val="none" w:sz="0" w:space="0" w:color="auto"/>
        <w:bottom w:val="none" w:sz="0" w:space="0" w:color="auto"/>
        <w:right w:val="none" w:sz="0" w:space="0" w:color="auto"/>
      </w:divBdr>
      <w:divsChild>
        <w:div w:id="2111856773">
          <w:marLeft w:val="0"/>
          <w:marRight w:val="0"/>
          <w:marTop w:val="0"/>
          <w:marBottom w:val="0"/>
          <w:divBdr>
            <w:top w:val="none" w:sz="0" w:space="0" w:color="auto"/>
            <w:left w:val="none" w:sz="0" w:space="0" w:color="auto"/>
            <w:bottom w:val="none" w:sz="0" w:space="0" w:color="auto"/>
            <w:right w:val="none" w:sz="0" w:space="0" w:color="auto"/>
          </w:divBdr>
        </w:div>
        <w:div w:id="1630891418">
          <w:marLeft w:val="0"/>
          <w:marRight w:val="0"/>
          <w:marTop w:val="0"/>
          <w:marBottom w:val="0"/>
          <w:divBdr>
            <w:top w:val="none" w:sz="0" w:space="0" w:color="auto"/>
            <w:left w:val="none" w:sz="0" w:space="0" w:color="auto"/>
            <w:bottom w:val="none" w:sz="0" w:space="0" w:color="auto"/>
            <w:right w:val="none" w:sz="0" w:space="0" w:color="auto"/>
          </w:divBdr>
        </w:div>
        <w:div w:id="2073264051">
          <w:marLeft w:val="0"/>
          <w:marRight w:val="0"/>
          <w:marTop w:val="0"/>
          <w:marBottom w:val="0"/>
          <w:divBdr>
            <w:top w:val="none" w:sz="0" w:space="0" w:color="auto"/>
            <w:left w:val="none" w:sz="0" w:space="0" w:color="auto"/>
            <w:bottom w:val="none" w:sz="0" w:space="0" w:color="auto"/>
            <w:right w:val="none" w:sz="0" w:space="0" w:color="auto"/>
          </w:divBdr>
          <w:divsChild>
            <w:div w:id="1081372750">
              <w:marLeft w:val="0"/>
              <w:marRight w:val="0"/>
              <w:marTop w:val="0"/>
              <w:marBottom w:val="0"/>
              <w:divBdr>
                <w:top w:val="none" w:sz="0" w:space="0" w:color="auto"/>
                <w:left w:val="none" w:sz="0" w:space="0" w:color="auto"/>
                <w:bottom w:val="none" w:sz="0" w:space="0" w:color="auto"/>
                <w:right w:val="none" w:sz="0" w:space="0" w:color="auto"/>
              </w:divBdr>
              <w:divsChild>
                <w:div w:id="6298699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46514541">
          <w:marLeft w:val="0"/>
          <w:marRight w:val="0"/>
          <w:marTop w:val="0"/>
          <w:marBottom w:val="0"/>
          <w:divBdr>
            <w:top w:val="none" w:sz="0" w:space="0" w:color="auto"/>
            <w:left w:val="none" w:sz="0" w:space="0" w:color="auto"/>
            <w:bottom w:val="none" w:sz="0" w:space="0" w:color="auto"/>
            <w:right w:val="none" w:sz="0" w:space="0" w:color="auto"/>
          </w:divBdr>
        </w:div>
      </w:divsChild>
    </w:div>
    <w:div w:id="1770737242">
      <w:bodyDiv w:val="1"/>
      <w:marLeft w:val="0"/>
      <w:marRight w:val="0"/>
      <w:marTop w:val="0"/>
      <w:marBottom w:val="0"/>
      <w:divBdr>
        <w:top w:val="none" w:sz="0" w:space="0" w:color="auto"/>
        <w:left w:val="none" w:sz="0" w:space="0" w:color="auto"/>
        <w:bottom w:val="none" w:sz="0" w:space="0" w:color="auto"/>
        <w:right w:val="none" w:sz="0" w:space="0" w:color="auto"/>
      </w:divBdr>
      <w:divsChild>
        <w:div w:id="1894074709">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05CB093EF41508F0EE783B1013220"/>
        <w:category>
          <w:name w:val="Allmänt"/>
          <w:gallery w:val="placeholder"/>
        </w:category>
        <w:types>
          <w:type w:val="bbPlcHdr"/>
        </w:types>
        <w:behaviors>
          <w:behavior w:val="content"/>
        </w:behaviors>
        <w:guid w:val="{954D8B77-B17A-4BA4-A174-7958BE29BF76}"/>
      </w:docPartPr>
      <w:docPartBody>
        <w:p w:rsidR="00635551" w:rsidRDefault="001E7210">
          <w:pPr>
            <w:pStyle w:val="C7705CB093EF41508F0EE783B1013220"/>
          </w:pPr>
          <w:r w:rsidRPr="005A0A93">
            <w:rPr>
              <w:rStyle w:val="Platshllartext"/>
            </w:rPr>
            <w:t>Förslag till riksdagsbeslut</w:t>
          </w:r>
        </w:p>
      </w:docPartBody>
    </w:docPart>
    <w:docPart>
      <w:docPartPr>
        <w:name w:val="2C1D93C010C7489DA5CFC0877B6D6246"/>
        <w:category>
          <w:name w:val="Allmänt"/>
          <w:gallery w:val="placeholder"/>
        </w:category>
        <w:types>
          <w:type w:val="bbPlcHdr"/>
        </w:types>
        <w:behaviors>
          <w:behavior w:val="content"/>
        </w:behaviors>
        <w:guid w:val="{09F9BD7D-CBB4-4B27-838E-CA22268A9BE8}"/>
      </w:docPartPr>
      <w:docPartBody>
        <w:p w:rsidR="00635551" w:rsidRDefault="001E7210">
          <w:pPr>
            <w:pStyle w:val="2C1D93C010C7489DA5CFC0877B6D6246"/>
          </w:pPr>
          <w:r w:rsidRPr="005A0A93">
            <w:rPr>
              <w:rStyle w:val="Platshllartext"/>
            </w:rPr>
            <w:t>Motivering</w:t>
          </w:r>
        </w:p>
      </w:docPartBody>
    </w:docPart>
    <w:docPart>
      <w:docPartPr>
        <w:name w:val="1505E6ADE1D14A36BE8F501C1C8AFA4A"/>
        <w:category>
          <w:name w:val="Allmänt"/>
          <w:gallery w:val="placeholder"/>
        </w:category>
        <w:types>
          <w:type w:val="bbPlcHdr"/>
        </w:types>
        <w:behaviors>
          <w:behavior w:val="content"/>
        </w:behaviors>
        <w:guid w:val="{09AC9895-CCB7-4DA4-A211-8FEC2A8426B6}"/>
      </w:docPartPr>
      <w:docPartBody>
        <w:p w:rsidR="00635551" w:rsidRDefault="001E7210" w:rsidP="001E7210">
          <w:pPr>
            <w:pStyle w:val="1505E6ADE1D14A36BE8F501C1C8AFA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4FCB6506894FA4BCA4C936D381394A"/>
        <w:category>
          <w:name w:val="Allmänt"/>
          <w:gallery w:val="placeholder"/>
        </w:category>
        <w:types>
          <w:type w:val="bbPlcHdr"/>
        </w:types>
        <w:behaviors>
          <w:behavior w:val="content"/>
        </w:behaviors>
        <w:guid w:val="{BFD1FB1E-6F32-4FA3-8C83-0B8EEDC6D96B}"/>
      </w:docPartPr>
      <w:docPartBody>
        <w:p w:rsidR="00DF72D3" w:rsidRDefault="00DF7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10"/>
    <w:rsid w:val="001E7210"/>
    <w:rsid w:val="00635551"/>
    <w:rsid w:val="00DF7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7210"/>
    <w:rPr>
      <w:color w:val="F4B083" w:themeColor="accent2" w:themeTint="99"/>
    </w:rPr>
  </w:style>
  <w:style w:type="paragraph" w:customStyle="1" w:styleId="C7705CB093EF41508F0EE783B1013220">
    <w:name w:val="C7705CB093EF41508F0EE783B1013220"/>
  </w:style>
  <w:style w:type="paragraph" w:customStyle="1" w:styleId="2C1D93C010C7489DA5CFC0877B6D6246">
    <w:name w:val="2C1D93C010C7489DA5CFC0877B6D6246"/>
  </w:style>
  <w:style w:type="paragraph" w:customStyle="1" w:styleId="1505E6ADE1D14A36BE8F501C1C8AFA4A">
    <w:name w:val="1505E6ADE1D14A36BE8F501C1C8AFA4A"/>
    <w:rsid w:val="001E7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6AD84-5004-4E54-9FA6-D8E18EE0889D}"/>
</file>

<file path=customXml/itemProps2.xml><?xml version="1.0" encoding="utf-8"?>
<ds:datastoreItem xmlns:ds="http://schemas.openxmlformats.org/officeDocument/2006/customXml" ds:itemID="{5971FBC6-6C9E-4180-9074-42722E44468A}"/>
</file>

<file path=customXml/itemProps3.xml><?xml version="1.0" encoding="utf-8"?>
<ds:datastoreItem xmlns:ds="http://schemas.openxmlformats.org/officeDocument/2006/customXml" ds:itemID="{7401D828-97DC-43B5-9D41-D00B86ED778E}"/>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3225</Characters>
  <Application>Microsoft Office Word</Application>
  <DocSecurity>0</DocSecurity>
  <Lines>64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3768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