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447E69">
            <w:r>
              <w:t>UTBILDNINGSUTSKOTTET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3F0380">
              <w:rPr>
                <w:b/>
              </w:rPr>
              <w:t>8</w:t>
            </w:r>
            <w:r w:rsidR="00C866DE">
              <w:rPr>
                <w:b/>
              </w:rPr>
              <w:t>/1</w:t>
            </w:r>
            <w:r w:rsidR="003F0380">
              <w:rPr>
                <w:b/>
              </w:rPr>
              <w:t>9</w:t>
            </w:r>
            <w:r w:rsidR="00520D71">
              <w:rPr>
                <w:b/>
              </w:rPr>
              <w:t>:</w:t>
            </w:r>
            <w:r w:rsidR="0029711F">
              <w:rPr>
                <w:b/>
              </w:rPr>
              <w:t>03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BB7028" w:rsidP="0029711F">
            <w:r>
              <w:t>201</w:t>
            </w:r>
            <w:r w:rsidR="00F816D5">
              <w:t>8</w:t>
            </w:r>
            <w:r w:rsidR="00520D71">
              <w:t>-</w:t>
            </w:r>
            <w:r w:rsidR="0029711F">
              <w:t>10</w:t>
            </w:r>
            <w:r w:rsidR="00520D71">
              <w:t>-</w:t>
            </w:r>
            <w:r w:rsidR="0029711F">
              <w:t>18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29711F" w:rsidP="003F2105">
            <w:r>
              <w:t>10</w:t>
            </w:r>
            <w:r w:rsidR="00BF5F58">
              <w:t>:</w:t>
            </w:r>
            <w:r w:rsidR="00B2693D">
              <w:t>00</w:t>
            </w:r>
            <w:r w:rsidR="00FA543D">
              <w:t>–</w:t>
            </w:r>
            <w:r w:rsidR="003F2105">
              <w:t>11:00</w:t>
            </w:r>
          </w:p>
        </w:tc>
      </w:tr>
      <w:tr w:rsidR="00447E69">
        <w:tc>
          <w:tcPr>
            <w:tcW w:w="1985" w:type="dxa"/>
          </w:tcPr>
          <w:p w:rsidR="00447E69" w:rsidRDefault="00CF376E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A17280" w:rsidRDefault="00A17280">
      <w:pPr>
        <w:tabs>
          <w:tab w:val="left" w:pos="1701"/>
        </w:tabs>
        <w:rPr>
          <w:snapToGrid w:val="0"/>
          <w:color w:val="000000"/>
        </w:rPr>
      </w:pPr>
    </w:p>
    <w:p w:rsidR="00A17280" w:rsidRDefault="00A17280">
      <w:pPr>
        <w:tabs>
          <w:tab w:val="left" w:pos="1701"/>
        </w:tabs>
        <w:rPr>
          <w:snapToGrid w:val="0"/>
          <w:color w:val="000000"/>
        </w:rPr>
      </w:pPr>
    </w:p>
    <w:p w:rsidR="00A17280" w:rsidRDefault="00A17280">
      <w:pPr>
        <w:tabs>
          <w:tab w:val="left" w:pos="1701"/>
        </w:tabs>
        <w:rPr>
          <w:snapToGrid w:val="0"/>
          <w:color w:val="000000"/>
        </w:rPr>
      </w:pPr>
    </w:p>
    <w:p w:rsidR="00315E38" w:rsidRDefault="00315E38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447E69" w:rsidTr="0001177E">
        <w:tc>
          <w:tcPr>
            <w:tcW w:w="567" w:type="dxa"/>
          </w:tcPr>
          <w:p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:rsidR="00447E69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>rotokoll 201</w:t>
            </w:r>
            <w:r w:rsidR="003F0380">
              <w:rPr>
                <w:snapToGrid w:val="0"/>
              </w:rPr>
              <w:t>8</w:t>
            </w:r>
            <w:r w:rsidR="00267FC1">
              <w:rPr>
                <w:snapToGrid w:val="0"/>
              </w:rPr>
              <w:t>/</w:t>
            </w:r>
            <w:r w:rsidR="00C866DE">
              <w:rPr>
                <w:snapToGrid w:val="0"/>
              </w:rPr>
              <w:t>1</w:t>
            </w:r>
            <w:r w:rsidR="003F0380">
              <w:rPr>
                <w:snapToGrid w:val="0"/>
              </w:rPr>
              <w:t>9</w:t>
            </w:r>
            <w:r w:rsidR="00A2367D">
              <w:rPr>
                <w:snapToGrid w:val="0"/>
              </w:rPr>
              <w:t>:</w:t>
            </w:r>
            <w:r w:rsidR="0029711F">
              <w:rPr>
                <w:snapToGrid w:val="0"/>
              </w:rPr>
              <w:t>02</w:t>
            </w:r>
            <w:r w:rsidR="00447E69">
              <w:rPr>
                <w:snapToGrid w:val="0"/>
              </w:rPr>
              <w:t>.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Anmälningar</w:t>
            </w:r>
          </w:p>
          <w:p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B4DE8" w:rsidRDefault="00B432F2" w:rsidP="003B4DE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</w:t>
            </w:r>
            <w:r w:rsidR="003B4DE8">
              <w:rPr>
                <w:snapToGrid w:val="0"/>
              </w:rPr>
              <w:t xml:space="preserve">nkomna skrivelser </w:t>
            </w:r>
            <w:r w:rsidR="007765ED">
              <w:rPr>
                <w:snapToGrid w:val="0"/>
              </w:rPr>
              <w:t xml:space="preserve">anmäldes </w:t>
            </w:r>
            <w:r w:rsidR="003B4DE8">
              <w:rPr>
                <w:snapToGrid w:val="0"/>
              </w:rPr>
              <w:t>enligt bilaga 2</w:t>
            </w:r>
            <w:r w:rsidR="007765ED">
              <w:rPr>
                <w:snapToGrid w:val="0"/>
              </w:rPr>
              <w:t>.</w:t>
            </w:r>
          </w:p>
          <w:p w:rsidR="003B4DE8" w:rsidRDefault="003B4DE8" w:rsidP="003B4D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D461C">
              <w:rPr>
                <w:b/>
                <w:snapToGrid w:val="0"/>
              </w:rPr>
              <w:t>Inkomna EU-dokument</w:t>
            </w:r>
          </w:p>
          <w:p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B4DE8" w:rsidRDefault="00B432F2" w:rsidP="003B4DE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</w:t>
            </w:r>
            <w:r w:rsidR="003B4DE8">
              <w:rPr>
                <w:snapToGrid w:val="0"/>
              </w:rPr>
              <w:t>nkomna EU-dokument</w:t>
            </w:r>
            <w:r w:rsidR="0029711F">
              <w:rPr>
                <w:snapToGrid w:val="0"/>
              </w:rPr>
              <w:t xml:space="preserve"> </w:t>
            </w:r>
            <w:r w:rsidR="007765ED">
              <w:rPr>
                <w:snapToGrid w:val="0"/>
              </w:rPr>
              <w:t>anmäldes enligt</w:t>
            </w:r>
            <w:r w:rsidR="003B4DE8">
              <w:rPr>
                <w:snapToGrid w:val="0"/>
              </w:rPr>
              <w:t xml:space="preserve"> bilaga 3.</w:t>
            </w:r>
          </w:p>
          <w:p w:rsidR="003B4DE8" w:rsidRDefault="003B4DE8" w:rsidP="003B4D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29711F" w:rsidRDefault="0029711F" w:rsidP="00BB7028">
            <w:pPr>
              <w:tabs>
                <w:tab w:val="left" w:pos="1701"/>
              </w:tabs>
              <w:rPr>
                <w:color w:val="000000"/>
                <w:szCs w:val="24"/>
                <w:highlight w:val="yellow"/>
              </w:rPr>
            </w:pPr>
            <w:r>
              <w:rPr>
                <w:b/>
                <w:bCs/>
                <w:color w:val="000000"/>
                <w:szCs w:val="24"/>
              </w:rPr>
              <w:t>Delegationer till presidium och ordförande samt viss närvarorätt</w:t>
            </w:r>
          </w:p>
          <w:p w:rsidR="0029711F" w:rsidRDefault="0029711F" w:rsidP="00BB7028">
            <w:pPr>
              <w:tabs>
                <w:tab w:val="left" w:pos="1701"/>
              </w:tabs>
              <w:rPr>
                <w:color w:val="000000"/>
                <w:szCs w:val="24"/>
                <w:highlight w:val="yellow"/>
              </w:rPr>
            </w:pPr>
          </w:p>
          <w:p w:rsidR="003B4DE8" w:rsidRDefault="00373446" w:rsidP="00BB702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fortsatte behandlingen av frågor om delegationer till presidium och ordförande samt viss närvarorätt.</w:t>
            </w:r>
          </w:p>
          <w:p w:rsidR="00373446" w:rsidRDefault="00373446" w:rsidP="00BB7028">
            <w:pPr>
              <w:tabs>
                <w:tab w:val="left" w:pos="1701"/>
              </w:tabs>
              <w:rPr>
                <w:snapToGrid w:val="0"/>
              </w:rPr>
            </w:pPr>
          </w:p>
          <w:p w:rsidR="00373446" w:rsidRDefault="00373446" w:rsidP="0037344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om delegationer till presidium och ordförande samt viss närvarorätt enligt bilaga 4.</w:t>
            </w:r>
          </w:p>
          <w:p w:rsidR="00373446" w:rsidRDefault="00373446" w:rsidP="00373446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3B4DE8" w:rsidRDefault="0029711F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Vissa arbetsformer</w:t>
            </w:r>
          </w:p>
          <w:p w:rsidR="0029711F" w:rsidRDefault="0029711F" w:rsidP="003B4DE8">
            <w:pPr>
              <w:tabs>
                <w:tab w:val="left" w:pos="1701"/>
              </w:tabs>
              <w:rPr>
                <w:snapToGrid w:val="0"/>
              </w:rPr>
            </w:pPr>
          </w:p>
          <w:p w:rsidR="0029711F" w:rsidRDefault="0029711F" w:rsidP="0029711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fortsatte behandlingen av frågan om arbetsformer.</w:t>
            </w:r>
          </w:p>
          <w:p w:rsidR="0029711F" w:rsidRDefault="0029711F" w:rsidP="0029711F">
            <w:pPr>
              <w:tabs>
                <w:tab w:val="left" w:pos="1701"/>
              </w:tabs>
              <w:rPr>
                <w:snapToGrid w:val="0"/>
              </w:rPr>
            </w:pPr>
          </w:p>
          <w:p w:rsidR="0029711F" w:rsidRDefault="0029711F" w:rsidP="0029711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ställde sig ba</w:t>
            </w:r>
            <w:r w:rsidR="00373446">
              <w:rPr>
                <w:snapToGrid w:val="0"/>
              </w:rPr>
              <w:t>kom arbetsformer enligt bilaga 5</w:t>
            </w:r>
            <w:r>
              <w:rPr>
                <w:snapToGrid w:val="0"/>
              </w:rPr>
              <w:t xml:space="preserve">. </w:t>
            </w:r>
          </w:p>
          <w:p w:rsidR="0029711F" w:rsidRDefault="0029711F" w:rsidP="003B4D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0376B" w:rsidTr="0001177E">
        <w:tc>
          <w:tcPr>
            <w:tcW w:w="567" w:type="dxa"/>
          </w:tcPr>
          <w:p w:rsidR="0040376B" w:rsidRPr="003B4DE8" w:rsidRDefault="0040376B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0376B" w:rsidRDefault="0029711F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Styrgrupp för uppföljning och utvärdering  </w:t>
            </w:r>
          </w:p>
          <w:p w:rsidR="0029711F" w:rsidRDefault="0029711F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29711F" w:rsidRDefault="0029711F" w:rsidP="0029711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fortsatte behandlingen av frågan om styrgrupp för uppföljning och utvärdering.</w:t>
            </w:r>
          </w:p>
          <w:p w:rsidR="0029711F" w:rsidRPr="003D3218" w:rsidRDefault="0029711F" w:rsidP="0029711F">
            <w:pPr>
              <w:tabs>
                <w:tab w:val="left" w:pos="1701"/>
              </w:tabs>
              <w:rPr>
                <w:snapToGrid w:val="0"/>
              </w:rPr>
            </w:pPr>
          </w:p>
          <w:p w:rsidR="0029711F" w:rsidRDefault="0029711F" w:rsidP="0029711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beslutade att utse en styrgrupp för uppföljning och utvärdering med en företrädare för varje parti. </w:t>
            </w:r>
            <w:r w:rsidR="00A17280">
              <w:rPr>
                <w:snapToGrid w:val="0"/>
              </w:rPr>
              <w:t xml:space="preserve">Till ledamöter utsågs </w:t>
            </w:r>
            <w:r w:rsidR="00A17280" w:rsidRPr="003F2105">
              <w:rPr>
                <w:snapToGrid w:val="0"/>
              </w:rPr>
              <w:t xml:space="preserve">Caroline Helmersson Olsson (S), Maria Stockhaus (M), Michael </w:t>
            </w:r>
            <w:proofErr w:type="spellStart"/>
            <w:r w:rsidR="00A17280" w:rsidRPr="003F2105">
              <w:rPr>
                <w:snapToGrid w:val="0"/>
              </w:rPr>
              <w:t>Rubbestad</w:t>
            </w:r>
            <w:proofErr w:type="spellEnd"/>
            <w:r w:rsidR="00A17280" w:rsidRPr="003F2105">
              <w:rPr>
                <w:snapToGrid w:val="0"/>
              </w:rPr>
              <w:t xml:space="preserve"> (SD), Niels Paarup-Petersen (C), Ilona </w:t>
            </w:r>
            <w:proofErr w:type="spellStart"/>
            <w:r w:rsidR="00A17280" w:rsidRPr="003F2105">
              <w:rPr>
                <w:snapToGrid w:val="0"/>
              </w:rPr>
              <w:t>Szatmari</w:t>
            </w:r>
            <w:proofErr w:type="spellEnd"/>
            <w:r w:rsidR="00A17280" w:rsidRPr="003F2105">
              <w:rPr>
                <w:snapToGrid w:val="0"/>
              </w:rPr>
              <w:t xml:space="preserve"> Waldau </w:t>
            </w:r>
            <w:r w:rsidR="00A17280" w:rsidRPr="003F2105">
              <w:rPr>
                <w:snapToGrid w:val="0"/>
              </w:rPr>
              <w:lastRenderedPageBreak/>
              <w:t xml:space="preserve">(V), </w:t>
            </w:r>
            <w:r w:rsidR="00A17280">
              <w:rPr>
                <w:snapToGrid w:val="0"/>
              </w:rPr>
              <w:t xml:space="preserve">Jimmy Loord (KD), Juno Blom (L) och Annika Hirvonen Falk (MP). </w:t>
            </w:r>
            <w:r>
              <w:rPr>
                <w:snapToGrid w:val="0"/>
              </w:rPr>
              <w:t xml:space="preserve">Ledamöter i styrgruppen har vid förhinder rätt att sända en suppleant från det egna partiet. Utskottet utsåg </w:t>
            </w:r>
            <w:r w:rsidR="003F2105">
              <w:rPr>
                <w:snapToGrid w:val="0"/>
              </w:rPr>
              <w:t>Caroline Helmersson Olsson (S) till ordförande i styrg</w:t>
            </w:r>
            <w:r>
              <w:rPr>
                <w:snapToGrid w:val="0"/>
              </w:rPr>
              <w:t xml:space="preserve">ruppen. </w:t>
            </w:r>
          </w:p>
          <w:p w:rsidR="0029711F" w:rsidRDefault="0029711F" w:rsidP="0029711F">
            <w:pPr>
              <w:tabs>
                <w:tab w:val="left" w:pos="1701"/>
              </w:tabs>
              <w:rPr>
                <w:snapToGrid w:val="0"/>
              </w:rPr>
            </w:pPr>
          </w:p>
          <w:p w:rsidR="0029711F" w:rsidRPr="003D3218" w:rsidRDefault="0029711F" w:rsidP="0029711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utsåg vidare </w:t>
            </w:r>
            <w:r w:rsidR="003F2105">
              <w:rPr>
                <w:snapToGrid w:val="0"/>
              </w:rPr>
              <w:t>Caroline Helmersson Olsson (S)</w:t>
            </w:r>
            <w:r>
              <w:rPr>
                <w:snapToGrid w:val="0"/>
              </w:rPr>
              <w:t xml:space="preserve"> och </w:t>
            </w:r>
            <w:r w:rsidR="003F2105">
              <w:rPr>
                <w:snapToGrid w:val="0"/>
              </w:rPr>
              <w:t>Maria Stockhaus (M)</w:t>
            </w:r>
            <w:r>
              <w:rPr>
                <w:snapToGrid w:val="0"/>
              </w:rPr>
              <w:t xml:space="preserve"> till ledamöter i styrgruppens arbetsutskott. Utskottet utsåg </w:t>
            </w:r>
            <w:r w:rsidR="003F2105">
              <w:rPr>
                <w:snapToGrid w:val="0"/>
              </w:rPr>
              <w:t>Caroline Helmersson Olsson (S)</w:t>
            </w:r>
            <w:r>
              <w:rPr>
                <w:snapToGrid w:val="0"/>
              </w:rPr>
              <w:t xml:space="preserve"> till ordförande även i arbetsutskottet.</w:t>
            </w:r>
          </w:p>
          <w:p w:rsidR="0029711F" w:rsidRDefault="0029711F" w:rsidP="0029711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3B4DE8" w:rsidRPr="000A2204" w:rsidRDefault="0029711F" w:rsidP="003B4DE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b/>
                <w:bCs/>
                <w:color w:val="000000"/>
                <w:szCs w:val="24"/>
              </w:rPr>
              <w:t>Uppföljning av riksdagens tillämpning av subsidiaritetsprincipen</w:t>
            </w:r>
          </w:p>
        </w:tc>
      </w:tr>
      <w:tr w:rsidR="0029711F" w:rsidTr="0001177E">
        <w:tc>
          <w:tcPr>
            <w:tcW w:w="567" w:type="dxa"/>
          </w:tcPr>
          <w:p w:rsidR="0029711F" w:rsidRPr="0029711F" w:rsidRDefault="0029711F" w:rsidP="0029711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29711F" w:rsidRDefault="0029711F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29711F" w:rsidRDefault="0029711F" w:rsidP="0029711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behandlade frågan om yttrande till konstitutionsutskottet över uppföljning av riksdagens tillämpning av subsidiaritetsprincipen.</w:t>
            </w:r>
          </w:p>
          <w:p w:rsidR="0029711F" w:rsidRDefault="0029711F" w:rsidP="0029711F">
            <w:pPr>
              <w:tabs>
                <w:tab w:val="left" w:pos="1701"/>
              </w:tabs>
              <w:rPr>
                <w:snapToGrid w:val="0"/>
              </w:rPr>
            </w:pPr>
          </w:p>
          <w:p w:rsidR="0029711F" w:rsidRDefault="0029711F" w:rsidP="0029711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29711F" w:rsidRDefault="0029711F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3B4DE8" w:rsidRDefault="0029711F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Inbjudan till rundabordssamtal i Nordiska rådets regi om förebyggande folkhälsoarbete för att minska skolavhopp, den 7 december 2018 i Oslo</w:t>
            </w:r>
          </w:p>
          <w:p w:rsidR="00373446" w:rsidRDefault="00373446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373446" w:rsidRPr="00373446" w:rsidRDefault="00373446" w:rsidP="00373446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373446">
              <w:rPr>
                <w:bCs/>
                <w:color w:val="000000"/>
                <w:szCs w:val="24"/>
              </w:rPr>
              <w:t>Utskottet behandlade inbjudan till rundabordssamtal i Nordiska rådets regi om förebyggande folkhälsoarbete för att minska skolavhopp, den 7 december 2018 i Oslo.</w:t>
            </w:r>
          </w:p>
          <w:p w:rsidR="00373446" w:rsidRPr="00373446" w:rsidRDefault="00373446" w:rsidP="003B4DE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29711F" w:rsidRDefault="0029711F" w:rsidP="003B4DE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373446">
              <w:rPr>
                <w:bCs/>
                <w:color w:val="000000"/>
                <w:szCs w:val="24"/>
              </w:rPr>
              <w:t>Utskottet beslutade att</w:t>
            </w:r>
            <w:r w:rsidR="003F2105">
              <w:rPr>
                <w:bCs/>
                <w:color w:val="000000"/>
                <w:szCs w:val="24"/>
              </w:rPr>
              <w:t xml:space="preserve"> sända två ledamöter till rundabordssamtalet.</w:t>
            </w:r>
          </w:p>
          <w:p w:rsidR="003F2105" w:rsidRDefault="003F2105" w:rsidP="003B4DE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3F2105" w:rsidRDefault="003F2105" w:rsidP="003B4DE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Utskottet delegerade till presidiet att utse de två ledamöterna. </w:t>
            </w:r>
          </w:p>
          <w:p w:rsidR="0029711F" w:rsidRDefault="0029711F" w:rsidP="003F2105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29711F" w:rsidTr="0001177E">
        <w:tc>
          <w:tcPr>
            <w:tcW w:w="567" w:type="dxa"/>
          </w:tcPr>
          <w:p w:rsidR="0029711F" w:rsidRPr="003B4DE8" w:rsidRDefault="0029711F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29711F" w:rsidRDefault="0029711F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Inbjudan till IPU-seminarium om hållbara utvecklingsmål, den 20-22 november 2018 i Jerusalem</w:t>
            </w:r>
          </w:p>
          <w:p w:rsidR="00373446" w:rsidRDefault="00373446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373446" w:rsidRPr="00373446" w:rsidRDefault="00373446" w:rsidP="003B4DE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373446">
              <w:rPr>
                <w:bCs/>
                <w:color w:val="000000"/>
                <w:szCs w:val="24"/>
              </w:rPr>
              <w:t>Inbjudan till IPU-seminarium om hållbara utvecklingsmål, den 20-22 november 2018 i Jerusalem.</w:t>
            </w:r>
          </w:p>
          <w:p w:rsidR="0029711F" w:rsidRPr="00373446" w:rsidRDefault="0029711F" w:rsidP="003B4DE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29711F" w:rsidRPr="00373446" w:rsidRDefault="0029711F" w:rsidP="003B4DE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373446">
              <w:rPr>
                <w:bCs/>
                <w:color w:val="000000"/>
                <w:szCs w:val="24"/>
              </w:rPr>
              <w:t>Utskottet beslutade att inte delta.</w:t>
            </w:r>
          </w:p>
          <w:p w:rsidR="0029711F" w:rsidRDefault="0029711F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29711F" w:rsidTr="0001177E">
        <w:tc>
          <w:tcPr>
            <w:tcW w:w="567" w:type="dxa"/>
          </w:tcPr>
          <w:p w:rsidR="0029711F" w:rsidRPr="003B4DE8" w:rsidRDefault="0029711F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29711F" w:rsidRDefault="0029711F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Information om utskottets sakområden (del 2)</w:t>
            </w:r>
          </w:p>
          <w:p w:rsidR="00373446" w:rsidRDefault="00373446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373446" w:rsidRDefault="00373446" w:rsidP="00373446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Utskottet fick en andra föredragning om utbildningsutskottets sakområden.</w:t>
            </w:r>
          </w:p>
          <w:p w:rsidR="00373446" w:rsidRDefault="00373446" w:rsidP="00373446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373446" w:rsidRPr="00D34ED2" w:rsidRDefault="00373446" w:rsidP="00373446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Utskottskansliet fortsätter att informera om utskottets sakområden vid nästa sammanträde.</w:t>
            </w:r>
          </w:p>
          <w:p w:rsidR="0029711F" w:rsidRDefault="0029711F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:rsidR="003B4DE8" w:rsidRDefault="0040376B" w:rsidP="0037344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373446">
              <w:rPr>
                <w:szCs w:val="24"/>
              </w:rPr>
              <w:t xml:space="preserve"> rum tors</w:t>
            </w:r>
            <w:r w:rsidR="00BB7028">
              <w:rPr>
                <w:szCs w:val="24"/>
              </w:rPr>
              <w:t xml:space="preserve">dagen den </w:t>
            </w:r>
            <w:r w:rsidR="00373446">
              <w:rPr>
                <w:szCs w:val="24"/>
              </w:rPr>
              <w:t>25 oktober</w:t>
            </w:r>
            <w:r w:rsidR="00BB7028">
              <w:rPr>
                <w:szCs w:val="24"/>
              </w:rPr>
              <w:t xml:space="preserve"> 201</w:t>
            </w:r>
            <w:r w:rsidR="00F816D5">
              <w:rPr>
                <w:szCs w:val="24"/>
              </w:rPr>
              <w:t>8</w:t>
            </w:r>
            <w:r w:rsidR="00373446">
              <w:rPr>
                <w:szCs w:val="24"/>
              </w:rPr>
              <w:t xml:space="preserve"> kl. 10</w:t>
            </w:r>
            <w:r>
              <w:rPr>
                <w:szCs w:val="24"/>
              </w:rPr>
              <w:t>.00.</w:t>
            </w:r>
          </w:p>
        </w:tc>
      </w:tr>
      <w:tr w:rsidR="003B4DE8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:rsidR="00315E38" w:rsidRDefault="00315E38" w:rsidP="003B4DE8">
            <w:pPr>
              <w:tabs>
                <w:tab w:val="left" w:pos="1701"/>
              </w:tabs>
              <w:rPr>
                <w:b/>
              </w:rPr>
            </w:pPr>
          </w:p>
          <w:p w:rsidR="00A17280" w:rsidRDefault="00A17280" w:rsidP="00D817DA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D817DA">
            <w:pPr>
              <w:tabs>
                <w:tab w:val="left" w:pos="1701"/>
              </w:tabs>
            </w:pPr>
            <w:r>
              <w:lastRenderedPageBreak/>
              <w:t>Vid protokollet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29711F" w:rsidP="00D817DA">
            <w:pPr>
              <w:tabs>
                <w:tab w:val="left" w:pos="1701"/>
              </w:tabs>
            </w:pPr>
            <w:r>
              <w:t>Lotta Lann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29711F" w:rsidP="00D817DA">
            <w:pPr>
              <w:tabs>
                <w:tab w:val="left" w:pos="1701"/>
              </w:tabs>
            </w:pPr>
            <w:r>
              <w:t>Justeras tors</w:t>
            </w:r>
            <w:r w:rsidR="00D817DA" w:rsidRPr="00C56172">
              <w:t>dagen</w:t>
            </w:r>
            <w:r>
              <w:t xml:space="preserve"> den 25 oktober </w:t>
            </w:r>
            <w:r w:rsidR="00BB7028">
              <w:t>201</w:t>
            </w:r>
            <w:r w:rsidR="00F816D5">
              <w:t>8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2E2B44" w:rsidP="003B4DE8">
            <w:pPr>
              <w:tabs>
                <w:tab w:val="left" w:pos="1701"/>
              </w:tabs>
              <w:rPr>
                <w:b/>
              </w:rPr>
            </w:pPr>
            <w:r>
              <w:t>Roger Haddad</w:t>
            </w: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447E69" w:rsidRDefault="00447E69">
      <w:pPr>
        <w:tabs>
          <w:tab w:val="left" w:pos="1701"/>
        </w:tabs>
      </w:pPr>
    </w:p>
    <w:p w:rsidR="00E15FBD" w:rsidRDefault="00447E69" w:rsidP="00BB7028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BB7028" w:rsidTr="004C1EAB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</w:pPr>
            <w:r>
              <w:lastRenderedPageBreak/>
              <w:t>UTBILDNINGSUTSKOTTET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BB7028" w:rsidRDefault="00BB7028" w:rsidP="004C1EAB">
            <w:pPr>
              <w:tabs>
                <w:tab w:val="left" w:pos="1701"/>
              </w:tabs>
            </w:pPr>
            <w:r>
              <w:t>till protokoll</w:t>
            </w:r>
          </w:p>
          <w:p w:rsidR="00BB7028" w:rsidRDefault="00BB7028" w:rsidP="0029711F">
            <w:pPr>
              <w:tabs>
                <w:tab w:val="left" w:pos="1701"/>
              </w:tabs>
            </w:pPr>
            <w:r>
              <w:t>201</w:t>
            </w:r>
            <w:r w:rsidR="003F0380">
              <w:t>8</w:t>
            </w:r>
            <w:r w:rsidR="00876835">
              <w:t>/1</w:t>
            </w:r>
            <w:r w:rsidR="003F0380">
              <w:t>9</w:t>
            </w:r>
            <w:r>
              <w:t>:</w:t>
            </w:r>
            <w:r w:rsidR="0029711F">
              <w:t>03</w:t>
            </w:r>
          </w:p>
        </w:tc>
      </w:tr>
      <w:tr w:rsidR="00C150F8" w:rsidTr="004C1EAB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</w:pP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  <w:jc w:val="center"/>
              <w:rPr>
                <w:b/>
              </w:rPr>
            </w:pP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BB70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3F2105">
              <w:rPr>
                <w:sz w:val="22"/>
              </w:rPr>
              <w:t xml:space="preserve"> 1-11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BB70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7A135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Matilda Ernkrans</w:t>
            </w:r>
            <w:r w:rsidR="00BB7028">
              <w:rPr>
                <w:sz w:val="22"/>
                <w:szCs w:val="22"/>
                <w:lang w:val="en-US"/>
              </w:rPr>
              <w:t xml:space="preserve"> (S)</w:t>
            </w:r>
            <w:r w:rsidR="00BB7028" w:rsidRPr="003D41A2">
              <w:rPr>
                <w:sz w:val="22"/>
                <w:szCs w:val="22"/>
              </w:rPr>
              <w:t>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3F2105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6110B5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Roger Haddad</w:t>
            </w:r>
            <w:r w:rsidR="00BB7028">
              <w:rPr>
                <w:sz w:val="22"/>
                <w:szCs w:val="22"/>
              </w:rPr>
              <w:t xml:space="preserve"> (L),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3F2105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00117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9A1CE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Erik Bengtzboe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Pia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Stockhaus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3F2105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3F2105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3F2105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Christensson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3F2105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Daniel </w:t>
            </w:r>
            <w:proofErr w:type="spellStart"/>
            <w:r>
              <w:rPr>
                <w:sz w:val="22"/>
                <w:szCs w:val="22"/>
              </w:rPr>
              <w:t>Riazat</w:t>
            </w:r>
            <w:proofErr w:type="spellEnd"/>
            <w:r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3F2105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Marie-Louise </w:t>
            </w:r>
            <w:proofErr w:type="spellStart"/>
            <w:r>
              <w:rPr>
                <w:sz w:val="22"/>
                <w:szCs w:val="22"/>
              </w:rPr>
              <w:t>Hänel</w:t>
            </w:r>
            <w:proofErr w:type="spellEnd"/>
            <w:r>
              <w:rPr>
                <w:sz w:val="22"/>
                <w:szCs w:val="22"/>
              </w:rPr>
              <w:t xml:space="preserve"> Sandström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4214D1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Gunilla Svantorp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3F2105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214D1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214D1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214D1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214D1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214D1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214D1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214D1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214D1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214D1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214D1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214D1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Jimmy Loord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3F2105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Tomas </w:t>
            </w:r>
            <w:proofErr w:type="spellStart"/>
            <w:r>
              <w:rPr>
                <w:sz w:val="22"/>
                <w:szCs w:val="22"/>
              </w:rPr>
              <w:t>Kronståhl</w:t>
            </w:r>
            <w:proofErr w:type="spellEnd"/>
            <w:r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3F2105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Michael </w:t>
            </w:r>
            <w:proofErr w:type="spellStart"/>
            <w:r>
              <w:rPr>
                <w:sz w:val="22"/>
                <w:szCs w:val="22"/>
              </w:rPr>
              <w:t>Rubbestad</w:t>
            </w:r>
            <w:proofErr w:type="spellEnd"/>
            <w:r>
              <w:rPr>
                <w:sz w:val="22"/>
                <w:szCs w:val="22"/>
              </w:rPr>
              <w:t xml:space="preserve"> (S</w:t>
            </w:r>
            <w:r w:rsidR="00B63606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3F2105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 Hirvonen Falk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3F2105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3F2105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Linus </w:t>
            </w:r>
            <w:proofErr w:type="spellStart"/>
            <w:r>
              <w:rPr>
                <w:sz w:val="22"/>
                <w:szCs w:val="22"/>
                <w:lang w:val="en-US"/>
              </w:rPr>
              <w:t>Sköld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3F2105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B7028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Noria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Manouchi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3F2105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B7028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Johan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B7028" w:rsidRPr="00402D5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Jan Ericson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02D5D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02D5D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02D5D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02D5D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02D5D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02D5D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02D5D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02D5D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02D5D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02D5D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02D5D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02D5D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02D5D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02D5D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D65276" w:rsidRPr="00402D5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Jörgen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3F2105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Roza Güclü Hedin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Ulrika </w:t>
            </w:r>
            <w:proofErr w:type="spellStart"/>
            <w:r>
              <w:rPr>
                <w:sz w:val="22"/>
                <w:szCs w:val="22"/>
              </w:rPr>
              <w:t>Heie</w:t>
            </w:r>
            <w:proofErr w:type="spellEnd"/>
            <w:r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Ilona </w:t>
            </w:r>
            <w:proofErr w:type="spellStart"/>
            <w:r>
              <w:rPr>
                <w:sz w:val="22"/>
                <w:szCs w:val="22"/>
              </w:rPr>
              <w:t>Szatmari</w:t>
            </w:r>
            <w:proofErr w:type="spellEnd"/>
            <w:r>
              <w:rPr>
                <w:sz w:val="22"/>
                <w:szCs w:val="22"/>
              </w:rPr>
              <w:t xml:space="preserve">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3F2105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Hans Rothenberg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Ebba Hermansson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Anna </w:t>
            </w:r>
            <w:proofErr w:type="spellStart"/>
            <w:r>
              <w:rPr>
                <w:sz w:val="22"/>
                <w:szCs w:val="22"/>
              </w:rPr>
              <w:t>Wallentheim</w:t>
            </w:r>
            <w:proofErr w:type="spellEnd"/>
            <w:r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Mattias Ingeson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9B52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Clara </w:t>
            </w:r>
            <w:proofErr w:type="spellStart"/>
            <w:r>
              <w:rPr>
                <w:sz w:val="22"/>
                <w:szCs w:val="22"/>
              </w:rPr>
              <w:t>Aranda</w:t>
            </w:r>
            <w:proofErr w:type="spellEnd"/>
            <w:r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4218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C150F8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Ali-Elmi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Saila Quicklund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2514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2514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Richard </w:t>
            </w:r>
            <w:proofErr w:type="spellStart"/>
            <w:r>
              <w:rPr>
                <w:sz w:val="22"/>
                <w:szCs w:val="22"/>
              </w:rPr>
              <w:t>Jomshof</w:t>
            </w:r>
            <w:proofErr w:type="spellEnd"/>
            <w:r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2514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CA2266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Hannah (L</w:t>
            </w:r>
            <w:r w:rsidR="00E2514D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2514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2514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Åsa Lindhagen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534F8" w:rsidTr="006167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4F8" w:rsidRDefault="00A534F8" w:rsidP="006167C7">
            <w:pPr>
              <w:rPr>
                <w:sz w:val="22"/>
                <w:szCs w:val="22"/>
              </w:rPr>
            </w:pPr>
            <w:r w:rsidRPr="008B080B">
              <w:rPr>
                <w:sz w:val="22"/>
                <w:szCs w:val="22"/>
              </w:rPr>
              <w:t>Niels Paarup-Petersen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4F8" w:rsidRDefault="003F2105" w:rsidP="006167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4F8" w:rsidRDefault="00A534F8" w:rsidP="006167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4F8" w:rsidRDefault="00A534F8" w:rsidP="006167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4F8" w:rsidRDefault="00A534F8" w:rsidP="006167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4F8" w:rsidRDefault="00A534F8" w:rsidP="006167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4F8" w:rsidRDefault="00A534F8" w:rsidP="006167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4F8" w:rsidRDefault="00A534F8" w:rsidP="006167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4F8" w:rsidRDefault="00A534F8" w:rsidP="006167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4F8" w:rsidRDefault="00A534F8" w:rsidP="006167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4F8" w:rsidRDefault="00A534F8" w:rsidP="006167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4F8" w:rsidRDefault="00A534F8" w:rsidP="006167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4F8" w:rsidRDefault="00A534F8" w:rsidP="006167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4F8" w:rsidRDefault="00A534F8" w:rsidP="006167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4F8" w:rsidRDefault="00A534F8" w:rsidP="006167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534F8" w:rsidTr="006167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4F8" w:rsidRDefault="00A534F8" w:rsidP="006167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Westerlund Snecker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4F8" w:rsidRDefault="00A534F8" w:rsidP="006167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4F8" w:rsidRDefault="00A534F8" w:rsidP="006167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4F8" w:rsidRDefault="00A534F8" w:rsidP="006167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4F8" w:rsidRDefault="00A534F8" w:rsidP="006167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4F8" w:rsidRDefault="00A534F8" w:rsidP="006167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4F8" w:rsidRDefault="00A534F8" w:rsidP="006167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4F8" w:rsidRDefault="00A534F8" w:rsidP="006167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4F8" w:rsidRDefault="00A534F8" w:rsidP="006167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4F8" w:rsidRDefault="00A534F8" w:rsidP="006167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4F8" w:rsidRDefault="00A534F8" w:rsidP="006167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4F8" w:rsidRDefault="00A534F8" w:rsidP="006167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4F8" w:rsidRDefault="00A534F8" w:rsidP="006167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4F8" w:rsidRDefault="00A534F8" w:rsidP="006167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4F8" w:rsidRDefault="00A534F8" w:rsidP="006167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534F8" w:rsidTr="006167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4F8" w:rsidRDefault="00A534F8" w:rsidP="006167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Pia Steensland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4F8" w:rsidRDefault="00A534F8" w:rsidP="006167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4F8" w:rsidRDefault="00A534F8" w:rsidP="006167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4F8" w:rsidRDefault="00A534F8" w:rsidP="006167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4F8" w:rsidRDefault="00A534F8" w:rsidP="006167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4F8" w:rsidRDefault="00A534F8" w:rsidP="006167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4F8" w:rsidRDefault="00A534F8" w:rsidP="006167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4F8" w:rsidRDefault="00A534F8" w:rsidP="006167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4F8" w:rsidRDefault="00A534F8" w:rsidP="006167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4F8" w:rsidRDefault="00A534F8" w:rsidP="006167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4F8" w:rsidRDefault="00A534F8" w:rsidP="006167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4F8" w:rsidRDefault="00A534F8" w:rsidP="006167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4F8" w:rsidRDefault="00A534F8" w:rsidP="006167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4F8" w:rsidRDefault="00A534F8" w:rsidP="006167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4F8" w:rsidRDefault="00A534F8" w:rsidP="006167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534F8" w:rsidTr="006167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4F8" w:rsidRDefault="00A534F8" w:rsidP="006167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4F8" w:rsidRDefault="00A534F8" w:rsidP="006167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4F8" w:rsidRDefault="00A534F8" w:rsidP="006167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4F8" w:rsidRDefault="00A534F8" w:rsidP="006167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4F8" w:rsidRDefault="00A534F8" w:rsidP="006167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4F8" w:rsidRDefault="00A534F8" w:rsidP="006167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4F8" w:rsidRDefault="00A534F8" w:rsidP="006167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4F8" w:rsidRDefault="00A534F8" w:rsidP="006167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4F8" w:rsidRDefault="00A534F8" w:rsidP="006167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4F8" w:rsidRDefault="00A534F8" w:rsidP="006167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4F8" w:rsidRDefault="00A534F8" w:rsidP="006167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4F8" w:rsidRDefault="00A534F8" w:rsidP="006167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4F8" w:rsidRDefault="00A534F8" w:rsidP="006167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4F8" w:rsidRDefault="00A534F8" w:rsidP="006167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4F8" w:rsidRDefault="00A534F8" w:rsidP="006167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534F8" w:rsidTr="006167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4F8" w:rsidRDefault="00A534F8" w:rsidP="006167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Marie Axelsson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4F8" w:rsidRDefault="00A534F8" w:rsidP="006167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4F8" w:rsidRDefault="00A534F8" w:rsidP="006167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4F8" w:rsidRDefault="00A534F8" w:rsidP="006167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4F8" w:rsidRDefault="00A534F8" w:rsidP="006167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4F8" w:rsidRDefault="00A534F8" w:rsidP="006167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4F8" w:rsidRDefault="00A534F8" w:rsidP="006167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4F8" w:rsidRDefault="00A534F8" w:rsidP="006167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4F8" w:rsidRDefault="00A534F8" w:rsidP="006167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4F8" w:rsidRDefault="00A534F8" w:rsidP="006167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4F8" w:rsidRDefault="00A534F8" w:rsidP="006167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4F8" w:rsidRDefault="00A534F8" w:rsidP="006167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4F8" w:rsidRDefault="00A534F8" w:rsidP="006167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4F8" w:rsidRDefault="00A534F8" w:rsidP="006167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4F8" w:rsidRDefault="00A534F8" w:rsidP="006167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  <w:gridSpan w:val="2"/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  <w:gridSpan w:val="2"/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6"/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373446" w:rsidRDefault="00373446" w:rsidP="00AA2BF1">
      <w:pPr>
        <w:tabs>
          <w:tab w:val="left" w:pos="1276"/>
        </w:tabs>
        <w:ind w:left="-1134" w:firstLine="1134"/>
      </w:pPr>
      <w:bookmarkStart w:id="0" w:name="_GoBack"/>
      <w:bookmarkEnd w:id="0"/>
    </w:p>
    <w:sectPr w:rsidR="00373446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0DB"/>
    <w:rsid w:val="00001172"/>
    <w:rsid w:val="0001177E"/>
    <w:rsid w:val="00013FF4"/>
    <w:rsid w:val="0001407C"/>
    <w:rsid w:val="00022A7C"/>
    <w:rsid w:val="00026856"/>
    <w:rsid w:val="00033465"/>
    <w:rsid w:val="000408E7"/>
    <w:rsid w:val="00073768"/>
    <w:rsid w:val="0009467D"/>
    <w:rsid w:val="00097DF0"/>
    <w:rsid w:val="000A2204"/>
    <w:rsid w:val="000B5D40"/>
    <w:rsid w:val="000C0C72"/>
    <w:rsid w:val="000C5953"/>
    <w:rsid w:val="000D534A"/>
    <w:rsid w:val="000E5FA0"/>
    <w:rsid w:val="000E611E"/>
    <w:rsid w:val="000F3EEE"/>
    <w:rsid w:val="000F4556"/>
    <w:rsid w:val="00100A34"/>
    <w:rsid w:val="00126727"/>
    <w:rsid w:val="00127778"/>
    <w:rsid w:val="00135412"/>
    <w:rsid w:val="00143656"/>
    <w:rsid w:val="00161A87"/>
    <w:rsid w:val="001634B9"/>
    <w:rsid w:val="001671DE"/>
    <w:rsid w:val="00186651"/>
    <w:rsid w:val="001A287E"/>
    <w:rsid w:val="001D5522"/>
    <w:rsid w:val="001F5AC6"/>
    <w:rsid w:val="002059AD"/>
    <w:rsid w:val="00207D45"/>
    <w:rsid w:val="0022226E"/>
    <w:rsid w:val="002462FF"/>
    <w:rsid w:val="00253162"/>
    <w:rsid w:val="002608E3"/>
    <w:rsid w:val="00267FC1"/>
    <w:rsid w:val="002871AD"/>
    <w:rsid w:val="0029711F"/>
    <w:rsid w:val="002D5CD8"/>
    <w:rsid w:val="002E2B44"/>
    <w:rsid w:val="002E7435"/>
    <w:rsid w:val="002E7751"/>
    <w:rsid w:val="002F31F6"/>
    <w:rsid w:val="00303E1D"/>
    <w:rsid w:val="003125C1"/>
    <w:rsid w:val="00315E38"/>
    <w:rsid w:val="00330C61"/>
    <w:rsid w:val="00335FB0"/>
    <w:rsid w:val="003372A6"/>
    <w:rsid w:val="0034218D"/>
    <w:rsid w:val="00355251"/>
    <w:rsid w:val="00360AE7"/>
    <w:rsid w:val="00361E18"/>
    <w:rsid w:val="00370F89"/>
    <w:rsid w:val="00373446"/>
    <w:rsid w:val="003806C2"/>
    <w:rsid w:val="0038157D"/>
    <w:rsid w:val="00387EC2"/>
    <w:rsid w:val="003A0CB8"/>
    <w:rsid w:val="003A5FC9"/>
    <w:rsid w:val="003B4DE8"/>
    <w:rsid w:val="003D41A2"/>
    <w:rsid w:val="003F0380"/>
    <w:rsid w:val="003F2105"/>
    <w:rsid w:val="003F4AD8"/>
    <w:rsid w:val="00402D5D"/>
    <w:rsid w:val="0040376B"/>
    <w:rsid w:val="004214D1"/>
    <w:rsid w:val="00424C64"/>
    <w:rsid w:val="00447E69"/>
    <w:rsid w:val="004514FD"/>
    <w:rsid w:val="00453542"/>
    <w:rsid w:val="0045482B"/>
    <w:rsid w:val="004674B5"/>
    <w:rsid w:val="00483EB5"/>
    <w:rsid w:val="004875DF"/>
    <w:rsid w:val="004C4C01"/>
    <w:rsid w:val="004E024A"/>
    <w:rsid w:val="00501D18"/>
    <w:rsid w:val="00520D71"/>
    <w:rsid w:val="005331E3"/>
    <w:rsid w:val="005349AA"/>
    <w:rsid w:val="005739C0"/>
    <w:rsid w:val="00576AFA"/>
    <w:rsid w:val="00587BBF"/>
    <w:rsid w:val="005A3941"/>
    <w:rsid w:val="005A4EAC"/>
    <w:rsid w:val="005A63E8"/>
    <w:rsid w:val="005D0198"/>
    <w:rsid w:val="005D63F2"/>
    <w:rsid w:val="005E36F0"/>
    <w:rsid w:val="005F5155"/>
    <w:rsid w:val="00601C28"/>
    <w:rsid w:val="00602725"/>
    <w:rsid w:val="0060305B"/>
    <w:rsid w:val="006110B5"/>
    <w:rsid w:val="00622525"/>
    <w:rsid w:val="00637376"/>
    <w:rsid w:val="00650ADB"/>
    <w:rsid w:val="00656ECC"/>
    <w:rsid w:val="00666846"/>
    <w:rsid w:val="00667E8B"/>
    <w:rsid w:val="00680665"/>
    <w:rsid w:val="006965E4"/>
    <w:rsid w:val="006A2991"/>
    <w:rsid w:val="006B026C"/>
    <w:rsid w:val="006B1BCF"/>
    <w:rsid w:val="006B1D76"/>
    <w:rsid w:val="006B4C5A"/>
    <w:rsid w:val="006B65A5"/>
    <w:rsid w:val="006B7A08"/>
    <w:rsid w:val="006E0945"/>
    <w:rsid w:val="006E6B54"/>
    <w:rsid w:val="00711344"/>
    <w:rsid w:val="00721260"/>
    <w:rsid w:val="00740F7D"/>
    <w:rsid w:val="00766B40"/>
    <w:rsid w:val="0076736F"/>
    <w:rsid w:val="007710DB"/>
    <w:rsid w:val="00775DBD"/>
    <w:rsid w:val="007765ED"/>
    <w:rsid w:val="00776CA2"/>
    <w:rsid w:val="007801D9"/>
    <w:rsid w:val="00786FC6"/>
    <w:rsid w:val="007A1350"/>
    <w:rsid w:val="007A2471"/>
    <w:rsid w:val="007B32E2"/>
    <w:rsid w:val="007B38F0"/>
    <w:rsid w:val="007B6F35"/>
    <w:rsid w:val="007D23C1"/>
    <w:rsid w:val="007D3639"/>
    <w:rsid w:val="007D47AC"/>
    <w:rsid w:val="007D76A1"/>
    <w:rsid w:val="007E5066"/>
    <w:rsid w:val="007E738E"/>
    <w:rsid w:val="007F73E1"/>
    <w:rsid w:val="00823C8C"/>
    <w:rsid w:val="00827DBD"/>
    <w:rsid w:val="00832BA8"/>
    <w:rsid w:val="0083501D"/>
    <w:rsid w:val="00841B9D"/>
    <w:rsid w:val="00872753"/>
    <w:rsid w:val="00876835"/>
    <w:rsid w:val="00886BA6"/>
    <w:rsid w:val="008B4A0D"/>
    <w:rsid w:val="008C35C4"/>
    <w:rsid w:val="008F6C98"/>
    <w:rsid w:val="008F7983"/>
    <w:rsid w:val="009171C9"/>
    <w:rsid w:val="00923EFE"/>
    <w:rsid w:val="00925ABE"/>
    <w:rsid w:val="0094358D"/>
    <w:rsid w:val="00960E59"/>
    <w:rsid w:val="00985715"/>
    <w:rsid w:val="009A1313"/>
    <w:rsid w:val="009A164A"/>
    <w:rsid w:val="009A1CEC"/>
    <w:rsid w:val="009B52FA"/>
    <w:rsid w:val="009D5E29"/>
    <w:rsid w:val="009E1FCA"/>
    <w:rsid w:val="009E7A20"/>
    <w:rsid w:val="00A03D80"/>
    <w:rsid w:val="00A102DB"/>
    <w:rsid w:val="00A17280"/>
    <w:rsid w:val="00A2367D"/>
    <w:rsid w:val="00A370F4"/>
    <w:rsid w:val="00A47DB2"/>
    <w:rsid w:val="00A534F8"/>
    <w:rsid w:val="00A65178"/>
    <w:rsid w:val="00A66B33"/>
    <w:rsid w:val="00A84772"/>
    <w:rsid w:val="00A956F9"/>
    <w:rsid w:val="00AA2BF1"/>
    <w:rsid w:val="00AB2E46"/>
    <w:rsid w:val="00AB3B80"/>
    <w:rsid w:val="00AB5776"/>
    <w:rsid w:val="00AD44A0"/>
    <w:rsid w:val="00AF4D2B"/>
    <w:rsid w:val="00AF62C3"/>
    <w:rsid w:val="00B1265F"/>
    <w:rsid w:val="00B2693D"/>
    <w:rsid w:val="00B40576"/>
    <w:rsid w:val="00B432F2"/>
    <w:rsid w:val="00B529AF"/>
    <w:rsid w:val="00B6136A"/>
    <w:rsid w:val="00B63606"/>
    <w:rsid w:val="00B734EF"/>
    <w:rsid w:val="00BA1F9C"/>
    <w:rsid w:val="00BA404C"/>
    <w:rsid w:val="00BB4FC6"/>
    <w:rsid w:val="00BB6E1B"/>
    <w:rsid w:val="00BB7028"/>
    <w:rsid w:val="00BF1E92"/>
    <w:rsid w:val="00BF5F58"/>
    <w:rsid w:val="00C04265"/>
    <w:rsid w:val="00C1169B"/>
    <w:rsid w:val="00C150F8"/>
    <w:rsid w:val="00C21DC4"/>
    <w:rsid w:val="00C318F6"/>
    <w:rsid w:val="00C422E7"/>
    <w:rsid w:val="00C616C4"/>
    <w:rsid w:val="00C62BD3"/>
    <w:rsid w:val="00C6692B"/>
    <w:rsid w:val="00C66AC4"/>
    <w:rsid w:val="00C76BCC"/>
    <w:rsid w:val="00C77DBB"/>
    <w:rsid w:val="00C866DE"/>
    <w:rsid w:val="00C87373"/>
    <w:rsid w:val="00CA2266"/>
    <w:rsid w:val="00CC15D0"/>
    <w:rsid w:val="00CD10D8"/>
    <w:rsid w:val="00CD4DBD"/>
    <w:rsid w:val="00CF376E"/>
    <w:rsid w:val="00CF6815"/>
    <w:rsid w:val="00CF7C43"/>
    <w:rsid w:val="00D16550"/>
    <w:rsid w:val="00D21331"/>
    <w:rsid w:val="00D35718"/>
    <w:rsid w:val="00D4759F"/>
    <w:rsid w:val="00D63878"/>
    <w:rsid w:val="00D65276"/>
    <w:rsid w:val="00D67D14"/>
    <w:rsid w:val="00D73858"/>
    <w:rsid w:val="00D817DA"/>
    <w:rsid w:val="00D81F84"/>
    <w:rsid w:val="00D85D67"/>
    <w:rsid w:val="00DA2684"/>
    <w:rsid w:val="00DB451F"/>
    <w:rsid w:val="00DD3326"/>
    <w:rsid w:val="00DE08F2"/>
    <w:rsid w:val="00DE3264"/>
    <w:rsid w:val="00E03441"/>
    <w:rsid w:val="00E04650"/>
    <w:rsid w:val="00E12E8A"/>
    <w:rsid w:val="00E13501"/>
    <w:rsid w:val="00E15FBD"/>
    <w:rsid w:val="00E1627A"/>
    <w:rsid w:val="00E23AB7"/>
    <w:rsid w:val="00E2514D"/>
    <w:rsid w:val="00E45BEC"/>
    <w:rsid w:val="00E776AC"/>
    <w:rsid w:val="00E810DC"/>
    <w:rsid w:val="00EB577E"/>
    <w:rsid w:val="00EC27A5"/>
    <w:rsid w:val="00EC418A"/>
    <w:rsid w:val="00EE4C8A"/>
    <w:rsid w:val="00F12574"/>
    <w:rsid w:val="00F23954"/>
    <w:rsid w:val="00F33EF9"/>
    <w:rsid w:val="00F54DCC"/>
    <w:rsid w:val="00F7021F"/>
    <w:rsid w:val="00F70C44"/>
    <w:rsid w:val="00F72877"/>
    <w:rsid w:val="00F816D5"/>
    <w:rsid w:val="00F8533C"/>
    <w:rsid w:val="00FA12EF"/>
    <w:rsid w:val="00FA543D"/>
    <w:rsid w:val="00FE4E01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3D9887-E8A0-4C80-8EC6-3D1CF5142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Mallar\Protokollsmall-2018-2019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Protokollsmall-2018-2019</Template>
  <TotalTime>1</TotalTime>
  <Pages>5</Pages>
  <Words>589</Words>
  <Characters>4238</Characters>
  <Application>Microsoft Office Word</Application>
  <DocSecurity>0</DocSecurity>
  <Lines>470</Lines>
  <Paragraphs>100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Charlotta Lann</cp:lastModifiedBy>
  <cp:revision>3</cp:revision>
  <cp:lastPrinted>2013-04-22T11:37:00Z</cp:lastPrinted>
  <dcterms:created xsi:type="dcterms:W3CDTF">2018-10-25T10:46:00Z</dcterms:created>
  <dcterms:modified xsi:type="dcterms:W3CDTF">2018-10-25T10:47:00Z</dcterms:modified>
</cp:coreProperties>
</file>