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871365A8BC944838D3657C246BCC983"/>
        </w:placeholder>
        <w:text/>
      </w:sdtPr>
      <w:sdtEndPr/>
      <w:sdtContent>
        <w:p w:rsidRPr="009B062B" w:rsidR="00AF30DD" w:rsidP="00DA28CE" w:rsidRDefault="00AF30DD" w14:paraId="0D0152A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db4bf6e-b8a7-4979-9655-f1d6ed91e235"/>
        <w:id w:val="31473244"/>
        <w:lock w:val="sdtLocked"/>
      </w:sdtPr>
      <w:sdtEndPr/>
      <w:sdtContent>
        <w:p w:rsidR="003B672A" w:rsidRDefault="003310F6" w14:paraId="0D0152A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statens regionalpolitiska ansvar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A8E0ACE6F8A49DEA40418508F5D89CA"/>
        </w:placeholder>
        <w:text/>
      </w:sdtPr>
      <w:sdtEndPr/>
      <w:sdtContent>
        <w:p w:rsidRPr="009B062B" w:rsidR="006D79C9" w:rsidP="00333E95" w:rsidRDefault="006D79C9" w14:paraId="0D0152AD" w14:textId="77777777">
          <w:pPr>
            <w:pStyle w:val="Rubrik1"/>
          </w:pPr>
          <w:r>
            <w:t>Motivering</w:t>
          </w:r>
        </w:p>
      </w:sdtContent>
    </w:sdt>
    <w:p w:rsidR="00B70BE5" w:rsidP="00B70BE5" w:rsidRDefault="00B70BE5" w14:paraId="0D0152AE" w14:textId="71F03802">
      <w:pPr>
        <w:pStyle w:val="Normalutanindragellerluft"/>
      </w:pPr>
      <w:r>
        <w:t xml:space="preserve">För alla statliga myndigheter och verk finns ett tydligt uppdrag om att regionalpolitisk hänsyn ska tas vid lokalisering och omorganisation. Detta tydliga uppdrag är dock inte så lätt att återfinna i regleringsbrev och direktiv. Staten bör därför överväga möjligheten att markera tydligare i regleringsbrev och direktiv </w:t>
      </w:r>
      <w:r w:rsidR="00FB5CCA">
        <w:t xml:space="preserve">i fråga </w:t>
      </w:r>
      <w:r>
        <w:t xml:space="preserve">om det regionalpolitiska ansvaret och vikten av att alla medverkar till att de regionalpolitiska målen uppnås vad gäller statliga myndigheter och verk. </w:t>
      </w:r>
    </w:p>
    <w:p w:rsidRPr="009F3D32" w:rsidR="00B70BE5" w:rsidP="009F3D32" w:rsidRDefault="00B70BE5" w14:paraId="0D0152AF" w14:textId="7A6F272E">
      <w:r w:rsidRPr="009F3D32">
        <w:t>När nya myndigheter startas bör man överväga möjligheterna att pröva lokali</w:t>
      </w:r>
      <w:r w:rsidR="00291527">
        <w:softHyphen/>
      </w:r>
      <w:r w:rsidRPr="009F3D32">
        <w:t>seringsfrågan från ett regionalpolitiskt perspektiv. Tendenser till så kallad åter</w:t>
      </w:r>
      <w:r w:rsidR="00291527">
        <w:softHyphen/>
      </w:r>
      <w:bookmarkStart w:name="_GoBack" w:id="1"/>
      <w:bookmarkEnd w:id="1"/>
      <w:r w:rsidRPr="009F3D32">
        <w:t>lokalisering måste motarbetas. Det har enligt vår mening under längre tid skett en koncentration av offentlig verksamhet till allt färre orter samtidigt som utvecklingen i glesbygden går åt fel håll. Det arbete</w:t>
      </w:r>
      <w:r w:rsidR="00FB5CCA">
        <w:t xml:space="preserve"> som</w:t>
      </w:r>
      <w:r w:rsidRPr="009F3D32">
        <w:t xml:space="preserve"> regeringen Löfven påbörjade under förra mandatperioden och som nu fortsatt är otroligt viktigt och har varit framgångsrikt. Men i grunden behöver det regionalpolitiska ansvaret än mer tydliggöras för landets myndigheter och verk. </w:t>
      </w:r>
    </w:p>
    <w:p w:rsidRPr="009F3D32" w:rsidR="00422B9E" w:rsidP="009F3D32" w:rsidRDefault="00B70BE5" w14:paraId="0D0152B0" w14:textId="3D582ACF">
      <w:r w:rsidRPr="009F3D32">
        <w:t>Med den teknik som i dag finns att tillgå är det fullt möjligt att i</w:t>
      </w:r>
      <w:r w:rsidR="00FB5CCA">
        <w:t xml:space="preserve"> </w:t>
      </w:r>
      <w:r w:rsidRPr="009F3D32">
        <w:t xml:space="preserve">stället för att koncentrera statlig verksamhet till storstäderna lokalisera en stor del av den till orter i glesbygden. I dag finns det modernare och mer kostnadseffektiva lösningar för att organisera verksamheten än de gammalmodiga centraliseringslösningar som olika statliga myndigheter och bolag </w:t>
      </w:r>
      <w:r w:rsidR="00FB5CCA">
        <w:t xml:space="preserve">har </w:t>
      </w:r>
      <w:r w:rsidRPr="009F3D32">
        <w:t xml:space="preserve">presenterat. Dessa modernare lösningar skulle möjliggöra för inlands- och glesbygdskommunerna att behålla viktiga arbetsplatser och därmed ge reella förutsättningar för utveckling och tillväxt. Därför bör regeringen </w:t>
      </w:r>
      <w:r w:rsidRPr="009F3D32">
        <w:lastRenderedPageBreak/>
        <w:t>eftersträva att målsättningen om väl fungerande och hållbara lokala arbetsmark</w:t>
      </w:r>
      <w:r w:rsidR="00291527">
        <w:softHyphen/>
      </w:r>
      <w:r w:rsidRPr="009F3D32">
        <w:t xml:space="preserve">nadsregioner med en god servicenivå i alla delar av landet efterlevs.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F294D8D1DA74F38910B297F5A56F5AB"/>
        </w:placeholder>
      </w:sdtPr>
      <w:sdtEndPr>
        <w:rPr>
          <w:i w:val="0"/>
          <w:noProof w:val="0"/>
        </w:rPr>
      </w:sdtEndPr>
      <w:sdtContent>
        <w:p w:rsidR="009F3D32" w:rsidP="009F3D32" w:rsidRDefault="009F3D32" w14:paraId="0D0152B2" w14:textId="77777777"/>
        <w:p w:rsidRPr="008E0FE2" w:rsidR="004801AC" w:rsidP="009F3D32" w:rsidRDefault="00291527" w14:paraId="0D0152B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Lundh Sammeli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33C28" w:rsidRDefault="00833C28" w14:paraId="0D0152B7" w14:textId="77777777"/>
    <w:sectPr w:rsidR="00833C2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152B9" w14:textId="77777777" w:rsidR="00B70BE5" w:rsidRDefault="00B70BE5" w:rsidP="000C1CAD">
      <w:pPr>
        <w:spacing w:line="240" w:lineRule="auto"/>
      </w:pPr>
      <w:r>
        <w:separator/>
      </w:r>
    </w:p>
  </w:endnote>
  <w:endnote w:type="continuationSeparator" w:id="0">
    <w:p w14:paraId="0D0152BA" w14:textId="77777777" w:rsidR="00B70BE5" w:rsidRDefault="00B70BE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152B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152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F3D3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152C8" w14:textId="77777777" w:rsidR="00262EA3" w:rsidRPr="009F3D32" w:rsidRDefault="00262EA3" w:rsidP="009F3D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152B7" w14:textId="77777777" w:rsidR="00B70BE5" w:rsidRDefault="00B70BE5" w:rsidP="000C1CAD">
      <w:pPr>
        <w:spacing w:line="240" w:lineRule="auto"/>
      </w:pPr>
      <w:r>
        <w:separator/>
      </w:r>
    </w:p>
  </w:footnote>
  <w:footnote w:type="continuationSeparator" w:id="0">
    <w:p w14:paraId="0D0152B8" w14:textId="77777777" w:rsidR="00B70BE5" w:rsidRDefault="00B70BE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D0152B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D0152CA" wp14:anchorId="0D0152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91527" w14:paraId="0D0152C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C1A09DC34B145898A6A39F7370BDDF5"/>
                              </w:placeholder>
                              <w:text/>
                            </w:sdtPr>
                            <w:sdtEndPr/>
                            <w:sdtContent>
                              <w:r w:rsidR="00B70BE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13A7418BDC641CDB4910C6A0A4FACEC"/>
                              </w:placeholder>
                              <w:text/>
                            </w:sdtPr>
                            <w:sdtEndPr/>
                            <w:sdtContent>
                              <w:r w:rsidR="00B70BE5">
                                <w:t>1500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D0152C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91527" w14:paraId="0D0152C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C1A09DC34B145898A6A39F7370BDDF5"/>
                        </w:placeholder>
                        <w:text/>
                      </w:sdtPr>
                      <w:sdtEndPr/>
                      <w:sdtContent>
                        <w:r w:rsidR="00B70BE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13A7418BDC641CDB4910C6A0A4FACEC"/>
                        </w:placeholder>
                        <w:text/>
                      </w:sdtPr>
                      <w:sdtEndPr/>
                      <w:sdtContent>
                        <w:r w:rsidR="00B70BE5">
                          <w:t>1500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D0152B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D0152BD" w14:textId="77777777">
    <w:pPr>
      <w:jc w:val="right"/>
    </w:pPr>
  </w:p>
  <w:p w:rsidR="00262EA3" w:rsidP="00776B74" w:rsidRDefault="00262EA3" w14:paraId="0D0152B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91527" w14:paraId="0D0152C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D0152CC" wp14:anchorId="0D0152C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91527" w14:paraId="0D0152C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70BE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70BE5">
          <w:t>1500</w:t>
        </w:r>
      </w:sdtContent>
    </w:sdt>
  </w:p>
  <w:p w:rsidRPr="008227B3" w:rsidR="00262EA3" w:rsidP="008227B3" w:rsidRDefault="00291527" w14:paraId="0D0152C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91527" w14:paraId="0D0152C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:1192</w:t>
        </w:r>
      </w:sdtContent>
    </w:sdt>
  </w:p>
  <w:p w:rsidR="00262EA3" w:rsidP="00E03A3D" w:rsidRDefault="00291527" w14:paraId="0D0152C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Fredrik Lundh Sammeli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70BE5" w14:paraId="0D0152C6" w14:textId="77777777">
        <w:pPr>
          <w:pStyle w:val="FSHRub2"/>
        </w:pPr>
        <w:r>
          <w:t>Slå fast det regionalpolitiska ansvaret hos våra myndigheter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D0152C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B70BE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5CA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20E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1527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0F6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672A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AD1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4A0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C28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4FC3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3D32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0BE5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5CCA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0152AA"/>
  <w15:chartTrackingRefBased/>
  <w15:docId w15:val="{E39C3A08-4AFE-4F85-B59D-7BD7DD32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71365A8BC944838D3657C246BCC9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567D7C-7497-4DAC-8BDD-91A833F35A87}"/>
      </w:docPartPr>
      <w:docPartBody>
        <w:p w:rsidR="00E550A1" w:rsidRDefault="00E550A1">
          <w:pPr>
            <w:pStyle w:val="5871365A8BC944838D3657C246BCC98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A8E0ACE6F8A49DEA40418508F5D8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C4A410-68DC-4609-B2B5-64BDAF7973E0}"/>
      </w:docPartPr>
      <w:docPartBody>
        <w:p w:rsidR="00E550A1" w:rsidRDefault="00E550A1">
          <w:pPr>
            <w:pStyle w:val="DA8E0ACE6F8A49DEA40418508F5D89C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C1A09DC34B145898A6A39F7370BDD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DF0D66-D22A-4CF2-A0D6-B62D0D61A288}"/>
      </w:docPartPr>
      <w:docPartBody>
        <w:p w:rsidR="00E550A1" w:rsidRDefault="00E550A1">
          <w:pPr>
            <w:pStyle w:val="5C1A09DC34B145898A6A39F7370BDD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3A7418BDC641CDB4910C6A0A4FAC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C7A18A-1A87-4994-8D0C-7D2A27AB7B51}"/>
      </w:docPartPr>
      <w:docPartBody>
        <w:p w:rsidR="00E550A1" w:rsidRDefault="00E550A1">
          <w:pPr>
            <w:pStyle w:val="513A7418BDC641CDB4910C6A0A4FACEC"/>
          </w:pPr>
          <w:r>
            <w:t xml:space="preserve"> </w:t>
          </w:r>
        </w:p>
      </w:docPartBody>
    </w:docPart>
    <w:docPart>
      <w:docPartPr>
        <w:name w:val="BF294D8D1DA74F38910B297F5A56F5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2D8596-4224-4225-B390-5B4B6BFF4329}"/>
      </w:docPartPr>
      <w:docPartBody>
        <w:p w:rsidR="00B86BD2" w:rsidRDefault="00B86BD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A1"/>
    <w:rsid w:val="00B86BD2"/>
    <w:rsid w:val="00E5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871365A8BC944838D3657C246BCC983">
    <w:name w:val="5871365A8BC944838D3657C246BCC983"/>
  </w:style>
  <w:style w:type="paragraph" w:customStyle="1" w:styleId="446F4932BF954C468FF89186014A2968">
    <w:name w:val="446F4932BF954C468FF89186014A296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C49A1852E4F443E9CF37F25570661A8">
    <w:name w:val="FC49A1852E4F443E9CF37F25570661A8"/>
  </w:style>
  <w:style w:type="paragraph" w:customStyle="1" w:styleId="DA8E0ACE6F8A49DEA40418508F5D89CA">
    <w:name w:val="DA8E0ACE6F8A49DEA40418508F5D89CA"/>
  </w:style>
  <w:style w:type="paragraph" w:customStyle="1" w:styleId="1E52BD39CB094E7589FD1E5FD1BAE5A4">
    <w:name w:val="1E52BD39CB094E7589FD1E5FD1BAE5A4"/>
  </w:style>
  <w:style w:type="paragraph" w:customStyle="1" w:styleId="BACD96EF34754A78821EE70BA2F90907">
    <w:name w:val="BACD96EF34754A78821EE70BA2F90907"/>
  </w:style>
  <w:style w:type="paragraph" w:customStyle="1" w:styleId="5C1A09DC34B145898A6A39F7370BDDF5">
    <w:name w:val="5C1A09DC34B145898A6A39F7370BDDF5"/>
  </w:style>
  <w:style w:type="paragraph" w:customStyle="1" w:styleId="513A7418BDC641CDB4910C6A0A4FACEC">
    <w:name w:val="513A7418BDC641CDB4910C6A0A4FAC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524E04-EC29-440E-9381-6EF7D06E79F8}"/>
</file>

<file path=customXml/itemProps2.xml><?xml version="1.0" encoding="utf-8"?>
<ds:datastoreItem xmlns:ds="http://schemas.openxmlformats.org/officeDocument/2006/customXml" ds:itemID="{4DDBB885-C21C-42DC-9992-5F7AA7C3A890}"/>
</file>

<file path=customXml/itemProps3.xml><?xml version="1.0" encoding="utf-8"?>
<ds:datastoreItem xmlns:ds="http://schemas.openxmlformats.org/officeDocument/2006/customXml" ds:itemID="{020D13D5-C835-4ED9-A3F6-D8F71A8E2E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1755</Characters>
  <Application>Microsoft Office Word</Application>
  <DocSecurity>0</DocSecurity>
  <Lines>33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S1500 Slå fast det regionalpolitiska ansvaret hos våra myndigheter</vt:lpstr>
      <vt:lpstr>
      </vt:lpstr>
    </vt:vector>
  </TitlesOfParts>
  <Company>Sveriges riksdag</Company>
  <LinksUpToDate>false</LinksUpToDate>
  <CharactersWithSpaces>2035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