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7045BE">
              <w:rPr>
                <w:b/>
                <w:sz w:val="22"/>
                <w:szCs w:val="22"/>
              </w:rPr>
              <w:t>7</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2148E0">
              <w:rPr>
                <w:sz w:val="22"/>
                <w:szCs w:val="22"/>
              </w:rPr>
              <w:t>10-05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326303">
              <w:rPr>
                <w:sz w:val="22"/>
                <w:szCs w:val="22"/>
              </w:rPr>
              <w:t>12.</w:t>
            </w:r>
            <w:r w:rsidR="00876322">
              <w:rPr>
                <w:sz w:val="22"/>
                <w:szCs w:val="22"/>
              </w:rPr>
              <w:t>40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C22E5F" w:rsidRPr="003178F9" w:rsidRDefault="00FC47A3" w:rsidP="00C22E5F">
            <w:pPr>
              <w:rPr>
                <w:snapToGrid w:val="0"/>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C22E5F" w:rsidRPr="00482AB0">
              <w:rPr>
                <w:sz w:val="22"/>
                <w:szCs w:val="22"/>
              </w:rPr>
              <w:t>Maria Gardfjell (MP), Jessica Rosencrantz (M), Hanna Westerén (S), Isak From (S),</w:t>
            </w:r>
            <w:r w:rsidR="00DB1D54" w:rsidRPr="00482AB0">
              <w:rPr>
                <w:sz w:val="22"/>
                <w:szCs w:val="22"/>
              </w:rPr>
              <w:t xml:space="preserve"> </w:t>
            </w:r>
            <w:r w:rsidR="00C22E5F" w:rsidRPr="00482AB0">
              <w:rPr>
                <w:sz w:val="22"/>
                <w:szCs w:val="22"/>
              </w:rPr>
              <w:t xml:space="preserve">John Widegren (M), Runar Filper (SD), Magnus Manhammar (S), Elin Segerlind (V), Betty Malmberg (M), </w:t>
            </w:r>
            <w:r w:rsidR="003B009D" w:rsidRPr="00482AB0">
              <w:rPr>
                <w:sz w:val="22"/>
                <w:szCs w:val="22"/>
              </w:rPr>
              <w:t xml:space="preserve">Martin Kinnunen (SD), </w:t>
            </w:r>
            <w:r w:rsidR="00C22E5F" w:rsidRPr="00482AB0">
              <w:rPr>
                <w:sz w:val="22"/>
                <w:szCs w:val="22"/>
              </w:rPr>
              <w:t xml:space="preserve">Malin Larsson (S), Magnus Oscarsson (KD), </w:t>
            </w:r>
            <w:r w:rsidR="003B009D" w:rsidRPr="00482AB0">
              <w:rPr>
                <w:sz w:val="22"/>
                <w:szCs w:val="22"/>
              </w:rPr>
              <w:t xml:space="preserve">Marlene Burwick (S), </w:t>
            </w:r>
            <w:r w:rsidR="00CA0AAD" w:rsidRPr="00482AB0">
              <w:rPr>
                <w:sz w:val="22"/>
                <w:szCs w:val="22"/>
              </w:rPr>
              <w:t>Jakob Olofsgård</w:t>
            </w:r>
            <w:r w:rsidR="00C22E5F" w:rsidRPr="00482AB0">
              <w:rPr>
                <w:sz w:val="22"/>
                <w:szCs w:val="22"/>
              </w:rPr>
              <w:t xml:space="preserve"> (L), </w:t>
            </w:r>
            <w:r w:rsidR="00B92FE4" w:rsidRPr="00482AB0">
              <w:rPr>
                <w:sz w:val="22"/>
                <w:szCs w:val="22"/>
              </w:rPr>
              <w:t xml:space="preserve">Staffan Eklöf (SD), </w:t>
            </w:r>
            <w:r w:rsidR="003B009D" w:rsidRPr="00482AB0">
              <w:rPr>
                <w:sz w:val="22"/>
                <w:szCs w:val="22"/>
              </w:rPr>
              <w:t xml:space="preserve">Ulrika Heie (C), </w:t>
            </w:r>
            <w:r w:rsidR="00DB1D54" w:rsidRPr="00482AB0">
              <w:rPr>
                <w:sz w:val="22"/>
                <w:szCs w:val="22"/>
              </w:rPr>
              <w:t xml:space="preserve">Markus Selin (S), </w:t>
            </w:r>
            <w:r w:rsidR="00C22E5F" w:rsidRPr="00482AB0">
              <w:rPr>
                <w:sz w:val="22"/>
                <w:szCs w:val="22"/>
              </w:rPr>
              <w:t>Marléne Lund Kopparklint (M), Yasmine Eriksson (SD),</w:t>
            </w:r>
            <w:r w:rsidR="00482AB0">
              <w:rPr>
                <w:sz w:val="22"/>
                <w:szCs w:val="22"/>
              </w:rPr>
              <w:t xml:space="preserve"> </w:t>
            </w:r>
            <w:r w:rsidR="009802CA" w:rsidRPr="00482AB0">
              <w:rPr>
                <w:sz w:val="22"/>
                <w:szCs w:val="22"/>
              </w:rPr>
              <w:t>Mats Nordberg (SD)</w:t>
            </w:r>
            <w:r w:rsidR="003178F9" w:rsidRPr="00482AB0">
              <w:rPr>
                <w:sz w:val="22"/>
                <w:szCs w:val="22"/>
              </w:rPr>
              <w:t xml:space="preserve"> och</w:t>
            </w:r>
            <w:r w:rsidR="003B009D" w:rsidRPr="00482AB0">
              <w:rPr>
                <w:sz w:val="22"/>
                <w:szCs w:val="22"/>
              </w:rPr>
              <w:t xml:space="preserve"> </w:t>
            </w:r>
            <w:r w:rsidR="00C22E5F" w:rsidRPr="00482AB0">
              <w:rPr>
                <w:sz w:val="22"/>
                <w:szCs w:val="22"/>
              </w:rPr>
              <w:t>Kjell-Arne Ottosson (KD)</w:t>
            </w:r>
            <w:r w:rsidR="003178F9" w:rsidRPr="00482AB0">
              <w:rPr>
                <w:sz w:val="22"/>
                <w:szCs w:val="22"/>
              </w:rPr>
              <w:t>.</w:t>
            </w:r>
          </w:p>
          <w:p w:rsidR="007027D6" w:rsidRPr="003178F9" w:rsidRDefault="007027D6" w:rsidP="007555BE">
            <w:pPr>
              <w:rPr>
                <w:snapToGrid w:val="0"/>
                <w:sz w:val="22"/>
                <w:szCs w:val="22"/>
              </w:rPr>
            </w:pPr>
          </w:p>
          <w:p w:rsidR="00A76DD1" w:rsidRPr="00D71E64" w:rsidRDefault="003178F9" w:rsidP="00A76DD1">
            <w:pPr>
              <w:rPr>
                <w:sz w:val="22"/>
                <w:szCs w:val="22"/>
              </w:rPr>
            </w:pPr>
            <w:r>
              <w:rPr>
                <w:sz w:val="22"/>
                <w:szCs w:val="22"/>
              </w:rPr>
              <w:t>En</w:t>
            </w:r>
            <w:r w:rsidR="00A76DD1" w:rsidRPr="00D71E64">
              <w:rPr>
                <w:sz w:val="22"/>
                <w:szCs w:val="22"/>
              </w:rPr>
              <w:t xml:space="preserve"> tjänsteman från miljö- och jordbruksutskottets kansli var uppkopplad på distans.</w:t>
            </w:r>
          </w:p>
          <w:p w:rsidR="00A76DD1" w:rsidRPr="00D71E64" w:rsidRDefault="00A76DD1" w:rsidP="00A76DD1">
            <w:pPr>
              <w:rPr>
                <w:sz w:val="22"/>
                <w:szCs w:val="22"/>
              </w:rPr>
            </w:pPr>
          </w:p>
          <w:p w:rsidR="00A76DD1" w:rsidRPr="00D71E64" w:rsidRDefault="00A76DD1" w:rsidP="00A76DD1">
            <w:pPr>
              <w:rPr>
                <w:sz w:val="22"/>
                <w:szCs w:val="22"/>
              </w:rPr>
            </w:pPr>
            <w:r w:rsidRPr="00D71E64">
              <w:rPr>
                <w:sz w:val="22"/>
                <w:szCs w:val="22"/>
              </w:rPr>
              <w:t>En tjänsteman från EU-nämnden var uppkopplad på distans under punkt</w:t>
            </w:r>
            <w:r w:rsidR="00187434">
              <w:rPr>
                <w:sz w:val="22"/>
                <w:szCs w:val="22"/>
              </w:rPr>
              <w:t>erna 2 och</w:t>
            </w:r>
            <w:r w:rsidRPr="00D71E64">
              <w:rPr>
                <w:sz w:val="22"/>
                <w:szCs w:val="22"/>
              </w:rPr>
              <w:t xml:space="preserve"> 3. </w:t>
            </w:r>
          </w:p>
          <w:p w:rsidR="00305501" w:rsidRPr="00B40F4D" w:rsidRDefault="00305501" w:rsidP="007027D6">
            <w:pPr>
              <w:rPr>
                <w:snapToGrid w:val="0"/>
                <w:sz w:val="22"/>
                <w:szCs w:val="22"/>
              </w:rPr>
            </w:pPr>
          </w:p>
        </w:tc>
      </w:tr>
      <w:tr w:rsidR="00CC5952" w:rsidRPr="002148E0" w:rsidTr="002241EF">
        <w:tc>
          <w:tcPr>
            <w:tcW w:w="567" w:type="dxa"/>
          </w:tcPr>
          <w:p w:rsidR="00CC5952" w:rsidRPr="002148E0" w:rsidRDefault="00CC5952">
            <w:pPr>
              <w:tabs>
                <w:tab w:val="left" w:pos="1701"/>
              </w:tabs>
              <w:rPr>
                <w:b/>
                <w:snapToGrid w:val="0"/>
                <w:sz w:val="22"/>
                <w:szCs w:val="22"/>
              </w:rPr>
            </w:pPr>
            <w:r w:rsidRPr="002148E0">
              <w:rPr>
                <w:b/>
                <w:snapToGrid w:val="0"/>
                <w:sz w:val="22"/>
                <w:szCs w:val="22"/>
              </w:rPr>
              <w:t xml:space="preserve">§ </w:t>
            </w:r>
            <w:r w:rsidR="00D30A97" w:rsidRPr="002148E0">
              <w:rPr>
                <w:b/>
                <w:snapToGrid w:val="0"/>
                <w:sz w:val="22"/>
                <w:szCs w:val="22"/>
              </w:rPr>
              <w:t>2</w:t>
            </w:r>
          </w:p>
        </w:tc>
        <w:tc>
          <w:tcPr>
            <w:tcW w:w="6946" w:type="dxa"/>
            <w:gridSpan w:val="2"/>
          </w:tcPr>
          <w:p w:rsidR="002148E0" w:rsidRDefault="002148E0" w:rsidP="005D2E63">
            <w:pPr>
              <w:tabs>
                <w:tab w:val="left" w:pos="1701"/>
              </w:tabs>
              <w:rPr>
                <w:rFonts w:eastAsiaTheme="minorHAnsi"/>
                <w:b/>
                <w:bCs/>
                <w:color w:val="000000"/>
                <w:sz w:val="22"/>
                <w:szCs w:val="22"/>
                <w:lang w:eastAsia="en-US"/>
              </w:rPr>
            </w:pPr>
            <w:r w:rsidRPr="002148E0">
              <w:rPr>
                <w:rFonts w:eastAsiaTheme="minorHAnsi"/>
                <w:b/>
                <w:bCs/>
                <w:color w:val="000000"/>
                <w:sz w:val="22"/>
                <w:szCs w:val="22"/>
                <w:lang w:eastAsia="en-US"/>
              </w:rPr>
              <w:t>Kommissionens förslag till rådets förordning om fastställande för 2022 av fiskemöjligheterna för vissa fiskbestånd och grupper av fiskbestånd i Östersjön och om ändring av förordning (EU) 2021/92 vad gäller vissa fiskemöjligheter i andra vatten</w:t>
            </w:r>
          </w:p>
          <w:p w:rsidR="004A3351" w:rsidRDefault="004A3351" w:rsidP="005D2E63">
            <w:pPr>
              <w:tabs>
                <w:tab w:val="left" w:pos="1701"/>
              </w:tabs>
              <w:rPr>
                <w:rFonts w:eastAsiaTheme="minorHAnsi"/>
                <w:b/>
                <w:bCs/>
                <w:color w:val="000000"/>
                <w:sz w:val="22"/>
                <w:szCs w:val="22"/>
                <w:lang w:eastAsia="en-US"/>
              </w:rPr>
            </w:pPr>
          </w:p>
          <w:p w:rsidR="007935ED" w:rsidRPr="0070719B" w:rsidRDefault="007935ED" w:rsidP="007935ED">
            <w:pPr>
              <w:rPr>
                <w:bCs/>
                <w:color w:val="000000"/>
                <w:sz w:val="22"/>
                <w:szCs w:val="22"/>
              </w:rPr>
            </w:pPr>
            <w:r w:rsidRPr="0070719B">
              <w:rPr>
                <w:snapToGrid w:val="0"/>
                <w:sz w:val="22"/>
                <w:szCs w:val="22"/>
              </w:rPr>
              <w:t xml:space="preserve">Utskottet överlade med </w:t>
            </w:r>
            <w:r w:rsidRPr="0070719B">
              <w:rPr>
                <w:bCs/>
                <w:color w:val="000000"/>
                <w:sz w:val="22"/>
                <w:szCs w:val="22"/>
              </w:rPr>
              <w:t xml:space="preserve">statssekreterare Per Callenberg </w:t>
            </w:r>
            <w:r w:rsidRPr="0070719B">
              <w:rPr>
                <w:snapToGrid w:val="0"/>
                <w:sz w:val="22"/>
                <w:szCs w:val="22"/>
              </w:rPr>
              <w:t>som tillsammans med medarbetare vid Näringsdepartementet deltog på distans</w:t>
            </w:r>
            <w:r w:rsidRPr="0070719B">
              <w:rPr>
                <w:bCs/>
                <w:color w:val="000000"/>
                <w:sz w:val="22"/>
                <w:szCs w:val="22"/>
              </w:rPr>
              <w:t xml:space="preserve">.  </w:t>
            </w:r>
          </w:p>
          <w:p w:rsidR="007935ED" w:rsidRPr="0070719B" w:rsidRDefault="007935ED" w:rsidP="007935ED">
            <w:pPr>
              <w:widowControl/>
              <w:tabs>
                <w:tab w:val="left" w:pos="284"/>
              </w:tabs>
              <w:rPr>
                <w:rFonts w:eastAsiaTheme="minorHAnsi"/>
                <w:b/>
                <w:bCs/>
                <w:color w:val="000000"/>
                <w:sz w:val="22"/>
                <w:szCs w:val="22"/>
                <w:lang w:eastAsia="en-US"/>
              </w:rPr>
            </w:pPr>
          </w:p>
          <w:p w:rsidR="007935ED" w:rsidRPr="0070719B" w:rsidRDefault="007935ED" w:rsidP="007935ED">
            <w:pPr>
              <w:widowControl/>
              <w:tabs>
                <w:tab w:val="left" w:pos="284"/>
              </w:tabs>
              <w:rPr>
                <w:bCs/>
                <w:color w:val="000000"/>
                <w:sz w:val="22"/>
                <w:szCs w:val="22"/>
              </w:rPr>
            </w:pPr>
            <w:r w:rsidRPr="0070719B">
              <w:rPr>
                <w:bCs/>
                <w:color w:val="000000"/>
                <w:sz w:val="22"/>
                <w:szCs w:val="22"/>
              </w:rPr>
              <w:t xml:space="preserve">Underlaget utgjordes av </w:t>
            </w:r>
            <w:r>
              <w:rPr>
                <w:bCs/>
                <w:color w:val="000000"/>
                <w:sz w:val="22"/>
                <w:szCs w:val="22"/>
              </w:rPr>
              <w:t>regeringens överläggningspromemoria</w:t>
            </w:r>
            <w:r w:rsidRPr="0070719B">
              <w:rPr>
                <w:bCs/>
                <w:color w:val="000000"/>
                <w:sz w:val="22"/>
                <w:szCs w:val="22"/>
              </w:rPr>
              <w:t xml:space="preserve"> (dnr </w:t>
            </w:r>
            <w:bookmarkStart w:id="0" w:name="_Hlk64985663"/>
            <w:r>
              <w:rPr>
                <w:bCs/>
                <w:color w:val="000000"/>
                <w:sz w:val="22"/>
                <w:szCs w:val="22"/>
              </w:rPr>
              <w:t>246</w:t>
            </w:r>
            <w:r w:rsidRPr="00175025">
              <w:rPr>
                <w:sz w:val="22"/>
                <w:szCs w:val="22"/>
              </w:rPr>
              <w:t>-</w:t>
            </w:r>
            <w:r w:rsidRPr="0070719B">
              <w:rPr>
                <w:sz w:val="22"/>
                <w:szCs w:val="22"/>
              </w:rPr>
              <w:t>2021/2</w:t>
            </w:r>
            <w:bookmarkEnd w:id="0"/>
            <w:r w:rsidRPr="0070719B">
              <w:rPr>
                <w:sz w:val="22"/>
                <w:szCs w:val="22"/>
              </w:rPr>
              <w:t>2</w:t>
            </w:r>
            <w:r w:rsidRPr="0070719B">
              <w:rPr>
                <w:bCs/>
                <w:color w:val="000000"/>
                <w:sz w:val="22"/>
                <w:szCs w:val="22"/>
              </w:rPr>
              <w:t>)</w:t>
            </w:r>
            <w:r>
              <w:rPr>
                <w:bCs/>
                <w:color w:val="000000"/>
                <w:sz w:val="22"/>
                <w:szCs w:val="22"/>
              </w:rPr>
              <w:t xml:space="preserve"> och</w:t>
            </w:r>
            <w:r w:rsidRPr="0070719B">
              <w:rPr>
                <w:bCs/>
                <w:color w:val="000000"/>
                <w:sz w:val="22"/>
                <w:szCs w:val="22"/>
              </w:rPr>
              <w:t xml:space="preserve"> </w:t>
            </w:r>
            <w:proofErr w:type="gramStart"/>
            <w:r w:rsidRPr="0070719B">
              <w:rPr>
                <w:bCs/>
                <w:color w:val="000000"/>
                <w:sz w:val="22"/>
                <w:szCs w:val="22"/>
              </w:rPr>
              <w:t>COM(</w:t>
            </w:r>
            <w:proofErr w:type="gramEnd"/>
            <w:r w:rsidRPr="0070719B">
              <w:rPr>
                <w:bCs/>
                <w:color w:val="000000"/>
                <w:sz w:val="22"/>
                <w:szCs w:val="22"/>
              </w:rPr>
              <w:t xml:space="preserve">2021) </w:t>
            </w:r>
            <w:r>
              <w:rPr>
                <w:bCs/>
                <w:color w:val="000000"/>
                <w:sz w:val="22"/>
                <w:szCs w:val="22"/>
              </w:rPr>
              <w:t>491.</w:t>
            </w:r>
          </w:p>
          <w:p w:rsidR="007935ED" w:rsidRPr="0070719B" w:rsidRDefault="007935ED" w:rsidP="007935ED">
            <w:pPr>
              <w:widowControl/>
              <w:autoSpaceDE w:val="0"/>
              <w:autoSpaceDN w:val="0"/>
              <w:adjustRightInd w:val="0"/>
              <w:rPr>
                <w:bCs/>
                <w:color w:val="000000"/>
                <w:sz w:val="22"/>
                <w:szCs w:val="22"/>
              </w:rPr>
            </w:pPr>
          </w:p>
          <w:p w:rsidR="007935ED" w:rsidRPr="0070719B" w:rsidRDefault="007935ED" w:rsidP="007935ED">
            <w:pPr>
              <w:widowControl/>
              <w:autoSpaceDE w:val="0"/>
              <w:autoSpaceDN w:val="0"/>
              <w:adjustRightInd w:val="0"/>
              <w:rPr>
                <w:bCs/>
                <w:color w:val="000000"/>
                <w:sz w:val="22"/>
                <w:szCs w:val="22"/>
              </w:rPr>
            </w:pPr>
            <w:r w:rsidRPr="0070719B">
              <w:rPr>
                <w:bCs/>
                <w:color w:val="000000"/>
                <w:sz w:val="22"/>
                <w:szCs w:val="22"/>
              </w:rPr>
              <w:t xml:space="preserve">Statssekreterare Per Callenberg </w:t>
            </w:r>
            <w:r w:rsidRPr="0070719B">
              <w:rPr>
                <w:snapToGrid w:val="0"/>
                <w:sz w:val="22"/>
                <w:szCs w:val="22"/>
              </w:rPr>
              <w:t>r</w:t>
            </w:r>
            <w:r w:rsidRPr="0070719B">
              <w:rPr>
                <w:bCs/>
                <w:color w:val="000000"/>
                <w:sz w:val="22"/>
                <w:szCs w:val="22"/>
              </w:rPr>
              <w:t>edogjorde för regeringens ståndpunkt i enlighet med överläggningspromemorian (bilaga 2).</w:t>
            </w:r>
          </w:p>
          <w:p w:rsidR="007935ED" w:rsidRPr="0070719B" w:rsidRDefault="007935ED" w:rsidP="007935ED">
            <w:pPr>
              <w:widowControl/>
              <w:autoSpaceDE w:val="0"/>
              <w:autoSpaceDN w:val="0"/>
              <w:adjustRightInd w:val="0"/>
              <w:rPr>
                <w:bCs/>
                <w:color w:val="000000"/>
                <w:sz w:val="22"/>
                <w:szCs w:val="22"/>
              </w:rPr>
            </w:pPr>
          </w:p>
          <w:p w:rsidR="007935ED" w:rsidRPr="0070719B" w:rsidRDefault="007935ED" w:rsidP="007935ED">
            <w:pPr>
              <w:rPr>
                <w:snapToGrid w:val="0"/>
                <w:sz w:val="22"/>
                <w:szCs w:val="22"/>
              </w:rPr>
            </w:pPr>
            <w:r w:rsidRPr="00A616BB">
              <w:rPr>
                <w:snapToGrid w:val="0"/>
                <w:sz w:val="22"/>
                <w:szCs w:val="22"/>
              </w:rPr>
              <w:t>Överläggningen motiverade statssekreteraren att göra följande tillägg till den svenska ståndpunkten.</w:t>
            </w:r>
            <w:r w:rsidRPr="0070719B">
              <w:rPr>
                <w:snapToGrid w:val="0"/>
                <w:sz w:val="22"/>
                <w:szCs w:val="22"/>
              </w:rPr>
              <w:t xml:space="preserve"> </w:t>
            </w:r>
          </w:p>
          <w:p w:rsidR="007935ED" w:rsidRDefault="007935ED" w:rsidP="007935ED">
            <w:pPr>
              <w:autoSpaceDE w:val="0"/>
              <w:autoSpaceDN w:val="0"/>
              <w:spacing w:before="40" w:after="40"/>
              <w:ind w:left="567" w:right="567"/>
            </w:pPr>
            <w:r w:rsidRPr="00A616BB">
              <w:rPr>
                <w:bCs/>
                <w:i/>
                <w:sz w:val="22"/>
                <w:szCs w:val="22"/>
              </w:rPr>
              <w:t xml:space="preserve">Med tanke på utvecklingen och ny evidensbaserad kunskap om den biologiska interaktionen mellan olika fiskarter i Östersjön samt att det kartlagts flera </w:t>
            </w:r>
            <w:r>
              <w:rPr>
                <w:bCs/>
                <w:i/>
                <w:sz w:val="22"/>
                <w:szCs w:val="22"/>
              </w:rPr>
              <w:t>genetiskt skilda del</w:t>
            </w:r>
            <w:r w:rsidRPr="00A616BB">
              <w:rPr>
                <w:bCs/>
                <w:i/>
                <w:sz w:val="22"/>
                <w:szCs w:val="22"/>
              </w:rPr>
              <w:t>bestånd av sill/strömming i Östersjön avser regeringen be kommissionen att ICES ska ta fram data över hur stor biomassan av sill/strömming är samt hur storleksfördelningen ser ut i de olika delbestånden. I konsekvens med detta avser regeringen även uttala att en översyn av gällande förvaltningsplan för torsk, sill/strömming och skarpsill i Östersjön bör genomföras</w:t>
            </w:r>
            <w:r>
              <w:rPr>
                <w:bCs/>
                <w:i/>
                <w:sz w:val="22"/>
                <w:szCs w:val="22"/>
              </w:rPr>
              <w:t>.</w:t>
            </w:r>
            <w:r>
              <w:rPr>
                <w:b/>
                <w:bCs/>
                <w:szCs w:val="24"/>
              </w:rPr>
              <w:t xml:space="preserve"> </w:t>
            </w:r>
          </w:p>
          <w:p w:rsidR="007935ED" w:rsidRDefault="007935ED" w:rsidP="007935ED">
            <w:pPr>
              <w:autoSpaceDE w:val="0"/>
              <w:autoSpaceDN w:val="0"/>
            </w:pPr>
            <w:r>
              <w:rPr>
                <w:rFonts w:ascii="Segoe UI" w:hAnsi="Segoe UI" w:cs="Segoe UI"/>
                <w:color w:val="4E586A"/>
                <w:sz w:val="16"/>
                <w:szCs w:val="16"/>
              </w:rPr>
              <w:t> </w:t>
            </w:r>
          </w:p>
          <w:p w:rsidR="007935ED" w:rsidRDefault="007935ED" w:rsidP="007935ED">
            <w:pPr>
              <w:autoSpaceDE w:val="0"/>
              <w:autoSpaceDN w:val="0"/>
              <w:rPr>
                <w:sz w:val="22"/>
                <w:szCs w:val="22"/>
              </w:rPr>
            </w:pPr>
            <w:r w:rsidRPr="0070606E">
              <w:rPr>
                <w:sz w:val="22"/>
                <w:szCs w:val="22"/>
              </w:rPr>
              <w:t xml:space="preserve">Statssekreteraren åtog sig att till EU-nämnden den 8 oktober </w:t>
            </w:r>
            <w:r>
              <w:rPr>
                <w:sz w:val="22"/>
                <w:szCs w:val="22"/>
              </w:rPr>
              <w:t xml:space="preserve">2021 </w:t>
            </w:r>
            <w:r w:rsidRPr="0070606E">
              <w:rPr>
                <w:sz w:val="22"/>
                <w:szCs w:val="22"/>
              </w:rPr>
              <w:t xml:space="preserve">återkomma med ett förtydligande text om </w:t>
            </w:r>
            <w:proofErr w:type="spellStart"/>
            <w:r w:rsidRPr="0070606E">
              <w:rPr>
                <w:sz w:val="22"/>
                <w:szCs w:val="22"/>
              </w:rPr>
              <w:t>humankomsumtion</w:t>
            </w:r>
            <w:proofErr w:type="spellEnd"/>
            <w:r>
              <w:rPr>
                <w:sz w:val="22"/>
                <w:szCs w:val="22"/>
              </w:rPr>
              <w:t xml:space="preserve"> och fångad fisk</w:t>
            </w:r>
            <w:r w:rsidRPr="0070606E">
              <w:rPr>
                <w:sz w:val="22"/>
                <w:szCs w:val="22"/>
              </w:rPr>
              <w:t>.</w:t>
            </w:r>
          </w:p>
          <w:p w:rsidR="00C42724" w:rsidRPr="0070606E" w:rsidRDefault="00C42724" w:rsidP="007935ED">
            <w:pPr>
              <w:autoSpaceDE w:val="0"/>
              <w:autoSpaceDN w:val="0"/>
              <w:rPr>
                <w:sz w:val="22"/>
                <w:szCs w:val="22"/>
              </w:rPr>
            </w:pPr>
          </w:p>
          <w:p w:rsidR="007935ED" w:rsidRDefault="007935ED" w:rsidP="007935ED">
            <w:pPr>
              <w:autoSpaceDE w:val="0"/>
              <w:autoSpaceDN w:val="0"/>
              <w:rPr>
                <w:snapToGrid w:val="0"/>
                <w:sz w:val="22"/>
                <w:szCs w:val="22"/>
              </w:rPr>
            </w:pPr>
            <w:r w:rsidRPr="00A616BB">
              <w:rPr>
                <w:snapToGrid w:val="0"/>
                <w:sz w:val="22"/>
                <w:szCs w:val="22"/>
              </w:rPr>
              <w:t xml:space="preserve">Ordförande konstaterade att det fanns stöd för den nya utformningen av </w:t>
            </w:r>
            <w:r w:rsidRPr="00A616BB">
              <w:rPr>
                <w:snapToGrid w:val="0"/>
                <w:sz w:val="22"/>
                <w:szCs w:val="22"/>
              </w:rPr>
              <w:lastRenderedPageBreak/>
              <w:t>regeringens ståndpunkt.</w:t>
            </w:r>
          </w:p>
          <w:p w:rsidR="00C42724" w:rsidRDefault="00C42724" w:rsidP="007935ED">
            <w:pPr>
              <w:rPr>
                <w:snapToGrid w:val="0"/>
                <w:sz w:val="22"/>
                <w:szCs w:val="22"/>
              </w:rPr>
            </w:pPr>
          </w:p>
          <w:p w:rsidR="007935ED" w:rsidRPr="0070719B" w:rsidRDefault="007935ED" w:rsidP="007935ED">
            <w:pPr>
              <w:rPr>
                <w:rStyle w:val="normaltextrun"/>
                <w:snapToGrid w:val="0"/>
                <w:sz w:val="22"/>
                <w:szCs w:val="22"/>
              </w:rPr>
            </w:pPr>
            <w:r w:rsidRPr="00D24D88">
              <w:rPr>
                <w:snapToGrid w:val="0"/>
                <w:sz w:val="22"/>
                <w:szCs w:val="22"/>
              </w:rPr>
              <w:t>V-ledamoten anmälde en avvikande ståndpunkt vilken framgår av bilaga 3.</w:t>
            </w:r>
          </w:p>
          <w:p w:rsidR="007935ED" w:rsidRPr="0070719B" w:rsidRDefault="007935ED" w:rsidP="007935ED">
            <w:pPr>
              <w:widowControl/>
              <w:autoSpaceDE w:val="0"/>
              <w:autoSpaceDN w:val="0"/>
              <w:adjustRightInd w:val="0"/>
              <w:rPr>
                <w:rStyle w:val="normaltextrun"/>
                <w:i/>
                <w:sz w:val="22"/>
                <w:szCs w:val="22"/>
              </w:rPr>
            </w:pPr>
          </w:p>
          <w:p w:rsidR="007935ED" w:rsidRDefault="007935ED" w:rsidP="007935ED">
            <w:pPr>
              <w:rPr>
                <w:snapToGrid w:val="0"/>
                <w:sz w:val="22"/>
                <w:szCs w:val="22"/>
              </w:rPr>
            </w:pPr>
            <w:r w:rsidRPr="0070719B">
              <w:rPr>
                <w:snapToGrid w:val="0"/>
                <w:sz w:val="22"/>
                <w:szCs w:val="22"/>
              </w:rPr>
              <w:t xml:space="preserve">Denna paragraf förklarades omedelbart justerad. </w:t>
            </w:r>
          </w:p>
          <w:p w:rsidR="00305501" w:rsidRPr="002148E0" w:rsidRDefault="00305501" w:rsidP="005D2E63">
            <w:pPr>
              <w:tabs>
                <w:tab w:val="left" w:pos="1701"/>
              </w:tabs>
              <w:rPr>
                <w:b/>
                <w:snapToGrid w:val="0"/>
                <w:sz w:val="22"/>
                <w:szCs w:val="22"/>
              </w:rPr>
            </w:pPr>
          </w:p>
        </w:tc>
      </w:tr>
      <w:tr w:rsidR="002148E0" w:rsidRPr="005773AA" w:rsidTr="002241EF">
        <w:tc>
          <w:tcPr>
            <w:tcW w:w="567" w:type="dxa"/>
          </w:tcPr>
          <w:p w:rsidR="002148E0" w:rsidRPr="005773AA" w:rsidRDefault="002148E0">
            <w:pPr>
              <w:tabs>
                <w:tab w:val="left" w:pos="1701"/>
              </w:tabs>
              <w:rPr>
                <w:b/>
                <w:snapToGrid w:val="0"/>
                <w:sz w:val="22"/>
                <w:szCs w:val="22"/>
              </w:rPr>
            </w:pPr>
            <w:r w:rsidRPr="005773AA">
              <w:rPr>
                <w:b/>
                <w:snapToGrid w:val="0"/>
                <w:sz w:val="22"/>
                <w:szCs w:val="22"/>
              </w:rPr>
              <w:lastRenderedPageBreak/>
              <w:t>§ 3</w:t>
            </w:r>
          </w:p>
        </w:tc>
        <w:tc>
          <w:tcPr>
            <w:tcW w:w="6946" w:type="dxa"/>
            <w:gridSpan w:val="2"/>
          </w:tcPr>
          <w:p w:rsidR="002148E0" w:rsidRPr="005773AA" w:rsidRDefault="005773AA" w:rsidP="005773AA">
            <w:pPr>
              <w:tabs>
                <w:tab w:val="left" w:pos="1701"/>
              </w:tabs>
              <w:rPr>
                <w:rFonts w:eastAsiaTheme="minorHAnsi"/>
                <w:b/>
                <w:bCs/>
                <w:color w:val="000000"/>
                <w:sz w:val="22"/>
                <w:szCs w:val="22"/>
                <w:lang w:eastAsia="en-US"/>
              </w:rPr>
            </w:pPr>
            <w:r w:rsidRPr="005773AA">
              <w:rPr>
                <w:rFonts w:eastAsiaTheme="minorHAnsi"/>
                <w:b/>
                <w:bCs/>
                <w:color w:val="000000"/>
                <w:sz w:val="22"/>
                <w:szCs w:val="22"/>
                <w:lang w:eastAsia="en-US"/>
              </w:rPr>
              <w:t>Jordbruks- och fiskeråd 11–12 oktober 2021</w:t>
            </w:r>
          </w:p>
          <w:p w:rsidR="005773AA" w:rsidRPr="005773AA" w:rsidRDefault="005773AA" w:rsidP="005D2E63">
            <w:pPr>
              <w:tabs>
                <w:tab w:val="left" w:pos="1701"/>
              </w:tabs>
              <w:rPr>
                <w:rFonts w:eastAsiaTheme="minorHAnsi"/>
                <w:b/>
                <w:bCs/>
                <w:color w:val="000000"/>
                <w:sz w:val="22"/>
                <w:szCs w:val="22"/>
                <w:lang w:eastAsia="en-US"/>
              </w:rPr>
            </w:pPr>
          </w:p>
          <w:p w:rsidR="004A3351" w:rsidRPr="001330DF" w:rsidRDefault="004A3351" w:rsidP="004A3351">
            <w:pPr>
              <w:widowControl/>
              <w:autoSpaceDE w:val="0"/>
              <w:autoSpaceDN w:val="0"/>
              <w:adjustRightInd w:val="0"/>
              <w:rPr>
                <w:bCs/>
                <w:color w:val="000000"/>
                <w:sz w:val="22"/>
                <w:szCs w:val="22"/>
              </w:rPr>
            </w:pPr>
            <w:r w:rsidRPr="001330DF">
              <w:rPr>
                <w:snapToGrid w:val="0"/>
                <w:sz w:val="22"/>
                <w:szCs w:val="22"/>
              </w:rPr>
              <w:t>Utskottet beslutade enligt 7 kap. 12 § RO att överlägga med</w:t>
            </w:r>
            <w:r>
              <w:rPr>
                <w:snapToGrid w:val="0"/>
                <w:sz w:val="22"/>
                <w:szCs w:val="22"/>
              </w:rPr>
              <w:t xml:space="preserve"> </w:t>
            </w:r>
            <w:r w:rsidRPr="003B5306">
              <w:rPr>
                <w:bCs/>
                <w:color w:val="000000"/>
                <w:sz w:val="22"/>
                <w:szCs w:val="22"/>
              </w:rPr>
              <w:t>statssekreterare Per Callenberg</w:t>
            </w:r>
            <w:r w:rsidRPr="001330DF">
              <w:rPr>
                <w:bCs/>
                <w:color w:val="000000"/>
                <w:sz w:val="22"/>
                <w:szCs w:val="22"/>
              </w:rPr>
              <w:t>, Näringsdepartementet</w:t>
            </w:r>
            <w:r w:rsidRPr="001330DF">
              <w:rPr>
                <w:snapToGrid w:val="0"/>
                <w:sz w:val="22"/>
                <w:szCs w:val="22"/>
              </w:rPr>
              <w:t xml:space="preserve">, </w:t>
            </w:r>
            <w:r w:rsidRPr="003B5306">
              <w:rPr>
                <w:snapToGrid w:val="0"/>
                <w:sz w:val="22"/>
                <w:szCs w:val="22"/>
              </w:rPr>
              <w:t>som tillsammans med medarbetare vid Näringsdepartementet deltog på distans</w:t>
            </w:r>
            <w:r>
              <w:rPr>
                <w:bCs/>
                <w:color w:val="000000"/>
                <w:sz w:val="22"/>
                <w:szCs w:val="22"/>
              </w:rPr>
              <w:t xml:space="preserve">, </w:t>
            </w:r>
            <w:r w:rsidRPr="001330DF">
              <w:rPr>
                <w:snapToGrid w:val="0"/>
                <w:sz w:val="22"/>
                <w:szCs w:val="22"/>
              </w:rPr>
              <w:t>om följande punkter på rådsdagordningen</w:t>
            </w:r>
            <w:r w:rsidRPr="001330DF">
              <w:rPr>
                <w:bCs/>
                <w:color w:val="000000"/>
                <w:sz w:val="22"/>
                <w:szCs w:val="22"/>
              </w:rPr>
              <w:t xml:space="preserve">: </w:t>
            </w:r>
          </w:p>
          <w:p w:rsidR="004A3351" w:rsidRPr="003B5306" w:rsidRDefault="004A3351" w:rsidP="004A3351">
            <w:pPr>
              <w:rPr>
                <w:bCs/>
                <w:color w:val="000000"/>
                <w:sz w:val="22"/>
                <w:szCs w:val="22"/>
              </w:rPr>
            </w:pPr>
          </w:p>
          <w:p w:rsidR="004A3351" w:rsidRPr="003B5306" w:rsidRDefault="004A3351" w:rsidP="004A3351">
            <w:pPr>
              <w:widowControl/>
              <w:autoSpaceDE w:val="0"/>
              <w:autoSpaceDN w:val="0"/>
              <w:adjustRightInd w:val="0"/>
              <w:rPr>
                <w:b/>
                <w:snapToGrid w:val="0"/>
                <w:sz w:val="22"/>
                <w:szCs w:val="22"/>
              </w:rPr>
            </w:pPr>
            <w:r w:rsidRPr="003B5306">
              <w:rPr>
                <w:b/>
                <w:snapToGrid w:val="0"/>
                <w:sz w:val="22"/>
                <w:szCs w:val="22"/>
              </w:rPr>
              <w:t xml:space="preserve">Rådets dagordningspunkt 7. </w:t>
            </w:r>
            <w:r>
              <w:rPr>
                <w:b/>
                <w:snapToGrid w:val="0"/>
                <w:sz w:val="22"/>
                <w:szCs w:val="22"/>
              </w:rPr>
              <w:t>Utarbetande av strategiska GJP-planer</w:t>
            </w:r>
          </w:p>
          <w:p w:rsidR="004A3351" w:rsidRDefault="004A3351" w:rsidP="004A3351">
            <w:pPr>
              <w:widowControl/>
              <w:autoSpaceDE w:val="0"/>
              <w:autoSpaceDN w:val="0"/>
              <w:adjustRightInd w:val="0"/>
              <w:rPr>
                <w:b/>
                <w:snapToGrid w:val="0"/>
                <w:sz w:val="22"/>
                <w:szCs w:val="22"/>
              </w:rPr>
            </w:pPr>
          </w:p>
          <w:p w:rsidR="004A3351" w:rsidRPr="003B5306" w:rsidRDefault="004A3351" w:rsidP="004A3351">
            <w:pPr>
              <w:widowControl/>
              <w:autoSpaceDE w:val="0"/>
              <w:autoSpaceDN w:val="0"/>
              <w:adjustRightInd w:val="0"/>
              <w:rPr>
                <w:b/>
                <w:snapToGrid w:val="0"/>
                <w:sz w:val="22"/>
                <w:szCs w:val="22"/>
              </w:rPr>
            </w:pPr>
            <w:r w:rsidRPr="003B5306">
              <w:rPr>
                <w:b/>
                <w:snapToGrid w:val="0"/>
                <w:sz w:val="22"/>
                <w:szCs w:val="22"/>
              </w:rPr>
              <w:t xml:space="preserve">Rådets dagordningspunkt </w:t>
            </w:r>
            <w:r>
              <w:rPr>
                <w:b/>
                <w:snapToGrid w:val="0"/>
                <w:sz w:val="22"/>
                <w:szCs w:val="22"/>
              </w:rPr>
              <w:t>8</w:t>
            </w:r>
            <w:r w:rsidRPr="003B5306">
              <w:rPr>
                <w:b/>
                <w:snapToGrid w:val="0"/>
                <w:sz w:val="22"/>
                <w:szCs w:val="22"/>
              </w:rPr>
              <w:t xml:space="preserve">. </w:t>
            </w:r>
            <w:r>
              <w:rPr>
                <w:b/>
                <w:snapToGrid w:val="0"/>
                <w:sz w:val="22"/>
                <w:szCs w:val="22"/>
              </w:rPr>
              <w:t>Jordbruksprodukter – översyn av EU:s handelsnormer</w:t>
            </w:r>
          </w:p>
          <w:p w:rsidR="004A3351" w:rsidRDefault="004A3351" w:rsidP="004A3351">
            <w:pPr>
              <w:widowControl/>
              <w:autoSpaceDE w:val="0"/>
              <w:autoSpaceDN w:val="0"/>
              <w:adjustRightInd w:val="0"/>
              <w:rPr>
                <w:b/>
                <w:snapToGrid w:val="0"/>
                <w:sz w:val="22"/>
                <w:szCs w:val="22"/>
              </w:rPr>
            </w:pPr>
          </w:p>
          <w:p w:rsidR="004A3351" w:rsidRPr="003B5306" w:rsidRDefault="004A3351" w:rsidP="004A3351">
            <w:pPr>
              <w:widowControl/>
              <w:autoSpaceDE w:val="0"/>
              <w:autoSpaceDN w:val="0"/>
              <w:adjustRightInd w:val="0"/>
              <w:rPr>
                <w:bCs/>
                <w:color w:val="000000"/>
                <w:sz w:val="22"/>
                <w:szCs w:val="22"/>
              </w:rPr>
            </w:pPr>
            <w:r w:rsidRPr="003B5306">
              <w:rPr>
                <w:bCs/>
                <w:sz w:val="22"/>
                <w:szCs w:val="22"/>
              </w:rPr>
              <w:t xml:space="preserve">Underlaget utgjordes av en den 4 oktober 2021 översänd kommenterad dagordning </w:t>
            </w:r>
            <w:r w:rsidRPr="003B5306">
              <w:rPr>
                <w:bCs/>
                <w:color w:val="000000"/>
                <w:sz w:val="22"/>
                <w:szCs w:val="22"/>
              </w:rPr>
              <w:t>(bilaga 4).</w:t>
            </w:r>
            <w:r>
              <w:rPr>
                <w:bCs/>
                <w:color w:val="000000"/>
                <w:sz w:val="22"/>
                <w:szCs w:val="22"/>
              </w:rPr>
              <w:t xml:space="preserve"> </w:t>
            </w:r>
            <w:r w:rsidRPr="003B5306">
              <w:rPr>
                <w:bCs/>
                <w:color w:val="000000"/>
                <w:sz w:val="22"/>
                <w:szCs w:val="22"/>
              </w:rPr>
              <w:t xml:space="preserve">Statssekreterare Per Callenberg </w:t>
            </w:r>
            <w:r w:rsidRPr="003B5306">
              <w:rPr>
                <w:snapToGrid w:val="0"/>
                <w:sz w:val="22"/>
                <w:szCs w:val="22"/>
              </w:rPr>
              <w:t>r</w:t>
            </w:r>
            <w:r w:rsidRPr="003B5306">
              <w:rPr>
                <w:bCs/>
                <w:color w:val="000000"/>
                <w:sz w:val="22"/>
                <w:szCs w:val="22"/>
              </w:rPr>
              <w:t xml:space="preserve">edogjorde för regeringens ståndpunkter. </w:t>
            </w:r>
          </w:p>
          <w:p w:rsidR="004A3351" w:rsidRPr="00FB5E15" w:rsidRDefault="004A3351" w:rsidP="004A3351">
            <w:pPr>
              <w:rPr>
                <w:snapToGrid w:val="0"/>
                <w:sz w:val="22"/>
                <w:szCs w:val="22"/>
                <w:highlight w:val="yellow"/>
              </w:rPr>
            </w:pPr>
          </w:p>
          <w:p w:rsidR="004A3351" w:rsidRPr="003B5306" w:rsidRDefault="004A3351" w:rsidP="004A3351">
            <w:pPr>
              <w:widowControl/>
              <w:autoSpaceDE w:val="0"/>
              <w:autoSpaceDN w:val="0"/>
              <w:adjustRightInd w:val="0"/>
              <w:rPr>
                <w:b/>
                <w:snapToGrid w:val="0"/>
                <w:sz w:val="22"/>
                <w:szCs w:val="22"/>
              </w:rPr>
            </w:pPr>
            <w:r w:rsidRPr="003B5306">
              <w:rPr>
                <w:b/>
                <w:snapToGrid w:val="0"/>
                <w:sz w:val="22"/>
                <w:szCs w:val="22"/>
              </w:rPr>
              <w:t xml:space="preserve">Rådets dagordningspunkt 7. </w:t>
            </w:r>
            <w:r>
              <w:rPr>
                <w:b/>
                <w:snapToGrid w:val="0"/>
                <w:sz w:val="22"/>
                <w:szCs w:val="22"/>
              </w:rPr>
              <w:t>Utarbetande av strategiska GJP-planer</w:t>
            </w:r>
          </w:p>
          <w:p w:rsidR="004A3351" w:rsidRDefault="004A3351" w:rsidP="004A3351">
            <w:pPr>
              <w:autoSpaceDE w:val="0"/>
              <w:autoSpaceDN w:val="0"/>
            </w:pPr>
          </w:p>
          <w:p w:rsidR="004A3351" w:rsidRPr="004F6935" w:rsidRDefault="004A3351" w:rsidP="004A3351">
            <w:pPr>
              <w:widowControl/>
              <w:autoSpaceDE w:val="0"/>
              <w:autoSpaceDN w:val="0"/>
              <w:adjustRightInd w:val="0"/>
              <w:rPr>
                <w:snapToGrid w:val="0"/>
                <w:sz w:val="22"/>
                <w:szCs w:val="22"/>
              </w:rPr>
            </w:pPr>
            <w:r w:rsidRPr="0047699D">
              <w:rPr>
                <w:snapToGrid w:val="0"/>
                <w:sz w:val="22"/>
                <w:szCs w:val="22"/>
              </w:rPr>
              <w:t>Ordförande konstaterade att det fanns stöd för regeringens ståndpunkt.</w:t>
            </w:r>
          </w:p>
          <w:p w:rsidR="004A3351" w:rsidRPr="003B5306" w:rsidRDefault="004A3351" w:rsidP="004A3351">
            <w:pPr>
              <w:widowControl/>
              <w:autoSpaceDE w:val="0"/>
              <w:autoSpaceDN w:val="0"/>
              <w:adjustRightInd w:val="0"/>
              <w:rPr>
                <w:b/>
                <w:snapToGrid w:val="0"/>
                <w:sz w:val="22"/>
                <w:szCs w:val="22"/>
              </w:rPr>
            </w:pPr>
          </w:p>
          <w:p w:rsidR="004A3351" w:rsidRPr="003B5306" w:rsidRDefault="004A3351" w:rsidP="004A3351">
            <w:pPr>
              <w:rPr>
                <w:snapToGrid w:val="0"/>
                <w:sz w:val="22"/>
                <w:szCs w:val="22"/>
              </w:rPr>
            </w:pPr>
            <w:r w:rsidRPr="004F6935">
              <w:rPr>
                <w:snapToGrid w:val="0"/>
                <w:sz w:val="22"/>
                <w:szCs w:val="22"/>
              </w:rPr>
              <w:t>SD-ledamöterna anmälde en avvikande ståndpunkt vilken framgår av bilaga 5.</w:t>
            </w:r>
            <w:r w:rsidRPr="003B5306">
              <w:rPr>
                <w:snapToGrid w:val="0"/>
                <w:sz w:val="22"/>
                <w:szCs w:val="22"/>
              </w:rPr>
              <w:t xml:space="preserve"> </w:t>
            </w:r>
          </w:p>
          <w:p w:rsidR="004A3351" w:rsidRDefault="004A3351" w:rsidP="004A3351">
            <w:pPr>
              <w:autoSpaceDE w:val="0"/>
              <w:autoSpaceDN w:val="0"/>
            </w:pPr>
            <w:r>
              <w:rPr>
                <w:sz w:val="19"/>
                <w:szCs w:val="19"/>
              </w:rPr>
              <w:t> </w:t>
            </w:r>
          </w:p>
          <w:p w:rsidR="004A3351" w:rsidRPr="003B5306" w:rsidRDefault="004A3351" w:rsidP="004A3351">
            <w:pPr>
              <w:widowControl/>
              <w:autoSpaceDE w:val="0"/>
              <w:autoSpaceDN w:val="0"/>
              <w:adjustRightInd w:val="0"/>
              <w:rPr>
                <w:b/>
                <w:snapToGrid w:val="0"/>
                <w:sz w:val="22"/>
                <w:szCs w:val="22"/>
              </w:rPr>
            </w:pPr>
            <w:r w:rsidRPr="003B5306">
              <w:rPr>
                <w:b/>
                <w:snapToGrid w:val="0"/>
                <w:sz w:val="22"/>
                <w:szCs w:val="22"/>
              </w:rPr>
              <w:t xml:space="preserve">Rådets dagordningspunkt </w:t>
            </w:r>
            <w:r>
              <w:rPr>
                <w:b/>
                <w:snapToGrid w:val="0"/>
                <w:sz w:val="22"/>
                <w:szCs w:val="22"/>
              </w:rPr>
              <w:t>8</w:t>
            </w:r>
            <w:r w:rsidRPr="003B5306">
              <w:rPr>
                <w:b/>
                <w:snapToGrid w:val="0"/>
                <w:sz w:val="22"/>
                <w:szCs w:val="22"/>
              </w:rPr>
              <w:t xml:space="preserve">. </w:t>
            </w:r>
            <w:r>
              <w:rPr>
                <w:b/>
                <w:snapToGrid w:val="0"/>
                <w:sz w:val="22"/>
                <w:szCs w:val="22"/>
              </w:rPr>
              <w:t>Jordbruksprodukter – översyn av EU:s handelsnormer</w:t>
            </w:r>
          </w:p>
          <w:p w:rsidR="004A3351" w:rsidRPr="003B5306" w:rsidRDefault="004A3351" w:rsidP="004A3351">
            <w:pPr>
              <w:widowControl/>
              <w:autoSpaceDE w:val="0"/>
              <w:autoSpaceDN w:val="0"/>
              <w:adjustRightInd w:val="0"/>
              <w:rPr>
                <w:b/>
                <w:snapToGrid w:val="0"/>
                <w:sz w:val="22"/>
                <w:szCs w:val="22"/>
              </w:rPr>
            </w:pPr>
          </w:p>
          <w:p w:rsidR="004A3351" w:rsidRPr="0047699D" w:rsidRDefault="004A3351" w:rsidP="004A3351">
            <w:pPr>
              <w:widowControl/>
              <w:autoSpaceDE w:val="0"/>
              <w:autoSpaceDN w:val="0"/>
              <w:adjustRightInd w:val="0"/>
              <w:rPr>
                <w:snapToGrid w:val="0"/>
                <w:sz w:val="22"/>
                <w:szCs w:val="22"/>
              </w:rPr>
            </w:pPr>
            <w:r w:rsidRPr="0047699D">
              <w:rPr>
                <w:snapToGrid w:val="0"/>
                <w:sz w:val="22"/>
                <w:szCs w:val="22"/>
              </w:rPr>
              <w:t>Ordförande konstaterade att det fanns stöd för regeringens ståndpunkt.</w:t>
            </w:r>
          </w:p>
          <w:p w:rsidR="004A3351" w:rsidRDefault="004A3351" w:rsidP="004A3351">
            <w:pPr>
              <w:rPr>
                <w:snapToGrid w:val="0"/>
                <w:sz w:val="22"/>
                <w:szCs w:val="22"/>
                <w:highlight w:val="yellow"/>
              </w:rPr>
            </w:pPr>
          </w:p>
          <w:p w:rsidR="004A3351" w:rsidRPr="003B5306" w:rsidRDefault="004A3351" w:rsidP="004A3351">
            <w:pPr>
              <w:widowControl/>
              <w:autoSpaceDE w:val="0"/>
              <w:autoSpaceDN w:val="0"/>
              <w:adjustRightInd w:val="0"/>
              <w:rPr>
                <w:bCs/>
                <w:color w:val="000000"/>
                <w:sz w:val="22"/>
                <w:szCs w:val="22"/>
              </w:rPr>
            </w:pPr>
            <w:r w:rsidRPr="003B5306">
              <w:rPr>
                <w:bCs/>
                <w:color w:val="000000"/>
                <w:sz w:val="22"/>
                <w:szCs w:val="22"/>
              </w:rPr>
              <w:t xml:space="preserve">Statssekreteraren lämnade under övriga punkter på </w:t>
            </w:r>
            <w:r>
              <w:rPr>
                <w:bCs/>
                <w:color w:val="000000"/>
                <w:sz w:val="22"/>
                <w:szCs w:val="22"/>
              </w:rPr>
              <w:t>råds</w:t>
            </w:r>
            <w:r w:rsidRPr="003B5306">
              <w:rPr>
                <w:bCs/>
                <w:color w:val="000000"/>
                <w:sz w:val="22"/>
                <w:szCs w:val="22"/>
              </w:rPr>
              <w:t xml:space="preserve">dagordningen information inför </w:t>
            </w:r>
            <w:r>
              <w:rPr>
                <w:bCs/>
                <w:color w:val="000000"/>
                <w:sz w:val="22"/>
                <w:szCs w:val="22"/>
              </w:rPr>
              <w:t>Jordbruks- och fisker</w:t>
            </w:r>
            <w:r w:rsidRPr="003B5306">
              <w:rPr>
                <w:bCs/>
                <w:color w:val="000000"/>
                <w:sz w:val="22"/>
                <w:szCs w:val="22"/>
              </w:rPr>
              <w:t xml:space="preserve">ådet den </w:t>
            </w:r>
            <w:r>
              <w:rPr>
                <w:bCs/>
                <w:color w:val="000000"/>
                <w:sz w:val="22"/>
                <w:szCs w:val="22"/>
              </w:rPr>
              <w:t>11–12</w:t>
            </w:r>
            <w:r w:rsidRPr="003B5306">
              <w:rPr>
                <w:bCs/>
                <w:color w:val="000000"/>
                <w:sz w:val="22"/>
                <w:szCs w:val="22"/>
              </w:rPr>
              <w:t xml:space="preserve"> oktober 2021.</w:t>
            </w:r>
          </w:p>
          <w:p w:rsidR="004A3351" w:rsidRPr="003B5306" w:rsidRDefault="004A3351" w:rsidP="004A3351">
            <w:pPr>
              <w:rPr>
                <w:snapToGrid w:val="0"/>
                <w:sz w:val="22"/>
                <w:szCs w:val="22"/>
              </w:rPr>
            </w:pPr>
          </w:p>
          <w:p w:rsidR="005773AA" w:rsidRDefault="004A3351" w:rsidP="004A3351">
            <w:pPr>
              <w:tabs>
                <w:tab w:val="left" w:pos="1701"/>
              </w:tabs>
              <w:rPr>
                <w:snapToGrid w:val="0"/>
                <w:sz w:val="22"/>
                <w:szCs w:val="22"/>
              </w:rPr>
            </w:pPr>
            <w:r w:rsidRPr="003B5306">
              <w:rPr>
                <w:snapToGrid w:val="0"/>
                <w:sz w:val="22"/>
                <w:szCs w:val="22"/>
              </w:rPr>
              <w:t>Denna paragraf förklarades omedelbart justerad.</w:t>
            </w:r>
          </w:p>
          <w:p w:rsidR="004A3351" w:rsidRPr="005773AA" w:rsidRDefault="004A3351" w:rsidP="004A3351">
            <w:pPr>
              <w:tabs>
                <w:tab w:val="left" w:pos="1701"/>
              </w:tabs>
              <w:rPr>
                <w:rFonts w:eastAsiaTheme="minorHAnsi"/>
                <w:b/>
                <w:bCs/>
                <w:color w:val="000000"/>
                <w:sz w:val="22"/>
                <w:szCs w:val="22"/>
                <w:lang w:eastAsia="en-US"/>
              </w:rPr>
            </w:pPr>
          </w:p>
        </w:tc>
      </w:tr>
      <w:tr w:rsidR="00D30A97" w:rsidRPr="00A712A0" w:rsidTr="00C5706E">
        <w:tc>
          <w:tcPr>
            <w:tcW w:w="567" w:type="dxa"/>
          </w:tcPr>
          <w:p w:rsidR="00D30A97" w:rsidRPr="00A712A0" w:rsidRDefault="00D30A97" w:rsidP="00C5706E">
            <w:pPr>
              <w:tabs>
                <w:tab w:val="left" w:pos="1701"/>
              </w:tabs>
              <w:rPr>
                <w:b/>
                <w:snapToGrid w:val="0"/>
                <w:sz w:val="22"/>
                <w:szCs w:val="22"/>
              </w:rPr>
            </w:pPr>
            <w:r w:rsidRPr="00A712A0">
              <w:rPr>
                <w:b/>
                <w:snapToGrid w:val="0"/>
                <w:sz w:val="22"/>
                <w:szCs w:val="22"/>
              </w:rPr>
              <w:t xml:space="preserve">§ </w:t>
            </w:r>
            <w:r w:rsidR="002148E0" w:rsidRPr="00A712A0">
              <w:rPr>
                <w:b/>
                <w:snapToGrid w:val="0"/>
                <w:sz w:val="22"/>
                <w:szCs w:val="22"/>
              </w:rPr>
              <w:t>4</w:t>
            </w:r>
          </w:p>
        </w:tc>
        <w:tc>
          <w:tcPr>
            <w:tcW w:w="6946" w:type="dxa"/>
            <w:gridSpan w:val="2"/>
          </w:tcPr>
          <w:p w:rsidR="005D2E63" w:rsidRPr="00A712A0" w:rsidRDefault="005D2E63" w:rsidP="005D2E63">
            <w:pPr>
              <w:tabs>
                <w:tab w:val="left" w:pos="1701"/>
              </w:tabs>
              <w:rPr>
                <w:b/>
                <w:snapToGrid w:val="0"/>
                <w:sz w:val="22"/>
                <w:szCs w:val="22"/>
              </w:rPr>
            </w:pPr>
            <w:r w:rsidRPr="00A712A0">
              <w:rPr>
                <w:b/>
                <w:snapToGrid w:val="0"/>
                <w:sz w:val="22"/>
                <w:szCs w:val="22"/>
              </w:rPr>
              <w:t>Justering av protokoll</w:t>
            </w:r>
          </w:p>
          <w:p w:rsidR="00D87D66" w:rsidRPr="00A712A0" w:rsidRDefault="00D87D66" w:rsidP="00305501">
            <w:pPr>
              <w:rPr>
                <w:b/>
                <w:snapToGrid w:val="0"/>
                <w:sz w:val="22"/>
                <w:szCs w:val="22"/>
              </w:rPr>
            </w:pPr>
          </w:p>
          <w:p w:rsidR="00305501" w:rsidRDefault="00165C7E" w:rsidP="00305501">
            <w:pPr>
              <w:rPr>
                <w:snapToGrid w:val="0"/>
                <w:sz w:val="22"/>
                <w:szCs w:val="22"/>
              </w:rPr>
            </w:pPr>
            <w:r>
              <w:rPr>
                <w:snapToGrid w:val="0"/>
                <w:sz w:val="22"/>
                <w:szCs w:val="22"/>
              </w:rPr>
              <w:t>Utskottet justerade protokollen 2021/22:4 och 5.</w:t>
            </w:r>
          </w:p>
          <w:p w:rsidR="00165C7E" w:rsidRPr="006E2148" w:rsidRDefault="00165C7E" w:rsidP="00305501">
            <w:pPr>
              <w:rPr>
                <w:snapToGrid w:val="0"/>
                <w:sz w:val="22"/>
                <w:szCs w:val="22"/>
              </w:rPr>
            </w:pPr>
          </w:p>
        </w:tc>
      </w:tr>
      <w:tr w:rsidR="002148E0" w:rsidRPr="00A712A0" w:rsidTr="00C5706E">
        <w:tc>
          <w:tcPr>
            <w:tcW w:w="567" w:type="dxa"/>
          </w:tcPr>
          <w:p w:rsidR="002148E0" w:rsidRPr="00A712A0" w:rsidRDefault="002148E0" w:rsidP="00C5706E">
            <w:pPr>
              <w:tabs>
                <w:tab w:val="left" w:pos="1701"/>
              </w:tabs>
              <w:rPr>
                <w:b/>
                <w:snapToGrid w:val="0"/>
                <w:sz w:val="22"/>
                <w:szCs w:val="22"/>
              </w:rPr>
            </w:pPr>
            <w:r w:rsidRPr="00A712A0">
              <w:rPr>
                <w:b/>
                <w:snapToGrid w:val="0"/>
                <w:sz w:val="22"/>
                <w:szCs w:val="22"/>
              </w:rPr>
              <w:t>§ 5</w:t>
            </w:r>
          </w:p>
        </w:tc>
        <w:tc>
          <w:tcPr>
            <w:tcW w:w="6946" w:type="dxa"/>
            <w:gridSpan w:val="2"/>
          </w:tcPr>
          <w:p w:rsidR="00D67A98" w:rsidRPr="00A712A0" w:rsidRDefault="005773AA" w:rsidP="00D67A98">
            <w:pPr>
              <w:tabs>
                <w:tab w:val="left" w:pos="1701"/>
              </w:tabs>
              <w:rPr>
                <w:snapToGrid w:val="0"/>
                <w:sz w:val="22"/>
                <w:szCs w:val="22"/>
              </w:rPr>
            </w:pPr>
            <w:r w:rsidRPr="00A712A0">
              <w:rPr>
                <w:rFonts w:eastAsiaTheme="minorHAnsi"/>
                <w:b/>
                <w:bCs/>
                <w:color w:val="000000"/>
                <w:sz w:val="22"/>
                <w:szCs w:val="22"/>
                <w:lang w:eastAsia="en-US"/>
              </w:rPr>
              <w:t>Kommissionens förslag om ändring av direktiv 2003/87/EG om ett system för handel med utsläppsrätter för växthusgaser inom unionen, beslut (EU) 2015/1814 om upprättande och användning av en reserv för marknadsstabilitet för unionens utsläppshandelssystem och förordning (EU) 2015/757</w:t>
            </w:r>
            <w:r w:rsidR="00D67A98" w:rsidRPr="00A712A0">
              <w:rPr>
                <w:rFonts w:eastAsiaTheme="minorHAnsi"/>
                <w:b/>
                <w:bCs/>
                <w:color w:val="000000"/>
                <w:sz w:val="22"/>
                <w:szCs w:val="22"/>
                <w:lang w:eastAsia="en-US"/>
              </w:rPr>
              <w:br/>
            </w:r>
            <w:r w:rsidR="00D67A98" w:rsidRPr="00A712A0">
              <w:rPr>
                <w:rFonts w:eastAsiaTheme="minorHAnsi"/>
                <w:b/>
                <w:bCs/>
                <w:color w:val="000000"/>
                <w:sz w:val="22"/>
                <w:szCs w:val="22"/>
                <w:lang w:eastAsia="en-US"/>
              </w:rPr>
              <w:br/>
            </w:r>
            <w:r w:rsidR="00D67A98" w:rsidRPr="00A712A0">
              <w:rPr>
                <w:snapToGrid w:val="0"/>
                <w:sz w:val="22"/>
                <w:szCs w:val="22"/>
              </w:rPr>
              <w:t xml:space="preserve">Utskottet upptog till behandling subsidiaritetsprövningen av </w:t>
            </w:r>
            <w:proofErr w:type="gramStart"/>
            <w:r w:rsidR="00D67A98" w:rsidRPr="00A712A0">
              <w:rPr>
                <w:bCs/>
                <w:color w:val="000000"/>
                <w:sz w:val="22"/>
                <w:szCs w:val="22"/>
              </w:rPr>
              <w:t>COM(</w:t>
            </w:r>
            <w:proofErr w:type="gramEnd"/>
            <w:r w:rsidR="00D67A98" w:rsidRPr="00A712A0">
              <w:rPr>
                <w:bCs/>
                <w:color w:val="000000"/>
                <w:sz w:val="22"/>
                <w:szCs w:val="22"/>
              </w:rPr>
              <w:t xml:space="preserve">2021) </w:t>
            </w:r>
            <w:r w:rsidR="001C7365" w:rsidRPr="00A712A0">
              <w:rPr>
                <w:bCs/>
                <w:color w:val="000000"/>
                <w:sz w:val="22"/>
                <w:szCs w:val="22"/>
              </w:rPr>
              <w:t>551</w:t>
            </w:r>
            <w:r w:rsidR="00D67A98" w:rsidRPr="00A712A0">
              <w:rPr>
                <w:bCs/>
                <w:color w:val="000000"/>
                <w:sz w:val="22"/>
                <w:szCs w:val="22"/>
              </w:rPr>
              <w:t xml:space="preserve">. </w:t>
            </w:r>
            <w:r w:rsidR="00D67A98" w:rsidRPr="00A712A0">
              <w:rPr>
                <w:snapToGrid w:val="0"/>
                <w:sz w:val="22"/>
                <w:szCs w:val="22"/>
              </w:rPr>
              <w:br/>
            </w:r>
            <w:r w:rsidR="00D67A98" w:rsidRPr="00A712A0">
              <w:rPr>
                <w:snapToGrid w:val="0"/>
                <w:sz w:val="22"/>
                <w:szCs w:val="22"/>
              </w:rPr>
              <w:br/>
              <w:t>Utskottet ansåg att förslaget inte strider mot subsidiaritetsprincipen.</w:t>
            </w:r>
            <w:r w:rsidR="00D67A98" w:rsidRPr="00A712A0">
              <w:rPr>
                <w:snapToGrid w:val="0"/>
                <w:sz w:val="22"/>
                <w:szCs w:val="22"/>
              </w:rPr>
              <w:br/>
            </w:r>
            <w:r w:rsidR="00D67A98" w:rsidRPr="00A712A0">
              <w:rPr>
                <w:snapToGrid w:val="0"/>
                <w:sz w:val="22"/>
                <w:szCs w:val="22"/>
              </w:rPr>
              <w:br/>
              <w:t>Denna paragraf förklarades omedelbart justerad.</w:t>
            </w:r>
          </w:p>
          <w:p w:rsidR="002148E0" w:rsidRPr="00A712A0" w:rsidRDefault="002148E0" w:rsidP="005D2E63">
            <w:pPr>
              <w:tabs>
                <w:tab w:val="left" w:pos="1701"/>
              </w:tabs>
              <w:rPr>
                <w:b/>
                <w:snapToGrid w:val="0"/>
                <w:sz w:val="22"/>
                <w:szCs w:val="22"/>
              </w:rPr>
            </w:pPr>
          </w:p>
        </w:tc>
      </w:tr>
      <w:tr w:rsidR="002148E0" w:rsidRPr="00A712A0" w:rsidTr="00C5706E">
        <w:tc>
          <w:tcPr>
            <w:tcW w:w="567" w:type="dxa"/>
          </w:tcPr>
          <w:p w:rsidR="002148E0" w:rsidRPr="00A712A0" w:rsidRDefault="002148E0" w:rsidP="00C5706E">
            <w:pPr>
              <w:tabs>
                <w:tab w:val="left" w:pos="1701"/>
              </w:tabs>
              <w:rPr>
                <w:b/>
                <w:snapToGrid w:val="0"/>
                <w:sz w:val="22"/>
                <w:szCs w:val="22"/>
              </w:rPr>
            </w:pPr>
            <w:r w:rsidRPr="00A712A0">
              <w:rPr>
                <w:b/>
                <w:snapToGrid w:val="0"/>
                <w:sz w:val="22"/>
                <w:szCs w:val="22"/>
              </w:rPr>
              <w:t>§ 6</w:t>
            </w:r>
          </w:p>
        </w:tc>
        <w:tc>
          <w:tcPr>
            <w:tcW w:w="6946" w:type="dxa"/>
            <w:gridSpan w:val="2"/>
          </w:tcPr>
          <w:p w:rsidR="002148E0" w:rsidRPr="00A712A0" w:rsidRDefault="005773AA" w:rsidP="005D2E63">
            <w:pPr>
              <w:tabs>
                <w:tab w:val="left" w:pos="1701"/>
              </w:tabs>
              <w:rPr>
                <w:b/>
                <w:snapToGrid w:val="0"/>
                <w:sz w:val="22"/>
                <w:szCs w:val="22"/>
              </w:rPr>
            </w:pPr>
            <w:r w:rsidRPr="00A712A0">
              <w:rPr>
                <w:rFonts w:eastAsiaTheme="minorHAnsi"/>
                <w:b/>
                <w:bCs/>
                <w:color w:val="000000"/>
                <w:sz w:val="22"/>
                <w:szCs w:val="22"/>
                <w:lang w:eastAsia="en-US"/>
              </w:rPr>
              <w:t>Kommissionens förslag om ändring av direktiv 2003/87/EG vad gäller luftfartens bidrag till unionens mål om minskade utsläpp från hela ekonomin och ett lämpligt genomförande av en global marknadsbaserad åtgärd</w:t>
            </w:r>
            <w:r w:rsidRPr="00A712A0">
              <w:rPr>
                <w:rFonts w:eastAsiaTheme="minorHAnsi"/>
                <w:color w:val="000000"/>
                <w:sz w:val="22"/>
                <w:szCs w:val="22"/>
                <w:lang w:eastAsia="en-US"/>
              </w:rPr>
              <w:br/>
            </w:r>
          </w:p>
          <w:p w:rsidR="00D67A98" w:rsidRPr="00A712A0" w:rsidRDefault="00D67A98" w:rsidP="00D67A98">
            <w:pPr>
              <w:tabs>
                <w:tab w:val="left" w:pos="1701"/>
              </w:tabs>
              <w:rPr>
                <w:snapToGrid w:val="0"/>
                <w:sz w:val="22"/>
                <w:szCs w:val="22"/>
              </w:rPr>
            </w:pPr>
            <w:r w:rsidRPr="00A712A0">
              <w:rPr>
                <w:snapToGrid w:val="0"/>
                <w:sz w:val="22"/>
                <w:szCs w:val="22"/>
              </w:rPr>
              <w:t xml:space="preserve">Utskottet upptog till behandling subsidiaritetsprövningen av </w:t>
            </w:r>
            <w:proofErr w:type="gramStart"/>
            <w:r w:rsidRPr="00A712A0">
              <w:rPr>
                <w:bCs/>
                <w:color w:val="000000"/>
                <w:sz w:val="22"/>
                <w:szCs w:val="22"/>
              </w:rPr>
              <w:t>COM(</w:t>
            </w:r>
            <w:proofErr w:type="gramEnd"/>
            <w:r w:rsidRPr="00A712A0">
              <w:rPr>
                <w:bCs/>
                <w:color w:val="000000"/>
                <w:sz w:val="22"/>
                <w:szCs w:val="22"/>
              </w:rPr>
              <w:t xml:space="preserve">2021) </w:t>
            </w:r>
            <w:r w:rsidR="001C7365" w:rsidRPr="00A712A0">
              <w:rPr>
                <w:bCs/>
                <w:color w:val="000000"/>
                <w:sz w:val="22"/>
                <w:szCs w:val="22"/>
              </w:rPr>
              <w:t>552</w:t>
            </w:r>
            <w:r w:rsidRPr="00A712A0">
              <w:rPr>
                <w:bCs/>
                <w:color w:val="000000"/>
                <w:sz w:val="22"/>
                <w:szCs w:val="22"/>
              </w:rPr>
              <w:t xml:space="preserve">. </w:t>
            </w:r>
            <w:r w:rsidRPr="00A712A0">
              <w:rPr>
                <w:snapToGrid w:val="0"/>
                <w:sz w:val="22"/>
                <w:szCs w:val="22"/>
              </w:rPr>
              <w:br/>
            </w:r>
            <w:r w:rsidRPr="00A712A0">
              <w:rPr>
                <w:snapToGrid w:val="0"/>
                <w:sz w:val="22"/>
                <w:szCs w:val="22"/>
              </w:rPr>
              <w:br/>
              <w:t>Utskottet ansåg att förslaget inte strider mot subsidiaritetsprincipen.</w:t>
            </w:r>
            <w:r w:rsidRPr="00A712A0">
              <w:rPr>
                <w:snapToGrid w:val="0"/>
                <w:sz w:val="22"/>
                <w:szCs w:val="22"/>
              </w:rPr>
              <w:br/>
            </w:r>
            <w:r w:rsidRPr="00A712A0">
              <w:rPr>
                <w:snapToGrid w:val="0"/>
                <w:sz w:val="22"/>
                <w:szCs w:val="22"/>
              </w:rPr>
              <w:br/>
              <w:t>Denna paragraf förklarades omedelbart justerad.</w:t>
            </w:r>
          </w:p>
          <w:p w:rsidR="005773AA" w:rsidRPr="00A712A0" w:rsidRDefault="005773AA" w:rsidP="005D2E63">
            <w:pPr>
              <w:tabs>
                <w:tab w:val="left" w:pos="1701"/>
              </w:tabs>
              <w:rPr>
                <w:b/>
                <w:snapToGrid w:val="0"/>
                <w:sz w:val="22"/>
                <w:szCs w:val="22"/>
              </w:rPr>
            </w:pPr>
          </w:p>
        </w:tc>
      </w:tr>
      <w:tr w:rsidR="00326303" w:rsidRPr="00C42724" w:rsidTr="00C5706E">
        <w:tc>
          <w:tcPr>
            <w:tcW w:w="567" w:type="dxa"/>
          </w:tcPr>
          <w:p w:rsidR="00326303" w:rsidRPr="00C42724" w:rsidRDefault="00326303" w:rsidP="00C5706E">
            <w:pPr>
              <w:tabs>
                <w:tab w:val="left" w:pos="1701"/>
              </w:tabs>
              <w:rPr>
                <w:b/>
                <w:snapToGrid w:val="0"/>
                <w:sz w:val="22"/>
                <w:szCs w:val="22"/>
              </w:rPr>
            </w:pPr>
            <w:r w:rsidRPr="00C42724">
              <w:rPr>
                <w:b/>
                <w:snapToGrid w:val="0"/>
                <w:sz w:val="22"/>
                <w:szCs w:val="22"/>
              </w:rPr>
              <w:lastRenderedPageBreak/>
              <w:t>§ 7</w:t>
            </w:r>
          </w:p>
        </w:tc>
        <w:tc>
          <w:tcPr>
            <w:tcW w:w="6946" w:type="dxa"/>
            <w:gridSpan w:val="2"/>
          </w:tcPr>
          <w:p w:rsidR="00E01987" w:rsidRPr="00C42724" w:rsidRDefault="00E01987" w:rsidP="00326303">
            <w:pPr>
              <w:tabs>
                <w:tab w:val="left" w:pos="1701"/>
              </w:tabs>
              <w:rPr>
                <w:snapToGrid w:val="0"/>
                <w:sz w:val="22"/>
                <w:szCs w:val="22"/>
              </w:rPr>
            </w:pPr>
            <w:r w:rsidRPr="00C42724">
              <w:rPr>
                <w:rFonts w:eastAsiaTheme="minorHAnsi"/>
                <w:b/>
                <w:bCs/>
                <w:color w:val="000000"/>
                <w:sz w:val="22"/>
                <w:szCs w:val="22"/>
                <w:lang w:eastAsia="en-US"/>
              </w:rPr>
              <w:t>Kommissionens förslag om ändring av förordning (EU) 2018/842 om medlemsstaternas bindande årliga minskningar av växthus-gasutsläpp under perioden 2021–2030 som bidrar till klimat-åtgärder för att fullgöra åtagandena enligt Parisavtalet</w:t>
            </w:r>
            <w:r w:rsidRPr="00C42724">
              <w:rPr>
                <w:rFonts w:eastAsiaTheme="minorHAnsi"/>
                <w:color w:val="000000"/>
                <w:sz w:val="22"/>
                <w:szCs w:val="22"/>
                <w:lang w:eastAsia="en-US"/>
              </w:rPr>
              <w:br/>
            </w:r>
          </w:p>
          <w:p w:rsidR="00326303" w:rsidRPr="00C42724" w:rsidRDefault="00326303" w:rsidP="00326303">
            <w:pPr>
              <w:tabs>
                <w:tab w:val="left" w:pos="1701"/>
              </w:tabs>
              <w:rPr>
                <w:snapToGrid w:val="0"/>
                <w:sz w:val="22"/>
                <w:szCs w:val="22"/>
              </w:rPr>
            </w:pPr>
            <w:r w:rsidRPr="00C42724">
              <w:rPr>
                <w:snapToGrid w:val="0"/>
                <w:sz w:val="22"/>
                <w:szCs w:val="22"/>
              </w:rPr>
              <w:t xml:space="preserve">Utskottet upptog till behandling subsidiaritetsprövningen av </w:t>
            </w:r>
            <w:proofErr w:type="gramStart"/>
            <w:r w:rsidRPr="00C42724">
              <w:rPr>
                <w:bCs/>
                <w:color w:val="000000"/>
                <w:sz w:val="22"/>
                <w:szCs w:val="22"/>
              </w:rPr>
              <w:t>COM(</w:t>
            </w:r>
            <w:proofErr w:type="gramEnd"/>
            <w:r w:rsidRPr="00C42724">
              <w:rPr>
                <w:bCs/>
                <w:color w:val="000000"/>
                <w:sz w:val="22"/>
                <w:szCs w:val="22"/>
              </w:rPr>
              <w:t xml:space="preserve">2021) 555. </w:t>
            </w:r>
            <w:r w:rsidRPr="00C42724">
              <w:rPr>
                <w:snapToGrid w:val="0"/>
                <w:sz w:val="22"/>
                <w:szCs w:val="22"/>
              </w:rPr>
              <w:br/>
            </w:r>
            <w:r w:rsidRPr="00C42724">
              <w:rPr>
                <w:snapToGrid w:val="0"/>
                <w:sz w:val="22"/>
                <w:szCs w:val="22"/>
              </w:rPr>
              <w:br/>
              <w:t>Utskottet ansåg att förslaget inte strider mot subsidiaritetsprincipen.</w:t>
            </w:r>
            <w:r w:rsidRPr="00C42724">
              <w:rPr>
                <w:snapToGrid w:val="0"/>
                <w:sz w:val="22"/>
                <w:szCs w:val="22"/>
              </w:rPr>
              <w:br/>
            </w:r>
            <w:r w:rsidRPr="00C42724">
              <w:rPr>
                <w:snapToGrid w:val="0"/>
                <w:sz w:val="22"/>
                <w:szCs w:val="22"/>
              </w:rPr>
              <w:br/>
              <w:t>Denna paragraf förklarades omedelbart justerad.</w:t>
            </w:r>
          </w:p>
          <w:p w:rsidR="00326303" w:rsidRPr="00C42724" w:rsidRDefault="00326303" w:rsidP="005D2E63">
            <w:pPr>
              <w:tabs>
                <w:tab w:val="left" w:pos="1701"/>
              </w:tabs>
              <w:rPr>
                <w:rFonts w:eastAsiaTheme="minorHAnsi"/>
                <w:b/>
                <w:bCs/>
                <w:color w:val="000000"/>
                <w:sz w:val="22"/>
                <w:szCs w:val="22"/>
                <w:lang w:eastAsia="en-US"/>
              </w:rPr>
            </w:pPr>
          </w:p>
        </w:tc>
      </w:tr>
      <w:tr w:rsidR="002148E0" w:rsidRPr="00A712A0" w:rsidTr="00C5706E">
        <w:tc>
          <w:tcPr>
            <w:tcW w:w="567" w:type="dxa"/>
          </w:tcPr>
          <w:p w:rsidR="002148E0" w:rsidRPr="00A712A0" w:rsidRDefault="002148E0" w:rsidP="00C5706E">
            <w:pPr>
              <w:tabs>
                <w:tab w:val="left" w:pos="1701"/>
              </w:tabs>
              <w:rPr>
                <w:b/>
                <w:snapToGrid w:val="0"/>
                <w:sz w:val="22"/>
                <w:szCs w:val="22"/>
              </w:rPr>
            </w:pPr>
            <w:r w:rsidRPr="00A712A0">
              <w:rPr>
                <w:b/>
                <w:snapToGrid w:val="0"/>
                <w:sz w:val="22"/>
                <w:szCs w:val="22"/>
              </w:rPr>
              <w:t xml:space="preserve">§ </w:t>
            </w:r>
            <w:r w:rsidR="00326303">
              <w:rPr>
                <w:b/>
                <w:snapToGrid w:val="0"/>
                <w:sz w:val="22"/>
                <w:szCs w:val="22"/>
              </w:rPr>
              <w:t>8</w:t>
            </w:r>
          </w:p>
        </w:tc>
        <w:tc>
          <w:tcPr>
            <w:tcW w:w="6946" w:type="dxa"/>
            <w:gridSpan w:val="2"/>
          </w:tcPr>
          <w:p w:rsidR="002148E0" w:rsidRPr="00A712A0" w:rsidRDefault="005773AA" w:rsidP="005D2E63">
            <w:pPr>
              <w:tabs>
                <w:tab w:val="left" w:pos="1701"/>
              </w:tabs>
              <w:rPr>
                <w:rFonts w:eastAsiaTheme="minorHAnsi"/>
                <w:b/>
                <w:bCs/>
                <w:color w:val="000000"/>
                <w:sz w:val="22"/>
                <w:szCs w:val="22"/>
                <w:lang w:eastAsia="en-US"/>
              </w:rPr>
            </w:pPr>
            <w:r w:rsidRPr="00A712A0">
              <w:rPr>
                <w:rFonts w:eastAsiaTheme="minorHAnsi"/>
                <w:b/>
                <w:bCs/>
                <w:color w:val="000000"/>
                <w:sz w:val="22"/>
                <w:szCs w:val="22"/>
                <w:lang w:eastAsia="en-US"/>
              </w:rPr>
              <w:t>Kommissionens förslag om ändring av förordning (EU) 2019/631 vad gäller skärpning av normerna för koldioxidutsläpp från nya personbilar och nya lätta nyttofordon i linje med unionens höjda klimatambitioner</w:t>
            </w:r>
          </w:p>
          <w:p w:rsidR="005773AA" w:rsidRPr="00A712A0" w:rsidRDefault="005773AA" w:rsidP="005D2E63">
            <w:pPr>
              <w:tabs>
                <w:tab w:val="left" w:pos="1701"/>
              </w:tabs>
              <w:rPr>
                <w:b/>
                <w:snapToGrid w:val="0"/>
                <w:sz w:val="22"/>
                <w:szCs w:val="22"/>
              </w:rPr>
            </w:pPr>
          </w:p>
          <w:p w:rsidR="005C4347" w:rsidRDefault="00D67A98" w:rsidP="00D67A98">
            <w:pPr>
              <w:tabs>
                <w:tab w:val="left" w:pos="1701"/>
              </w:tabs>
              <w:rPr>
                <w:snapToGrid w:val="0"/>
                <w:sz w:val="22"/>
                <w:szCs w:val="22"/>
              </w:rPr>
            </w:pPr>
            <w:r w:rsidRPr="00A712A0">
              <w:rPr>
                <w:snapToGrid w:val="0"/>
                <w:sz w:val="22"/>
                <w:szCs w:val="22"/>
              </w:rPr>
              <w:t xml:space="preserve">Utskottet upptog till behandling subsidiaritetsprövningen av </w:t>
            </w:r>
            <w:proofErr w:type="gramStart"/>
            <w:r w:rsidRPr="00A712A0">
              <w:rPr>
                <w:bCs/>
                <w:color w:val="000000"/>
                <w:sz w:val="22"/>
                <w:szCs w:val="22"/>
              </w:rPr>
              <w:t>COM(</w:t>
            </w:r>
            <w:proofErr w:type="gramEnd"/>
            <w:r w:rsidRPr="00A712A0">
              <w:rPr>
                <w:bCs/>
                <w:color w:val="000000"/>
                <w:sz w:val="22"/>
                <w:szCs w:val="22"/>
              </w:rPr>
              <w:t xml:space="preserve">2021) </w:t>
            </w:r>
            <w:r w:rsidR="001C7365" w:rsidRPr="00A712A0">
              <w:rPr>
                <w:bCs/>
                <w:color w:val="000000"/>
                <w:sz w:val="22"/>
                <w:szCs w:val="22"/>
              </w:rPr>
              <w:t>556</w:t>
            </w:r>
            <w:r w:rsidRPr="00A712A0">
              <w:rPr>
                <w:bCs/>
                <w:color w:val="000000"/>
                <w:sz w:val="22"/>
                <w:szCs w:val="22"/>
              </w:rPr>
              <w:t xml:space="preserve">. </w:t>
            </w:r>
            <w:r w:rsidRPr="00A712A0">
              <w:rPr>
                <w:snapToGrid w:val="0"/>
                <w:sz w:val="22"/>
                <w:szCs w:val="22"/>
              </w:rPr>
              <w:br/>
            </w:r>
            <w:r w:rsidRPr="00A712A0">
              <w:rPr>
                <w:snapToGrid w:val="0"/>
                <w:sz w:val="22"/>
                <w:szCs w:val="22"/>
              </w:rPr>
              <w:br/>
              <w:t>Utskottet ansåg att förslaget inte strider mot subsidiaritetsprincipen.</w:t>
            </w:r>
            <w:r w:rsidRPr="00A712A0">
              <w:rPr>
                <w:snapToGrid w:val="0"/>
                <w:sz w:val="22"/>
                <w:szCs w:val="22"/>
              </w:rPr>
              <w:br/>
            </w:r>
          </w:p>
          <w:p w:rsidR="005C4347" w:rsidRDefault="005C4347" w:rsidP="005C4347">
            <w:pPr>
              <w:tabs>
                <w:tab w:val="left" w:pos="1701"/>
              </w:tabs>
              <w:rPr>
                <w:snapToGrid w:val="0"/>
                <w:sz w:val="22"/>
                <w:szCs w:val="22"/>
              </w:rPr>
            </w:pPr>
            <w:r w:rsidRPr="00C956A9">
              <w:rPr>
                <w:snapToGrid w:val="0"/>
                <w:sz w:val="22"/>
                <w:szCs w:val="22"/>
              </w:rPr>
              <w:t xml:space="preserve">SD-ledamöterna anmälde </w:t>
            </w:r>
            <w:r>
              <w:rPr>
                <w:snapToGrid w:val="0"/>
                <w:sz w:val="22"/>
                <w:szCs w:val="22"/>
              </w:rPr>
              <w:t>att de</w:t>
            </w:r>
            <w:r w:rsidRPr="00C956A9">
              <w:rPr>
                <w:snapToGrid w:val="0"/>
                <w:sz w:val="22"/>
                <w:szCs w:val="22"/>
              </w:rPr>
              <w:t xml:space="preserve"> anser att förslaget </w:t>
            </w:r>
            <w:r>
              <w:rPr>
                <w:snapToGrid w:val="0"/>
                <w:sz w:val="22"/>
                <w:szCs w:val="22"/>
              </w:rPr>
              <w:t xml:space="preserve">strider </w:t>
            </w:r>
            <w:r w:rsidRPr="00C956A9">
              <w:rPr>
                <w:snapToGrid w:val="0"/>
                <w:sz w:val="22"/>
                <w:szCs w:val="22"/>
              </w:rPr>
              <w:t>mot subsidiaritetsprincipen.</w:t>
            </w:r>
          </w:p>
          <w:p w:rsidR="00D67A98" w:rsidRPr="00A712A0" w:rsidRDefault="00D67A98" w:rsidP="00D67A98">
            <w:pPr>
              <w:tabs>
                <w:tab w:val="left" w:pos="1701"/>
              </w:tabs>
              <w:rPr>
                <w:snapToGrid w:val="0"/>
                <w:sz w:val="22"/>
                <w:szCs w:val="22"/>
              </w:rPr>
            </w:pPr>
            <w:r w:rsidRPr="00A712A0">
              <w:rPr>
                <w:snapToGrid w:val="0"/>
                <w:sz w:val="22"/>
                <w:szCs w:val="22"/>
              </w:rPr>
              <w:br/>
              <w:t>Denna paragraf förklarades omedelbart justerad.</w:t>
            </w:r>
          </w:p>
          <w:p w:rsidR="00D67A98" w:rsidRPr="00A712A0" w:rsidRDefault="00D67A98" w:rsidP="005D2E63">
            <w:pPr>
              <w:tabs>
                <w:tab w:val="left" w:pos="1701"/>
              </w:tabs>
              <w:rPr>
                <w:b/>
                <w:snapToGrid w:val="0"/>
                <w:sz w:val="22"/>
                <w:szCs w:val="22"/>
              </w:rPr>
            </w:pPr>
          </w:p>
        </w:tc>
      </w:tr>
      <w:tr w:rsidR="007A1132" w:rsidRPr="00A712A0" w:rsidTr="00201DCD">
        <w:tc>
          <w:tcPr>
            <w:tcW w:w="567" w:type="dxa"/>
          </w:tcPr>
          <w:p w:rsidR="007A1132" w:rsidRPr="00A712A0" w:rsidRDefault="007A1132" w:rsidP="00201DCD">
            <w:pPr>
              <w:tabs>
                <w:tab w:val="left" w:pos="1701"/>
              </w:tabs>
              <w:rPr>
                <w:b/>
                <w:snapToGrid w:val="0"/>
                <w:sz w:val="22"/>
                <w:szCs w:val="22"/>
              </w:rPr>
            </w:pPr>
            <w:r w:rsidRPr="00A712A0">
              <w:rPr>
                <w:b/>
                <w:snapToGrid w:val="0"/>
                <w:sz w:val="22"/>
                <w:szCs w:val="22"/>
              </w:rPr>
              <w:t xml:space="preserve">§ </w:t>
            </w:r>
            <w:r w:rsidR="00E01987">
              <w:rPr>
                <w:b/>
                <w:snapToGrid w:val="0"/>
                <w:sz w:val="22"/>
                <w:szCs w:val="22"/>
              </w:rPr>
              <w:t>9</w:t>
            </w:r>
            <w:r w:rsidRPr="00A712A0">
              <w:rPr>
                <w:b/>
                <w:snapToGrid w:val="0"/>
                <w:sz w:val="22"/>
                <w:szCs w:val="22"/>
              </w:rPr>
              <w:t xml:space="preserve"> </w:t>
            </w:r>
          </w:p>
        </w:tc>
        <w:tc>
          <w:tcPr>
            <w:tcW w:w="6946" w:type="dxa"/>
            <w:gridSpan w:val="2"/>
          </w:tcPr>
          <w:p w:rsidR="007A1132" w:rsidRPr="00A712A0" w:rsidRDefault="005773AA" w:rsidP="00201DCD">
            <w:pPr>
              <w:rPr>
                <w:rFonts w:eastAsiaTheme="minorHAnsi"/>
                <w:b/>
                <w:bCs/>
                <w:color w:val="000000"/>
                <w:sz w:val="22"/>
                <w:szCs w:val="22"/>
                <w:lang w:eastAsia="en-US"/>
              </w:rPr>
            </w:pPr>
            <w:r w:rsidRPr="00A712A0">
              <w:rPr>
                <w:rFonts w:eastAsiaTheme="minorHAnsi"/>
                <w:b/>
                <w:bCs/>
                <w:color w:val="000000"/>
                <w:sz w:val="22"/>
                <w:szCs w:val="22"/>
                <w:lang w:eastAsia="en-US"/>
              </w:rPr>
              <w:t>Kommissionens förslag om ändring av direktiv 2003/87/EG vad gäller anmälan av kompensation i samband med en global marknadsbaserad åtgärd för luftfartygsoperatörer som är baserade i unionen</w:t>
            </w:r>
          </w:p>
          <w:p w:rsidR="00D67A98" w:rsidRPr="00A712A0" w:rsidRDefault="00D67A98" w:rsidP="00D67A98">
            <w:pPr>
              <w:tabs>
                <w:tab w:val="left" w:pos="1701"/>
              </w:tabs>
              <w:rPr>
                <w:snapToGrid w:val="0"/>
                <w:sz w:val="22"/>
                <w:szCs w:val="22"/>
              </w:rPr>
            </w:pPr>
          </w:p>
          <w:p w:rsidR="00D67A98" w:rsidRPr="00A712A0" w:rsidRDefault="00D67A98" w:rsidP="00D67A98">
            <w:pPr>
              <w:tabs>
                <w:tab w:val="left" w:pos="1701"/>
              </w:tabs>
              <w:rPr>
                <w:snapToGrid w:val="0"/>
                <w:sz w:val="22"/>
                <w:szCs w:val="22"/>
              </w:rPr>
            </w:pPr>
            <w:r w:rsidRPr="00A712A0">
              <w:rPr>
                <w:snapToGrid w:val="0"/>
                <w:sz w:val="22"/>
                <w:szCs w:val="22"/>
              </w:rPr>
              <w:t xml:space="preserve">Utskottet upptog till behandling subsidiaritetsprövningen av </w:t>
            </w:r>
            <w:proofErr w:type="gramStart"/>
            <w:r w:rsidRPr="00A712A0">
              <w:rPr>
                <w:bCs/>
                <w:color w:val="000000"/>
                <w:sz w:val="22"/>
                <w:szCs w:val="22"/>
              </w:rPr>
              <w:t>COM(</w:t>
            </w:r>
            <w:proofErr w:type="gramEnd"/>
            <w:r w:rsidRPr="00A712A0">
              <w:rPr>
                <w:bCs/>
                <w:color w:val="000000"/>
                <w:sz w:val="22"/>
                <w:szCs w:val="22"/>
              </w:rPr>
              <w:t xml:space="preserve">2021) </w:t>
            </w:r>
            <w:r w:rsidR="001C7365" w:rsidRPr="00A712A0">
              <w:rPr>
                <w:bCs/>
                <w:color w:val="000000"/>
                <w:sz w:val="22"/>
                <w:szCs w:val="22"/>
              </w:rPr>
              <w:t>56</w:t>
            </w:r>
            <w:r w:rsidRPr="00A712A0">
              <w:rPr>
                <w:bCs/>
                <w:color w:val="000000"/>
                <w:sz w:val="22"/>
                <w:szCs w:val="22"/>
              </w:rPr>
              <w:t xml:space="preserve">7. </w:t>
            </w:r>
            <w:r w:rsidRPr="00A712A0">
              <w:rPr>
                <w:snapToGrid w:val="0"/>
                <w:sz w:val="22"/>
                <w:szCs w:val="22"/>
              </w:rPr>
              <w:br/>
            </w:r>
            <w:r w:rsidRPr="00A712A0">
              <w:rPr>
                <w:snapToGrid w:val="0"/>
                <w:sz w:val="22"/>
                <w:szCs w:val="22"/>
              </w:rPr>
              <w:br/>
              <w:t>Utskottet ansåg att förslaget inte strider mot subsidiaritetsprincipen.</w:t>
            </w:r>
            <w:r w:rsidRPr="00A712A0">
              <w:rPr>
                <w:snapToGrid w:val="0"/>
                <w:sz w:val="22"/>
                <w:szCs w:val="22"/>
              </w:rPr>
              <w:br/>
            </w:r>
            <w:r w:rsidRPr="00A712A0">
              <w:rPr>
                <w:snapToGrid w:val="0"/>
                <w:sz w:val="22"/>
                <w:szCs w:val="22"/>
              </w:rPr>
              <w:br/>
              <w:t>Denna paragraf förklarades omedelbart justerad.</w:t>
            </w:r>
          </w:p>
          <w:p w:rsidR="005773AA" w:rsidRPr="00A712A0" w:rsidRDefault="005773AA" w:rsidP="00201DCD">
            <w:pPr>
              <w:rPr>
                <w:rFonts w:eastAsiaTheme="minorHAnsi"/>
                <w:b/>
                <w:bCs/>
                <w:color w:val="000000"/>
                <w:sz w:val="22"/>
                <w:szCs w:val="22"/>
                <w:lang w:eastAsia="en-US"/>
              </w:rPr>
            </w:pPr>
          </w:p>
        </w:tc>
      </w:tr>
      <w:tr w:rsidR="00E01987" w:rsidRPr="00FF6953" w:rsidTr="00201DCD">
        <w:tc>
          <w:tcPr>
            <w:tcW w:w="567" w:type="dxa"/>
          </w:tcPr>
          <w:p w:rsidR="00E01987" w:rsidRPr="00FF6953" w:rsidRDefault="00E01987" w:rsidP="00201DCD">
            <w:pPr>
              <w:tabs>
                <w:tab w:val="left" w:pos="1701"/>
              </w:tabs>
              <w:rPr>
                <w:b/>
                <w:snapToGrid w:val="0"/>
                <w:sz w:val="22"/>
                <w:szCs w:val="22"/>
              </w:rPr>
            </w:pPr>
            <w:r w:rsidRPr="00FF6953">
              <w:rPr>
                <w:b/>
                <w:snapToGrid w:val="0"/>
                <w:sz w:val="22"/>
                <w:szCs w:val="22"/>
              </w:rPr>
              <w:t>§ 10</w:t>
            </w:r>
          </w:p>
          <w:p w:rsidR="00E01987" w:rsidRPr="00FF6953" w:rsidRDefault="00E01987" w:rsidP="00201DCD">
            <w:pPr>
              <w:tabs>
                <w:tab w:val="left" w:pos="1701"/>
              </w:tabs>
              <w:rPr>
                <w:b/>
                <w:snapToGrid w:val="0"/>
                <w:sz w:val="22"/>
                <w:szCs w:val="22"/>
              </w:rPr>
            </w:pPr>
          </w:p>
        </w:tc>
        <w:tc>
          <w:tcPr>
            <w:tcW w:w="6946" w:type="dxa"/>
            <w:gridSpan w:val="2"/>
          </w:tcPr>
          <w:p w:rsidR="00190AAE" w:rsidRPr="00FF6953" w:rsidRDefault="00190AAE" w:rsidP="00190AAE">
            <w:pPr>
              <w:tabs>
                <w:tab w:val="left" w:pos="1701"/>
              </w:tabs>
              <w:rPr>
                <w:snapToGrid w:val="0"/>
                <w:sz w:val="22"/>
                <w:szCs w:val="22"/>
              </w:rPr>
            </w:pPr>
            <w:r w:rsidRPr="00FF6953">
              <w:rPr>
                <w:rFonts w:eastAsiaTheme="minorHAnsi"/>
                <w:b/>
                <w:bCs/>
                <w:color w:val="000000"/>
                <w:sz w:val="22"/>
                <w:szCs w:val="22"/>
                <w:lang w:eastAsia="en-US"/>
              </w:rPr>
              <w:t>Förslag till Europaparlamentets och rådets förordning om inrättande av en social klimatfond</w:t>
            </w:r>
            <w:r w:rsidRPr="00FF6953">
              <w:rPr>
                <w:rFonts w:eastAsiaTheme="minorHAnsi"/>
                <w:b/>
                <w:bCs/>
                <w:color w:val="000000"/>
                <w:sz w:val="22"/>
                <w:szCs w:val="22"/>
                <w:lang w:eastAsia="en-US"/>
              </w:rPr>
              <w:br/>
            </w:r>
          </w:p>
          <w:p w:rsidR="00190AAE" w:rsidRDefault="00190AAE" w:rsidP="00190AAE">
            <w:pPr>
              <w:tabs>
                <w:tab w:val="left" w:pos="1701"/>
              </w:tabs>
              <w:rPr>
                <w:bCs/>
                <w:color w:val="000000"/>
                <w:sz w:val="22"/>
                <w:szCs w:val="22"/>
              </w:rPr>
            </w:pPr>
            <w:r w:rsidRPr="00FF6953">
              <w:rPr>
                <w:snapToGrid w:val="0"/>
                <w:sz w:val="22"/>
                <w:szCs w:val="22"/>
              </w:rPr>
              <w:t xml:space="preserve">Utskottet upptog till behandling subsidiaritetsprövningen av </w:t>
            </w:r>
            <w:proofErr w:type="gramStart"/>
            <w:r w:rsidRPr="00FF6953">
              <w:rPr>
                <w:bCs/>
                <w:color w:val="000000"/>
                <w:sz w:val="22"/>
                <w:szCs w:val="22"/>
              </w:rPr>
              <w:t>COM(</w:t>
            </w:r>
            <w:proofErr w:type="gramEnd"/>
            <w:r w:rsidRPr="00FF6953">
              <w:rPr>
                <w:bCs/>
                <w:color w:val="000000"/>
                <w:sz w:val="22"/>
                <w:szCs w:val="22"/>
              </w:rPr>
              <w:t>2021) 568.</w:t>
            </w:r>
          </w:p>
          <w:p w:rsidR="00190AAE" w:rsidRDefault="00190AAE" w:rsidP="00190AAE">
            <w:pPr>
              <w:tabs>
                <w:tab w:val="left" w:pos="1701"/>
              </w:tabs>
              <w:rPr>
                <w:snapToGrid w:val="0"/>
                <w:sz w:val="22"/>
                <w:szCs w:val="22"/>
              </w:rPr>
            </w:pPr>
          </w:p>
          <w:p w:rsidR="00190AAE" w:rsidRPr="00B01B3F" w:rsidRDefault="00190AAE" w:rsidP="00190AAE">
            <w:pPr>
              <w:rPr>
                <w:bCs/>
                <w:color w:val="000000"/>
                <w:sz w:val="22"/>
                <w:szCs w:val="22"/>
              </w:rPr>
            </w:pPr>
            <w:r w:rsidRPr="00B01B3F">
              <w:rPr>
                <w:bCs/>
                <w:color w:val="000000"/>
                <w:sz w:val="22"/>
                <w:szCs w:val="22"/>
              </w:rPr>
              <w:t xml:space="preserve">Utskottet beslutade att med stöd av 10 kap. 10 § Riksdagsordningen begära information om regeringens bedömning av subsidiaritetsfrågan. </w:t>
            </w:r>
          </w:p>
          <w:p w:rsidR="00190AAE" w:rsidRPr="00B01B3F" w:rsidRDefault="00190AAE" w:rsidP="00190AAE">
            <w:pPr>
              <w:rPr>
                <w:bCs/>
                <w:color w:val="000000"/>
                <w:sz w:val="22"/>
                <w:szCs w:val="22"/>
              </w:rPr>
            </w:pPr>
          </w:p>
          <w:p w:rsidR="00190AAE" w:rsidRPr="00B01B3F" w:rsidRDefault="00190AAE" w:rsidP="00190AAE">
            <w:pPr>
              <w:rPr>
                <w:bCs/>
                <w:color w:val="000000"/>
                <w:sz w:val="22"/>
                <w:szCs w:val="22"/>
              </w:rPr>
            </w:pPr>
            <w:r w:rsidRPr="00B01B3F">
              <w:rPr>
                <w:bCs/>
                <w:color w:val="000000"/>
                <w:sz w:val="22"/>
                <w:szCs w:val="22"/>
              </w:rPr>
              <w:t>Ärendet bordlades.</w:t>
            </w:r>
          </w:p>
          <w:p w:rsidR="00190AAE" w:rsidRPr="00B01B3F" w:rsidRDefault="00190AAE" w:rsidP="00190AAE">
            <w:pPr>
              <w:rPr>
                <w:bCs/>
                <w:color w:val="000000"/>
                <w:sz w:val="22"/>
                <w:szCs w:val="22"/>
              </w:rPr>
            </w:pPr>
          </w:p>
          <w:p w:rsidR="00190AAE" w:rsidRPr="00B01B3F" w:rsidRDefault="00190AAE" w:rsidP="00190AAE">
            <w:pPr>
              <w:rPr>
                <w:bCs/>
                <w:color w:val="000000"/>
                <w:sz w:val="22"/>
                <w:szCs w:val="22"/>
              </w:rPr>
            </w:pPr>
            <w:r w:rsidRPr="00B01B3F">
              <w:rPr>
                <w:bCs/>
                <w:color w:val="000000"/>
                <w:sz w:val="22"/>
                <w:szCs w:val="22"/>
              </w:rPr>
              <w:t>Denna paragraf förklarades omedelbart justerad.</w:t>
            </w:r>
          </w:p>
          <w:p w:rsidR="00E01987" w:rsidRPr="00FF6953" w:rsidRDefault="00E01987" w:rsidP="00201DCD">
            <w:pPr>
              <w:rPr>
                <w:rFonts w:eastAsiaTheme="minorHAnsi"/>
                <w:b/>
                <w:bCs/>
                <w:color w:val="000000"/>
                <w:sz w:val="22"/>
                <w:szCs w:val="22"/>
                <w:lang w:eastAsia="en-US"/>
              </w:rPr>
            </w:pPr>
          </w:p>
        </w:tc>
      </w:tr>
      <w:tr w:rsidR="005D2E63" w:rsidRPr="00A712A0" w:rsidTr="00201DCD">
        <w:tc>
          <w:tcPr>
            <w:tcW w:w="567" w:type="dxa"/>
          </w:tcPr>
          <w:p w:rsidR="005D2E63" w:rsidRPr="00A712A0" w:rsidRDefault="005773AA" w:rsidP="00201DCD">
            <w:pPr>
              <w:tabs>
                <w:tab w:val="left" w:pos="1701"/>
              </w:tabs>
              <w:rPr>
                <w:b/>
                <w:snapToGrid w:val="0"/>
                <w:sz w:val="22"/>
                <w:szCs w:val="22"/>
              </w:rPr>
            </w:pPr>
            <w:r w:rsidRPr="00A712A0">
              <w:rPr>
                <w:b/>
                <w:snapToGrid w:val="0"/>
                <w:sz w:val="22"/>
                <w:szCs w:val="22"/>
              </w:rPr>
              <w:t xml:space="preserve">§ </w:t>
            </w:r>
            <w:r w:rsidR="001E4F33">
              <w:rPr>
                <w:b/>
                <w:snapToGrid w:val="0"/>
                <w:sz w:val="22"/>
                <w:szCs w:val="22"/>
              </w:rPr>
              <w:t>11</w:t>
            </w:r>
          </w:p>
        </w:tc>
        <w:tc>
          <w:tcPr>
            <w:tcW w:w="6946" w:type="dxa"/>
            <w:gridSpan w:val="2"/>
          </w:tcPr>
          <w:p w:rsidR="00D67A98" w:rsidRPr="00A712A0" w:rsidRDefault="005773AA" w:rsidP="00201DCD">
            <w:pPr>
              <w:rPr>
                <w:rFonts w:eastAsiaTheme="minorHAnsi"/>
                <w:b/>
                <w:bCs/>
                <w:color w:val="000000"/>
                <w:sz w:val="22"/>
                <w:szCs w:val="22"/>
                <w:lang w:eastAsia="en-US"/>
              </w:rPr>
            </w:pPr>
            <w:r w:rsidRPr="00A712A0">
              <w:rPr>
                <w:rFonts w:eastAsiaTheme="minorHAnsi"/>
                <w:b/>
                <w:bCs/>
                <w:color w:val="000000"/>
                <w:sz w:val="22"/>
                <w:szCs w:val="22"/>
                <w:lang w:eastAsia="en-US"/>
              </w:rPr>
              <w:t xml:space="preserve">Kommissionens förslag om ändring av beslut (EU) 2015/1814 vad gäller det antal utsläppsrätter som ska placeras i reserven för </w:t>
            </w:r>
            <w:r w:rsidRPr="00A712A0">
              <w:rPr>
                <w:rFonts w:eastAsiaTheme="minorHAnsi"/>
                <w:b/>
                <w:bCs/>
                <w:color w:val="000000"/>
                <w:sz w:val="22"/>
                <w:szCs w:val="22"/>
                <w:lang w:eastAsia="en-US"/>
              </w:rPr>
              <w:lastRenderedPageBreak/>
              <w:t>marknadsstabilitet inom unionens utsläppshandelssystem för växthusgaser fram till 2030</w:t>
            </w:r>
          </w:p>
          <w:p w:rsidR="00D67A98" w:rsidRPr="00A712A0" w:rsidRDefault="00D67A98" w:rsidP="00201DCD">
            <w:pPr>
              <w:rPr>
                <w:rFonts w:eastAsiaTheme="minorHAnsi"/>
                <w:color w:val="000000"/>
                <w:sz w:val="22"/>
                <w:szCs w:val="22"/>
                <w:lang w:eastAsia="en-US"/>
              </w:rPr>
            </w:pPr>
          </w:p>
          <w:p w:rsidR="00D67A98" w:rsidRPr="00A712A0" w:rsidRDefault="00D67A98" w:rsidP="00D67A98">
            <w:pPr>
              <w:tabs>
                <w:tab w:val="left" w:pos="1701"/>
              </w:tabs>
              <w:rPr>
                <w:snapToGrid w:val="0"/>
                <w:sz w:val="22"/>
                <w:szCs w:val="22"/>
              </w:rPr>
            </w:pPr>
            <w:r w:rsidRPr="00A712A0">
              <w:rPr>
                <w:snapToGrid w:val="0"/>
                <w:sz w:val="22"/>
                <w:szCs w:val="22"/>
              </w:rPr>
              <w:t xml:space="preserve">Utskottet upptog till behandling subsidiaritetsprövningen av </w:t>
            </w:r>
            <w:proofErr w:type="gramStart"/>
            <w:r w:rsidRPr="00A712A0">
              <w:rPr>
                <w:bCs/>
                <w:color w:val="000000"/>
                <w:sz w:val="22"/>
                <w:szCs w:val="22"/>
              </w:rPr>
              <w:t>COM(</w:t>
            </w:r>
            <w:proofErr w:type="gramEnd"/>
            <w:r w:rsidRPr="00A712A0">
              <w:rPr>
                <w:bCs/>
                <w:color w:val="000000"/>
                <w:sz w:val="22"/>
                <w:szCs w:val="22"/>
              </w:rPr>
              <w:t xml:space="preserve">2021) 571. </w:t>
            </w:r>
            <w:r w:rsidRPr="00A712A0">
              <w:rPr>
                <w:snapToGrid w:val="0"/>
                <w:sz w:val="22"/>
                <w:szCs w:val="22"/>
              </w:rPr>
              <w:br/>
            </w:r>
            <w:r w:rsidRPr="00A712A0">
              <w:rPr>
                <w:snapToGrid w:val="0"/>
                <w:sz w:val="22"/>
                <w:szCs w:val="22"/>
              </w:rPr>
              <w:br/>
              <w:t>Utskottet ansåg att förslaget inte strider mot subsidiaritetsprincipen.</w:t>
            </w:r>
            <w:r w:rsidRPr="00A712A0">
              <w:rPr>
                <w:snapToGrid w:val="0"/>
                <w:sz w:val="22"/>
                <w:szCs w:val="22"/>
              </w:rPr>
              <w:br/>
            </w:r>
            <w:r w:rsidRPr="00A712A0">
              <w:rPr>
                <w:snapToGrid w:val="0"/>
                <w:sz w:val="22"/>
                <w:szCs w:val="22"/>
              </w:rPr>
              <w:br/>
              <w:t>Denna paragraf förklarades omedelbart justerad.</w:t>
            </w:r>
          </w:p>
          <w:p w:rsidR="005D2E63" w:rsidRPr="00A712A0" w:rsidRDefault="005D2E63" w:rsidP="00201DCD">
            <w:pPr>
              <w:rPr>
                <w:rFonts w:eastAsiaTheme="minorHAnsi"/>
                <w:b/>
                <w:bCs/>
                <w:color w:val="000000"/>
                <w:sz w:val="22"/>
                <w:szCs w:val="22"/>
                <w:lang w:eastAsia="en-US"/>
              </w:rPr>
            </w:pPr>
          </w:p>
        </w:tc>
      </w:tr>
      <w:tr w:rsidR="005773AA" w:rsidRPr="00A712A0" w:rsidTr="00201DCD">
        <w:tc>
          <w:tcPr>
            <w:tcW w:w="567" w:type="dxa"/>
          </w:tcPr>
          <w:p w:rsidR="005773AA" w:rsidRPr="00A712A0" w:rsidRDefault="005773AA" w:rsidP="00201DCD">
            <w:pPr>
              <w:tabs>
                <w:tab w:val="left" w:pos="1701"/>
              </w:tabs>
              <w:rPr>
                <w:b/>
                <w:snapToGrid w:val="0"/>
                <w:sz w:val="22"/>
                <w:szCs w:val="22"/>
              </w:rPr>
            </w:pPr>
            <w:r w:rsidRPr="00A712A0">
              <w:rPr>
                <w:b/>
                <w:snapToGrid w:val="0"/>
                <w:sz w:val="22"/>
                <w:szCs w:val="22"/>
              </w:rPr>
              <w:lastRenderedPageBreak/>
              <w:t>§ 1</w:t>
            </w:r>
            <w:r w:rsidR="00C614E2">
              <w:rPr>
                <w:b/>
                <w:snapToGrid w:val="0"/>
                <w:sz w:val="22"/>
                <w:szCs w:val="22"/>
              </w:rPr>
              <w:t>2</w:t>
            </w:r>
          </w:p>
        </w:tc>
        <w:tc>
          <w:tcPr>
            <w:tcW w:w="6946" w:type="dxa"/>
            <w:gridSpan w:val="2"/>
          </w:tcPr>
          <w:p w:rsidR="005773AA" w:rsidRPr="00A712A0" w:rsidRDefault="00A712A0" w:rsidP="00201DCD">
            <w:pPr>
              <w:rPr>
                <w:rFonts w:eastAsiaTheme="minorHAnsi"/>
                <w:b/>
                <w:bCs/>
                <w:color w:val="000000"/>
                <w:sz w:val="22"/>
                <w:szCs w:val="22"/>
                <w:lang w:eastAsia="en-US"/>
              </w:rPr>
            </w:pPr>
            <w:r w:rsidRPr="00A712A0">
              <w:rPr>
                <w:rFonts w:eastAsiaTheme="minorHAnsi"/>
                <w:b/>
                <w:bCs/>
                <w:color w:val="000000"/>
                <w:sz w:val="22"/>
                <w:szCs w:val="22"/>
                <w:lang w:eastAsia="en-US"/>
              </w:rPr>
              <w:t>Inkomna EU-dokument</w:t>
            </w:r>
          </w:p>
          <w:p w:rsidR="00A712A0" w:rsidRDefault="00A712A0" w:rsidP="00201DCD">
            <w:pPr>
              <w:rPr>
                <w:rFonts w:eastAsiaTheme="minorHAnsi"/>
                <w:b/>
                <w:bCs/>
                <w:color w:val="000000"/>
                <w:sz w:val="22"/>
                <w:szCs w:val="22"/>
                <w:lang w:eastAsia="en-US"/>
              </w:rPr>
            </w:pPr>
          </w:p>
          <w:p w:rsidR="00C304D0" w:rsidRPr="0055255C" w:rsidRDefault="00C304D0" w:rsidP="00C304D0">
            <w:pPr>
              <w:tabs>
                <w:tab w:val="left" w:pos="1701"/>
              </w:tabs>
              <w:rPr>
                <w:snapToGrid w:val="0"/>
                <w:sz w:val="22"/>
                <w:szCs w:val="22"/>
              </w:rPr>
            </w:pPr>
            <w:r>
              <w:rPr>
                <w:snapToGrid w:val="0"/>
                <w:sz w:val="22"/>
                <w:szCs w:val="22"/>
              </w:rPr>
              <w:t>I</w:t>
            </w:r>
            <w:r w:rsidRPr="0055255C">
              <w:rPr>
                <w:snapToGrid w:val="0"/>
                <w:sz w:val="22"/>
                <w:szCs w:val="22"/>
              </w:rPr>
              <w:t xml:space="preserve">nkomna EU-dokument m.m. enligt bilaga </w:t>
            </w:r>
            <w:r w:rsidRPr="00925545">
              <w:rPr>
                <w:snapToGrid w:val="0"/>
                <w:sz w:val="22"/>
                <w:szCs w:val="22"/>
              </w:rPr>
              <w:t>6</w:t>
            </w:r>
            <w:r w:rsidRPr="0055255C">
              <w:rPr>
                <w:snapToGrid w:val="0"/>
                <w:sz w:val="22"/>
                <w:szCs w:val="22"/>
              </w:rPr>
              <w:t xml:space="preserve"> anmäldes.</w:t>
            </w:r>
          </w:p>
          <w:p w:rsidR="00C304D0" w:rsidRPr="0055255C" w:rsidRDefault="00C304D0" w:rsidP="00C304D0">
            <w:pPr>
              <w:tabs>
                <w:tab w:val="left" w:pos="1701"/>
              </w:tabs>
              <w:rPr>
                <w:snapToGrid w:val="0"/>
                <w:sz w:val="22"/>
                <w:szCs w:val="22"/>
              </w:rPr>
            </w:pPr>
          </w:p>
          <w:p w:rsidR="00C304D0" w:rsidRPr="0055255C" w:rsidRDefault="00C304D0" w:rsidP="00C304D0">
            <w:pPr>
              <w:tabs>
                <w:tab w:val="left" w:pos="1701"/>
              </w:tabs>
              <w:rPr>
                <w:snapToGrid w:val="0"/>
                <w:sz w:val="22"/>
                <w:szCs w:val="22"/>
              </w:rPr>
            </w:pPr>
            <w:r w:rsidRPr="00C325DF">
              <w:rPr>
                <w:snapToGrid w:val="0"/>
                <w:sz w:val="22"/>
                <w:szCs w:val="22"/>
              </w:rPr>
              <w:t xml:space="preserve">Utskottet beslutade enligt 7 kap. 12 § Riksdagsordningen att begära överläggning med regeringen, </w:t>
            </w:r>
            <w:r>
              <w:rPr>
                <w:snapToGrid w:val="0"/>
                <w:sz w:val="22"/>
                <w:szCs w:val="22"/>
              </w:rPr>
              <w:t>Finans</w:t>
            </w:r>
            <w:r w:rsidRPr="00C325DF">
              <w:rPr>
                <w:snapToGrid w:val="0"/>
                <w:sz w:val="22"/>
                <w:szCs w:val="22"/>
              </w:rPr>
              <w:t>departementet, om</w:t>
            </w:r>
          </w:p>
          <w:p w:rsidR="00C304D0" w:rsidRPr="0055255C" w:rsidRDefault="00C304D0" w:rsidP="00C304D0">
            <w:pPr>
              <w:tabs>
                <w:tab w:val="left" w:pos="1701"/>
              </w:tabs>
              <w:rPr>
                <w:snapToGrid w:val="0"/>
                <w:sz w:val="22"/>
                <w:szCs w:val="22"/>
              </w:rPr>
            </w:pPr>
          </w:p>
          <w:p w:rsidR="00C304D0" w:rsidRDefault="00C304D0" w:rsidP="00C304D0">
            <w:pPr>
              <w:rPr>
                <w:sz w:val="22"/>
                <w:szCs w:val="22"/>
              </w:rPr>
            </w:pPr>
            <w:proofErr w:type="gramStart"/>
            <w:r w:rsidRPr="0012762E">
              <w:rPr>
                <w:sz w:val="22"/>
                <w:szCs w:val="22"/>
              </w:rPr>
              <w:t>COM(</w:t>
            </w:r>
            <w:proofErr w:type="gramEnd"/>
            <w:r w:rsidRPr="0012762E">
              <w:rPr>
                <w:sz w:val="22"/>
                <w:szCs w:val="22"/>
              </w:rPr>
              <w:t>202</w:t>
            </w:r>
            <w:r>
              <w:rPr>
                <w:sz w:val="22"/>
                <w:szCs w:val="22"/>
              </w:rPr>
              <w:t>1</w:t>
            </w:r>
            <w:r w:rsidRPr="0012762E">
              <w:rPr>
                <w:sz w:val="22"/>
                <w:szCs w:val="22"/>
              </w:rPr>
              <w:t xml:space="preserve">) </w:t>
            </w:r>
            <w:r>
              <w:rPr>
                <w:sz w:val="22"/>
                <w:szCs w:val="22"/>
              </w:rPr>
              <w:t>568</w:t>
            </w:r>
            <w:r w:rsidRPr="00925545">
              <w:rPr>
                <w:sz w:val="22"/>
                <w:szCs w:val="22"/>
              </w:rPr>
              <w:t xml:space="preserve"> </w:t>
            </w:r>
            <w:r w:rsidRPr="00925545">
              <w:rPr>
                <w:rFonts w:eastAsiaTheme="minorHAnsi"/>
                <w:bCs/>
                <w:color w:val="000000"/>
                <w:sz w:val="22"/>
                <w:szCs w:val="22"/>
                <w:lang w:eastAsia="en-US"/>
              </w:rPr>
              <w:t xml:space="preserve">Förslag till Europaparlamentets och rådets förordning </w:t>
            </w:r>
            <w:r w:rsidRPr="00925545">
              <w:rPr>
                <w:sz w:val="22"/>
                <w:szCs w:val="22"/>
              </w:rPr>
              <w:t>inrättande av en social klimatfond</w:t>
            </w:r>
            <w:r>
              <w:rPr>
                <w:sz w:val="22"/>
                <w:szCs w:val="22"/>
              </w:rPr>
              <w:t>.</w:t>
            </w:r>
          </w:p>
          <w:p w:rsidR="00C304D0" w:rsidRDefault="00C304D0" w:rsidP="00C304D0">
            <w:pPr>
              <w:rPr>
                <w:bCs/>
                <w:sz w:val="22"/>
                <w:szCs w:val="22"/>
              </w:rPr>
            </w:pPr>
          </w:p>
          <w:p w:rsidR="00C304D0" w:rsidRDefault="00C304D0" w:rsidP="00C304D0">
            <w:pPr>
              <w:tabs>
                <w:tab w:val="left" w:pos="1701"/>
              </w:tabs>
              <w:rPr>
                <w:snapToGrid w:val="0"/>
                <w:sz w:val="22"/>
                <w:szCs w:val="22"/>
              </w:rPr>
            </w:pPr>
            <w:r w:rsidRPr="00C325DF">
              <w:rPr>
                <w:snapToGrid w:val="0"/>
                <w:sz w:val="22"/>
                <w:szCs w:val="22"/>
              </w:rPr>
              <w:t xml:space="preserve">Utskottet </w:t>
            </w:r>
            <w:r>
              <w:rPr>
                <w:snapToGrid w:val="0"/>
                <w:sz w:val="22"/>
                <w:szCs w:val="22"/>
              </w:rPr>
              <w:t xml:space="preserve">hade sedan tidigare beslutat att </w:t>
            </w:r>
            <w:r w:rsidRPr="00C325DF">
              <w:rPr>
                <w:snapToGrid w:val="0"/>
                <w:sz w:val="22"/>
                <w:szCs w:val="22"/>
              </w:rPr>
              <w:t>överl</w:t>
            </w:r>
            <w:r>
              <w:rPr>
                <w:snapToGrid w:val="0"/>
                <w:sz w:val="22"/>
                <w:szCs w:val="22"/>
              </w:rPr>
              <w:t>äg</w:t>
            </w:r>
            <w:r w:rsidRPr="00C325DF">
              <w:rPr>
                <w:snapToGrid w:val="0"/>
                <w:sz w:val="22"/>
                <w:szCs w:val="22"/>
              </w:rPr>
              <w:t>g</w:t>
            </w:r>
            <w:r>
              <w:rPr>
                <w:snapToGrid w:val="0"/>
                <w:sz w:val="22"/>
                <w:szCs w:val="22"/>
              </w:rPr>
              <w:t>a</w:t>
            </w:r>
            <w:r w:rsidRPr="00C325DF">
              <w:rPr>
                <w:snapToGrid w:val="0"/>
                <w:sz w:val="22"/>
                <w:szCs w:val="22"/>
              </w:rPr>
              <w:t xml:space="preserve"> med regeringen, Miljödepartementet, om</w:t>
            </w:r>
            <w:r>
              <w:rPr>
                <w:snapToGrid w:val="0"/>
                <w:sz w:val="22"/>
                <w:szCs w:val="22"/>
              </w:rPr>
              <w:t xml:space="preserve"> </w:t>
            </w:r>
          </w:p>
          <w:p w:rsidR="00C304D0" w:rsidRDefault="00C304D0" w:rsidP="00C304D0">
            <w:pPr>
              <w:tabs>
                <w:tab w:val="left" w:pos="1701"/>
              </w:tabs>
              <w:rPr>
                <w:snapToGrid w:val="0"/>
                <w:sz w:val="22"/>
                <w:szCs w:val="22"/>
              </w:rPr>
            </w:pPr>
          </w:p>
          <w:p w:rsidR="00C304D0" w:rsidRPr="000B6034" w:rsidRDefault="00C304D0" w:rsidP="00C304D0">
            <w:pPr>
              <w:rPr>
                <w:sz w:val="22"/>
                <w:szCs w:val="22"/>
              </w:rPr>
            </w:pPr>
            <w:proofErr w:type="gramStart"/>
            <w:r w:rsidRPr="00925545">
              <w:rPr>
                <w:snapToGrid w:val="0"/>
                <w:sz w:val="22"/>
                <w:szCs w:val="22"/>
              </w:rPr>
              <w:t>COM(</w:t>
            </w:r>
            <w:proofErr w:type="gramEnd"/>
            <w:r w:rsidRPr="00925545">
              <w:rPr>
                <w:snapToGrid w:val="0"/>
                <w:sz w:val="22"/>
                <w:szCs w:val="22"/>
              </w:rPr>
              <w:t xml:space="preserve">2021) 551 </w:t>
            </w:r>
            <w:r w:rsidRPr="000B6034">
              <w:rPr>
                <w:sz w:val="22"/>
                <w:szCs w:val="22"/>
              </w:rPr>
              <w:t>Förslag till Europaparlamentets och rådets direktiv om ändring av direktiv 2003/87/EG om ett system för handel med utsläppsrätter för växthusgaser inom unionen, beslut (EU) 2015/1814 om upprättande och användning av en reserv för marknadsstabilitet för unionens utsläppshandelssystem och förordning (EU) 2015/757</w:t>
            </w:r>
          </w:p>
          <w:p w:rsidR="00C304D0" w:rsidRPr="00925545" w:rsidRDefault="00C304D0" w:rsidP="00C304D0">
            <w:pPr>
              <w:tabs>
                <w:tab w:val="left" w:pos="1701"/>
              </w:tabs>
              <w:rPr>
                <w:snapToGrid w:val="0"/>
                <w:sz w:val="22"/>
                <w:szCs w:val="22"/>
              </w:rPr>
            </w:pPr>
          </w:p>
          <w:p w:rsidR="00C304D0" w:rsidRDefault="00C304D0" w:rsidP="00C304D0">
            <w:pPr>
              <w:tabs>
                <w:tab w:val="left" w:pos="1701"/>
              </w:tabs>
              <w:rPr>
                <w:sz w:val="22"/>
                <w:szCs w:val="22"/>
              </w:rPr>
            </w:pPr>
            <w:proofErr w:type="gramStart"/>
            <w:r w:rsidRPr="00925545">
              <w:rPr>
                <w:snapToGrid w:val="0"/>
                <w:sz w:val="22"/>
                <w:szCs w:val="22"/>
              </w:rPr>
              <w:t>COM(</w:t>
            </w:r>
            <w:proofErr w:type="gramEnd"/>
            <w:r w:rsidRPr="00925545">
              <w:rPr>
                <w:snapToGrid w:val="0"/>
                <w:sz w:val="22"/>
                <w:szCs w:val="22"/>
              </w:rPr>
              <w:t xml:space="preserve">2021) 552 </w:t>
            </w:r>
            <w:r w:rsidRPr="000B6034">
              <w:rPr>
                <w:sz w:val="22"/>
                <w:szCs w:val="22"/>
              </w:rPr>
              <w:t>gäller luftfartens bidrag till unionens mål om minskade utsläpp från hela ekonomin och ett lämpligt genomförande av en global marknadsbaserad åtgärd</w:t>
            </w:r>
          </w:p>
          <w:p w:rsidR="00C304D0" w:rsidRPr="00925545" w:rsidRDefault="00C304D0" w:rsidP="00C304D0">
            <w:pPr>
              <w:tabs>
                <w:tab w:val="left" w:pos="1701"/>
              </w:tabs>
              <w:rPr>
                <w:snapToGrid w:val="0"/>
                <w:sz w:val="22"/>
                <w:szCs w:val="22"/>
              </w:rPr>
            </w:pPr>
          </w:p>
          <w:p w:rsidR="00C304D0" w:rsidRDefault="00C304D0" w:rsidP="00C304D0">
            <w:pPr>
              <w:tabs>
                <w:tab w:val="left" w:pos="1701"/>
              </w:tabs>
              <w:rPr>
                <w:sz w:val="22"/>
                <w:szCs w:val="22"/>
              </w:rPr>
            </w:pPr>
            <w:proofErr w:type="gramStart"/>
            <w:r w:rsidRPr="00925545">
              <w:rPr>
                <w:snapToGrid w:val="0"/>
                <w:sz w:val="22"/>
                <w:szCs w:val="22"/>
              </w:rPr>
              <w:t>COM(</w:t>
            </w:r>
            <w:proofErr w:type="gramEnd"/>
            <w:r w:rsidRPr="00925545">
              <w:rPr>
                <w:snapToGrid w:val="0"/>
                <w:sz w:val="22"/>
                <w:szCs w:val="22"/>
              </w:rPr>
              <w:t xml:space="preserve">2021) 554 </w:t>
            </w:r>
            <w:r w:rsidRPr="000B6034">
              <w:rPr>
                <w:sz w:val="22"/>
                <w:szCs w:val="22"/>
              </w:rPr>
              <w:t>Förslag till Europaparlamentets och rådets förordning om ändring av förordningarna (EU) 2018/841 vad gäller omfattning, förenkling av regler för efterlevnadskontroll, fastställande av medlemsstaternas mål för 2030 och åtaganden för att kollektivt uppnå klimatneutralitet 2035 i sektorn för markanvändning, skogsbruk och jordbruk, och (EU) 2018/1999 vad gäller förbättrad övervakning, rapportering, uppföljning av framsteg och översyn</w:t>
            </w:r>
          </w:p>
          <w:p w:rsidR="00C304D0" w:rsidRDefault="00C304D0" w:rsidP="00C304D0">
            <w:pPr>
              <w:tabs>
                <w:tab w:val="left" w:pos="1701"/>
              </w:tabs>
              <w:rPr>
                <w:snapToGrid w:val="0"/>
                <w:sz w:val="22"/>
                <w:szCs w:val="22"/>
              </w:rPr>
            </w:pPr>
          </w:p>
          <w:p w:rsidR="00C304D0" w:rsidRDefault="00C304D0" w:rsidP="00C304D0">
            <w:pPr>
              <w:tabs>
                <w:tab w:val="left" w:pos="1701"/>
              </w:tabs>
              <w:rPr>
                <w:sz w:val="22"/>
                <w:szCs w:val="22"/>
              </w:rPr>
            </w:pPr>
            <w:proofErr w:type="gramStart"/>
            <w:r w:rsidRPr="00925545">
              <w:rPr>
                <w:snapToGrid w:val="0"/>
                <w:sz w:val="22"/>
                <w:szCs w:val="22"/>
              </w:rPr>
              <w:t>COM(</w:t>
            </w:r>
            <w:proofErr w:type="gramEnd"/>
            <w:r w:rsidRPr="00925545">
              <w:rPr>
                <w:snapToGrid w:val="0"/>
                <w:sz w:val="22"/>
                <w:szCs w:val="22"/>
              </w:rPr>
              <w:t xml:space="preserve">2021) 555 </w:t>
            </w:r>
            <w:r w:rsidRPr="000B6034">
              <w:rPr>
                <w:sz w:val="22"/>
                <w:szCs w:val="22"/>
              </w:rPr>
              <w:t>Förslag till Europaparlamentets och rådets förordning om ändring av förordning (EU) 2018/842 om medlemsstaternas bindande årliga minskningar av växthusgasutsläpp under perioden 2021–2030 som bidrar till klimatåtgärder för att fullgöra åtagandena enligt Parisavtalet</w:t>
            </w:r>
          </w:p>
          <w:p w:rsidR="00C304D0" w:rsidRPr="00925545" w:rsidRDefault="00C304D0" w:rsidP="00C304D0">
            <w:pPr>
              <w:tabs>
                <w:tab w:val="left" w:pos="1701"/>
              </w:tabs>
              <w:rPr>
                <w:snapToGrid w:val="0"/>
                <w:sz w:val="22"/>
                <w:szCs w:val="22"/>
              </w:rPr>
            </w:pPr>
          </w:p>
          <w:p w:rsidR="00C304D0" w:rsidRPr="00925545" w:rsidRDefault="00C304D0" w:rsidP="00C304D0">
            <w:pPr>
              <w:tabs>
                <w:tab w:val="left" w:pos="1701"/>
              </w:tabs>
              <w:rPr>
                <w:snapToGrid w:val="0"/>
                <w:sz w:val="22"/>
                <w:szCs w:val="22"/>
              </w:rPr>
            </w:pPr>
            <w:proofErr w:type="gramStart"/>
            <w:r w:rsidRPr="00925545">
              <w:rPr>
                <w:snapToGrid w:val="0"/>
                <w:sz w:val="22"/>
                <w:szCs w:val="22"/>
              </w:rPr>
              <w:t>COM(</w:t>
            </w:r>
            <w:proofErr w:type="gramEnd"/>
            <w:r w:rsidRPr="00925545">
              <w:rPr>
                <w:snapToGrid w:val="0"/>
                <w:sz w:val="22"/>
                <w:szCs w:val="22"/>
              </w:rPr>
              <w:t xml:space="preserve">2021) 556 </w:t>
            </w:r>
            <w:r w:rsidRPr="000B6034">
              <w:rPr>
                <w:sz w:val="22"/>
                <w:szCs w:val="22"/>
              </w:rPr>
              <w:t>Förslag till Europaparlamentets och rådets förordning om ändring av förordning (EU) 2019/631 vad gäller skärpning av normerna för koldioxidutsläpp från nya personbilar och nya lätta nyttofordon i linje med unionens höjda klimatambitioner</w:t>
            </w:r>
            <w:r w:rsidRPr="000B6034">
              <w:rPr>
                <w:sz w:val="22"/>
                <w:szCs w:val="22"/>
              </w:rPr>
              <w:br/>
            </w:r>
          </w:p>
          <w:p w:rsidR="00C304D0" w:rsidRPr="0055255C" w:rsidRDefault="00C304D0" w:rsidP="00C304D0">
            <w:pPr>
              <w:tabs>
                <w:tab w:val="left" w:pos="1701"/>
              </w:tabs>
              <w:rPr>
                <w:snapToGrid w:val="0"/>
                <w:sz w:val="22"/>
                <w:szCs w:val="22"/>
              </w:rPr>
            </w:pPr>
            <w:proofErr w:type="gramStart"/>
            <w:r w:rsidRPr="00925545">
              <w:rPr>
                <w:snapToGrid w:val="0"/>
                <w:sz w:val="22"/>
                <w:szCs w:val="22"/>
              </w:rPr>
              <w:t>COM(</w:t>
            </w:r>
            <w:proofErr w:type="gramEnd"/>
            <w:r w:rsidRPr="00925545">
              <w:rPr>
                <w:snapToGrid w:val="0"/>
                <w:sz w:val="22"/>
                <w:szCs w:val="22"/>
              </w:rPr>
              <w:t xml:space="preserve">2021) 571 </w:t>
            </w:r>
            <w:r w:rsidRPr="0053376E">
              <w:rPr>
                <w:sz w:val="22"/>
                <w:szCs w:val="22"/>
              </w:rPr>
              <w:t>Förslag till Europaparlamentets och rådets beslut om ändring av beslut (EU) 2015/1814 vad gäller det antal utsläppsrätter som ska placeras i reserven för marknadsstabilitet inom unionens utsläppshandelssystem för växthusgaser fram till 2030</w:t>
            </w:r>
          </w:p>
          <w:p w:rsidR="00C304D0" w:rsidRDefault="00C304D0" w:rsidP="00C304D0">
            <w:pPr>
              <w:rPr>
                <w:bCs/>
                <w:sz w:val="22"/>
                <w:szCs w:val="22"/>
              </w:rPr>
            </w:pPr>
          </w:p>
          <w:p w:rsidR="00C304D0" w:rsidRDefault="00C304D0" w:rsidP="00C304D0">
            <w:pPr>
              <w:rPr>
                <w:snapToGrid w:val="0"/>
                <w:sz w:val="22"/>
                <w:szCs w:val="22"/>
              </w:rPr>
            </w:pPr>
            <w:r>
              <w:rPr>
                <w:bCs/>
                <w:sz w:val="22"/>
                <w:szCs w:val="22"/>
              </w:rPr>
              <w:t xml:space="preserve">Överläggning med regeringen, Näringsdepartementet, hade redan ägt rum </w:t>
            </w:r>
            <w:r>
              <w:rPr>
                <w:snapToGrid w:val="0"/>
                <w:sz w:val="22"/>
                <w:szCs w:val="22"/>
              </w:rPr>
              <w:t>den 23 september 2021 om</w:t>
            </w:r>
          </w:p>
          <w:p w:rsidR="00C304D0" w:rsidRDefault="00C304D0" w:rsidP="00C304D0">
            <w:pPr>
              <w:tabs>
                <w:tab w:val="left" w:pos="1701"/>
              </w:tabs>
              <w:rPr>
                <w:snapToGrid w:val="0"/>
                <w:sz w:val="22"/>
                <w:szCs w:val="22"/>
              </w:rPr>
            </w:pPr>
            <w:proofErr w:type="gramStart"/>
            <w:r w:rsidRPr="00925545">
              <w:rPr>
                <w:snapToGrid w:val="0"/>
                <w:sz w:val="22"/>
                <w:szCs w:val="22"/>
              </w:rPr>
              <w:t>COM(</w:t>
            </w:r>
            <w:proofErr w:type="gramEnd"/>
            <w:r w:rsidRPr="00925545">
              <w:rPr>
                <w:snapToGrid w:val="0"/>
                <w:sz w:val="22"/>
                <w:szCs w:val="22"/>
              </w:rPr>
              <w:t xml:space="preserve">2021) </w:t>
            </w:r>
            <w:r>
              <w:rPr>
                <w:snapToGrid w:val="0"/>
                <w:sz w:val="22"/>
                <w:szCs w:val="22"/>
              </w:rPr>
              <w:t xml:space="preserve">491 </w:t>
            </w:r>
            <w:r w:rsidRPr="0053376E">
              <w:rPr>
                <w:sz w:val="22"/>
                <w:szCs w:val="22"/>
              </w:rPr>
              <w:t xml:space="preserve">Meddelande från kommissionen till Europaparlamentet, rådet, Europeiska ekonomiska och sociala kommittén SAMT </w:t>
            </w:r>
            <w:r w:rsidRPr="0053376E">
              <w:rPr>
                <w:sz w:val="22"/>
                <w:szCs w:val="22"/>
              </w:rPr>
              <w:lastRenderedPageBreak/>
              <w:t>Regionkommittén Ny EU-skogsstrategi för 2030</w:t>
            </w:r>
          </w:p>
          <w:p w:rsidR="00C304D0" w:rsidRDefault="00C304D0" w:rsidP="00C304D0">
            <w:pPr>
              <w:rPr>
                <w:snapToGrid w:val="0"/>
                <w:sz w:val="22"/>
                <w:szCs w:val="22"/>
              </w:rPr>
            </w:pPr>
          </w:p>
          <w:p w:rsidR="00C304D0" w:rsidRDefault="00C304D0" w:rsidP="00C304D0">
            <w:pPr>
              <w:rPr>
                <w:snapToGrid w:val="0"/>
                <w:sz w:val="22"/>
                <w:szCs w:val="22"/>
              </w:rPr>
            </w:pPr>
            <w:r>
              <w:rPr>
                <w:snapToGrid w:val="0"/>
                <w:sz w:val="22"/>
                <w:szCs w:val="22"/>
              </w:rPr>
              <w:t>och den 5 oktober 2021 om</w:t>
            </w:r>
          </w:p>
          <w:p w:rsidR="00C304D0" w:rsidRDefault="00C304D0" w:rsidP="00C304D0">
            <w:pPr>
              <w:rPr>
                <w:bCs/>
                <w:sz w:val="22"/>
                <w:szCs w:val="22"/>
              </w:rPr>
            </w:pPr>
            <w:proofErr w:type="gramStart"/>
            <w:r w:rsidRPr="00925545">
              <w:rPr>
                <w:snapToGrid w:val="0"/>
                <w:sz w:val="22"/>
                <w:szCs w:val="22"/>
              </w:rPr>
              <w:t>COM(</w:t>
            </w:r>
            <w:proofErr w:type="gramEnd"/>
            <w:r w:rsidRPr="00925545">
              <w:rPr>
                <w:snapToGrid w:val="0"/>
                <w:sz w:val="22"/>
                <w:szCs w:val="22"/>
              </w:rPr>
              <w:t xml:space="preserve">2021) </w:t>
            </w:r>
            <w:r>
              <w:rPr>
                <w:snapToGrid w:val="0"/>
                <w:sz w:val="22"/>
                <w:szCs w:val="22"/>
              </w:rPr>
              <w:t xml:space="preserve">491 </w:t>
            </w:r>
            <w:r w:rsidRPr="00925545">
              <w:rPr>
                <w:bCs/>
                <w:sz w:val="22"/>
                <w:szCs w:val="22"/>
              </w:rPr>
              <w:t>Kommissionens förslag till rådets förordning om fastställande för 2022 av fiskemöjligheterna för vissa fiskbestånd och grupper av fiskbestånd i Östersjön och om ändring av förordning (EU) 2021/92 vad gäller vissa fiskemöjligheter i andra vatten</w:t>
            </w:r>
          </w:p>
          <w:p w:rsidR="00C304D0" w:rsidRDefault="00C304D0" w:rsidP="00C304D0">
            <w:pPr>
              <w:tabs>
                <w:tab w:val="left" w:pos="1701"/>
              </w:tabs>
              <w:rPr>
                <w:snapToGrid w:val="0"/>
                <w:sz w:val="22"/>
                <w:szCs w:val="22"/>
              </w:rPr>
            </w:pPr>
          </w:p>
          <w:p w:rsidR="00C304D0" w:rsidRDefault="00C304D0" w:rsidP="00C304D0">
            <w:pPr>
              <w:tabs>
                <w:tab w:val="left" w:pos="1701"/>
              </w:tabs>
              <w:rPr>
                <w:snapToGrid w:val="0"/>
                <w:sz w:val="22"/>
                <w:szCs w:val="22"/>
              </w:rPr>
            </w:pPr>
            <w:r w:rsidRPr="000B15AD">
              <w:rPr>
                <w:snapToGrid w:val="0"/>
                <w:sz w:val="22"/>
                <w:szCs w:val="22"/>
              </w:rPr>
              <w:t>Övriga EU-dokument lades till handlingarna.</w:t>
            </w:r>
          </w:p>
          <w:p w:rsidR="00C304D0" w:rsidRPr="0055255C" w:rsidRDefault="00C304D0" w:rsidP="00C304D0">
            <w:pPr>
              <w:tabs>
                <w:tab w:val="left" w:pos="1701"/>
              </w:tabs>
              <w:rPr>
                <w:snapToGrid w:val="0"/>
                <w:sz w:val="22"/>
                <w:szCs w:val="22"/>
              </w:rPr>
            </w:pPr>
          </w:p>
          <w:p w:rsidR="00C304D0" w:rsidRPr="0055255C" w:rsidRDefault="00C304D0" w:rsidP="00C304D0">
            <w:pPr>
              <w:tabs>
                <w:tab w:val="left" w:pos="1701"/>
              </w:tabs>
              <w:rPr>
                <w:snapToGrid w:val="0"/>
                <w:sz w:val="22"/>
                <w:szCs w:val="22"/>
              </w:rPr>
            </w:pPr>
            <w:r w:rsidRPr="0055255C">
              <w:rPr>
                <w:sz w:val="22"/>
                <w:szCs w:val="22"/>
              </w:rPr>
              <w:t>Denna paragraf förklarades omedelbart justerad.</w:t>
            </w:r>
          </w:p>
          <w:p w:rsidR="00A712A0" w:rsidRPr="00A712A0" w:rsidRDefault="00A712A0" w:rsidP="00201DCD">
            <w:pPr>
              <w:rPr>
                <w:rFonts w:eastAsiaTheme="minorHAnsi"/>
                <w:b/>
                <w:bCs/>
                <w:color w:val="000000"/>
                <w:sz w:val="22"/>
                <w:szCs w:val="22"/>
                <w:lang w:eastAsia="en-US"/>
              </w:rPr>
            </w:pPr>
          </w:p>
        </w:tc>
      </w:tr>
      <w:tr w:rsidR="00C614E2" w:rsidRPr="00FF6953" w:rsidTr="00201DCD">
        <w:tc>
          <w:tcPr>
            <w:tcW w:w="567" w:type="dxa"/>
          </w:tcPr>
          <w:p w:rsidR="00C614E2" w:rsidRPr="00FF6953" w:rsidRDefault="00C614E2" w:rsidP="00201DCD">
            <w:pPr>
              <w:tabs>
                <w:tab w:val="left" w:pos="1701"/>
              </w:tabs>
              <w:rPr>
                <w:b/>
                <w:snapToGrid w:val="0"/>
                <w:sz w:val="22"/>
                <w:szCs w:val="22"/>
              </w:rPr>
            </w:pPr>
            <w:r w:rsidRPr="00FF6953">
              <w:rPr>
                <w:b/>
                <w:snapToGrid w:val="0"/>
                <w:sz w:val="22"/>
                <w:szCs w:val="22"/>
              </w:rPr>
              <w:lastRenderedPageBreak/>
              <w:t>§ 13</w:t>
            </w:r>
          </w:p>
        </w:tc>
        <w:tc>
          <w:tcPr>
            <w:tcW w:w="6946" w:type="dxa"/>
            <w:gridSpan w:val="2"/>
          </w:tcPr>
          <w:p w:rsidR="00C614E2" w:rsidRPr="00FF6953" w:rsidRDefault="00C614E2" w:rsidP="00201DCD">
            <w:pPr>
              <w:rPr>
                <w:rFonts w:eastAsiaTheme="minorHAnsi"/>
                <w:b/>
                <w:bCs/>
                <w:color w:val="000000"/>
                <w:sz w:val="22"/>
                <w:szCs w:val="22"/>
                <w:lang w:eastAsia="en-US"/>
              </w:rPr>
            </w:pPr>
            <w:r w:rsidRPr="00FF6953">
              <w:rPr>
                <w:rFonts w:eastAsiaTheme="minorHAnsi"/>
                <w:b/>
                <w:bCs/>
                <w:color w:val="000000"/>
                <w:sz w:val="22"/>
                <w:szCs w:val="22"/>
                <w:lang w:eastAsia="en-US"/>
              </w:rPr>
              <w:t>Inbjudan från Europaparlamentets AGRI-utskott till ett digitalt interparlamentariskt utskottsmöte den 18 november 2021 om utvecklingen av medlemsstaternas strategiska planer inom ramen för den gemensamma jordbrukspolitiken</w:t>
            </w:r>
          </w:p>
          <w:p w:rsidR="00C614E2" w:rsidRPr="00FF6953" w:rsidRDefault="00C614E2" w:rsidP="00201DCD">
            <w:pPr>
              <w:rPr>
                <w:rFonts w:eastAsiaTheme="minorHAnsi"/>
                <w:b/>
                <w:bCs/>
                <w:color w:val="000000"/>
                <w:sz w:val="22"/>
                <w:szCs w:val="22"/>
                <w:lang w:eastAsia="en-US"/>
              </w:rPr>
            </w:pPr>
          </w:p>
          <w:p w:rsidR="00C614E2" w:rsidRPr="00FF6953" w:rsidRDefault="00C614E2" w:rsidP="00201DCD">
            <w:pPr>
              <w:rPr>
                <w:rFonts w:eastAsiaTheme="minorHAnsi"/>
                <w:bCs/>
                <w:color w:val="000000"/>
                <w:sz w:val="22"/>
                <w:szCs w:val="22"/>
                <w:lang w:eastAsia="en-US"/>
              </w:rPr>
            </w:pPr>
            <w:bookmarkStart w:id="1" w:name="_Hlk84338152"/>
            <w:r w:rsidRPr="00FF6953">
              <w:rPr>
                <w:rFonts w:eastAsiaTheme="minorHAnsi"/>
                <w:bCs/>
                <w:color w:val="000000"/>
                <w:sz w:val="22"/>
                <w:szCs w:val="22"/>
                <w:lang w:eastAsia="en-US"/>
              </w:rPr>
              <w:t xml:space="preserve">Utskottet beslutade att </w:t>
            </w:r>
            <w:r w:rsidR="005C0529">
              <w:rPr>
                <w:rFonts w:eastAsiaTheme="minorHAnsi"/>
                <w:bCs/>
                <w:color w:val="000000"/>
                <w:sz w:val="22"/>
                <w:szCs w:val="22"/>
                <w:lang w:eastAsia="en-US"/>
              </w:rPr>
              <w:t xml:space="preserve">ordförande </w:t>
            </w:r>
            <w:r w:rsidR="00F870F6">
              <w:rPr>
                <w:rFonts w:eastAsiaTheme="minorHAnsi"/>
                <w:bCs/>
                <w:color w:val="000000"/>
                <w:sz w:val="22"/>
                <w:szCs w:val="22"/>
                <w:lang w:eastAsia="en-US"/>
              </w:rPr>
              <w:t xml:space="preserve">Kristina Yngwe (C), </w:t>
            </w:r>
            <w:r w:rsidR="005C0529">
              <w:rPr>
                <w:rFonts w:eastAsiaTheme="minorHAnsi"/>
                <w:bCs/>
                <w:color w:val="000000"/>
                <w:sz w:val="22"/>
                <w:szCs w:val="22"/>
                <w:lang w:eastAsia="en-US"/>
              </w:rPr>
              <w:t xml:space="preserve">förste vice ordförande Maria Gardfjell (MP), Magnus Oscarsson (KD) och </w:t>
            </w:r>
            <w:r w:rsidR="00F870F6">
              <w:rPr>
                <w:rFonts w:eastAsiaTheme="minorHAnsi"/>
                <w:bCs/>
                <w:color w:val="000000"/>
                <w:sz w:val="22"/>
                <w:szCs w:val="22"/>
                <w:lang w:eastAsia="en-US"/>
              </w:rPr>
              <w:t xml:space="preserve">Staffan Eklöf (SD), </w:t>
            </w:r>
            <w:r w:rsidRPr="00FF6953">
              <w:rPr>
                <w:rFonts w:eastAsiaTheme="minorHAnsi"/>
                <w:bCs/>
                <w:color w:val="000000"/>
                <w:sz w:val="22"/>
                <w:szCs w:val="22"/>
                <w:lang w:eastAsia="en-US"/>
              </w:rPr>
              <w:t>deltar i konferensen</w:t>
            </w:r>
            <w:bookmarkEnd w:id="1"/>
            <w:r w:rsidRPr="00FF6953">
              <w:rPr>
                <w:rFonts w:eastAsiaTheme="minorHAnsi"/>
                <w:bCs/>
                <w:color w:val="000000"/>
                <w:sz w:val="22"/>
                <w:szCs w:val="22"/>
                <w:lang w:eastAsia="en-US"/>
              </w:rPr>
              <w:t>.</w:t>
            </w:r>
            <w:r w:rsidR="00F870F6">
              <w:rPr>
                <w:rFonts w:eastAsiaTheme="minorHAnsi"/>
                <w:bCs/>
                <w:color w:val="000000"/>
                <w:sz w:val="22"/>
                <w:szCs w:val="22"/>
                <w:lang w:eastAsia="en-US"/>
              </w:rPr>
              <w:t xml:space="preserve"> Utskottet beslutade vidare att Kristina Yngwe (C) anmäls att tala vid konferensen</w:t>
            </w:r>
            <w:r w:rsidR="002B3821">
              <w:rPr>
                <w:rFonts w:eastAsiaTheme="minorHAnsi"/>
                <w:bCs/>
                <w:color w:val="000000"/>
                <w:sz w:val="22"/>
                <w:szCs w:val="22"/>
                <w:lang w:eastAsia="en-US"/>
              </w:rPr>
              <w:t>.</w:t>
            </w:r>
          </w:p>
          <w:p w:rsidR="00C614E2" w:rsidRPr="00FF6953" w:rsidRDefault="00C614E2" w:rsidP="00201DCD">
            <w:pPr>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w:t>
            </w:r>
            <w:r w:rsidR="005773AA">
              <w:rPr>
                <w:b/>
                <w:snapToGrid w:val="0"/>
                <w:sz w:val="22"/>
                <w:szCs w:val="22"/>
              </w:rPr>
              <w:t xml:space="preserve"> 1</w:t>
            </w:r>
            <w:r w:rsidR="00C614E2">
              <w:rPr>
                <w:b/>
                <w:snapToGrid w:val="0"/>
                <w:sz w:val="22"/>
                <w:szCs w:val="22"/>
              </w:rPr>
              <w:t>4</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2148E0">
              <w:rPr>
                <w:snapToGrid w:val="0"/>
                <w:sz w:val="22"/>
                <w:szCs w:val="22"/>
              </w:rPr>
              <w:t>ti</w:t>
            </w:r>
            <w:r w:rsidRPr="00B40F4D">
              <w:rPr>
                <w:snapToGrid w:val="0"/>
                <w:sz w:val="22"/>
                <w:szCs w:val="22"/>
              </w:rPr>
              <w:t>sdagen</w:t>
            </w:r>
            <w:r w:rsidR="007F4080">
              <w:rPr>
                <w:snapToGrid w:val="0"/>
                <w:sz w:val="22"/>
                <w:szCs w:val="22"/>
              </w:rPr>
              <w:t xml:space="preserve"> </w:t>
            </w:r>
            <w:r w:rsidRPr="00B40F4D">
              <w:rPr>
                <w:snapToGrid w:val="0"/>
                <w:sz w:val="22"/>
                <w:szCs w:val="22"/>
              </w:rPr>
              <w:t>den</w:t>
            </w:r>
            <w:r w:rsidR="00305501" w:rsidRPr="00B40F4D">
              <w:rPr>
                <w:snapToGrid w:val="0"/>
                <w:sz w:val="22"/>
                <w:szCs w:val="22"/>
              </w:rPr>
              <w:t xml:space="preserve"> </w:t>
            </w:r>
            <w:r w:rsidR="002148E0">
              <w:rPr>
                <w:snapToGrid w:val="0"/>
                <w:sz w:val="22"/>
                <w:szCs w:val="22"/>
              </w:rPr>
              <w:t>12</w:t>
            </w:r>
            <w:r w:rsidR="007F4080">
              <w:rPr>
                <w:snapToGrid w:val="0"/>
                <w:sz w:val="22"/>
                <w:szCs w:val="22"/>
              </w:rPr>
              <w:t xml:space="preserve"> oktober</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2148E0">
              <w:rPr>
                <w:snapToGrid w:val="0"/>
                <w:sz w:val="22"/>
                <w:szCs w:val="22"/>
              </w:rPr>
              <w:t>11</w:t>
            </w:r>
            <w:r w:rsidR="00B664F7">
              <w:rPr>
                <w:snapToGrid w:val="0"/>
                <w:sz w:val="22"/>
                <w:szCs w:val="22"/>
              </w:rPr>
              <w:t>.00</w:t>
            </w:r>
            <w:r w:rsidR="005D3832">
              <w:rPr>
                <w:snapToGrid w:val="0"/>
                <w:sz w:val="22"/>
                <w:szCs w:val="22"/>
              </w:rPr>
              <w:t>.</w:t>
            </w:r>
            <w:r w:rsidR="00C614E2">
              <w:rPr>
                <w:snapToGrid w:val="0"/>
                <w:sz w:val="22"/>
                <w:szCs w:val="22"/>
              </w:rPr>
              <w:t xml:space="preserve"> Mötet är fysiskt och äger rum i Förstakammarsalen.</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5D2E63" w:rsidRDefault="005D2E63" w:rsidP="00D5250E">
            <w:pPr>
              <w:tabs>
                <w:tab w:val="left" w:pos="1701"/>
              </w:tabs>
              <w:rPr>
                <w:sz w:val="22"/>
                <w:szCs w:val="22"/>
              </w:rPr>
            </w:pPr>
            <w:bookmarkStart w:id="2" w:name="_GoBack"/>
            <w:bookmarkEnd w:id="2"/>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5D3832">
              <w:rPr>
                <w:sz w:val="22"/>
                <w:szCs w:val="22"/>
              </w:rPr>
              <w:t>12</w:t>
            </w:r>
            <w:r w:rsidR="007F4080">
              <w:rPr>
                <w:sz w:val="22"/>
                <w:szCs w:val="22"/>
              </w:rPr>
              <w:t xml:space="preserve"> oktober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DA6934"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5D3832">
              <w:rPr>
                <w:sz w:val="22"/>
                <w:szCs w:val="22"/>
              </w:rPr>
              <w:t>7</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82AB0">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82AB0">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ED46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ED46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ED46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7–12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ED465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13–14</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82A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D465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E5501"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3E5501" w:rsidRDefault="003E5501" w:rsidP="00B40F4D">
            <w:pPr>
              <w:tabs>
                <w:tab w:val="left" w:pos="2268"/>
                <w:tab w:val="left" w:pos="2977"/>
                <w:tab w:val="left" w:pos="4536"/>
              </w:tabs>
              <w:spacing w:line="256" w:lineRule="auto"/>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E5501" w:rsidRPr="00B40F4D" w:rsidRDefault="003E550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9511B7" w:rsidRDefault="009511B7">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935ED" w:rsidRPr="0070719B" w:rsidTr="00E861AA">
        <w:tc>
          <w:tcPr>
            <w:tcW w:w="6532" w:type="dxa"/>
          </w:tcPr>
          <w:p w:rsidR="007935ED" w:rsidRPr="0070719B" w:rsidRDefault="007935ED" w:rsidP="00E861AA">
            <w:pPr>
              <w:tabs>
                <w:tab w:val="left" w:pos="1276"/>
              </w:tabs>
              <w:rPr>
                <w:sz w:val="22"/>
                <w:szCs w:val="22"/>
              </w:rPr>
            </w:pPr>
            <w:r w:rsidRPr="0070719B">
              <w:rPr>
                <w:sz w:val="22"/>
                <w:szCs w:val="22"/>
              </w:rPr>
              <w:br w:type="page"/>
              <w:t>MILJÖ- OCH JORDBRUKSUTSKOTTET</w:t>
            </w:r>
          </w:p>
        </w:tc>
        <w:tc>
          <w:tcPr>
            <w:tcW w:w="2206" w:type="dxa"/>
          </w:tcPr>
          <w:p w:rsidR="007935ED" w:rsidRPr="0070719B" w:rsidRDefault="007935ED" w:rsidP="00E861AA">
            <w:pPr>
              <w:tabs>
                <w:tab w:val="left" w:pos="1276"/>
              </w:tabs>
              <w:rPr>
                <w:sz w:val="22"/>
                <w:szCs w:val="22"/>
              </w:rPr>
            </w:pPr>
          </w:p>
        </w:tc>
        <w:tc>
          <w:tcPr>
            <w:tcW w:w="2036" w:type="dxa"/>
          </w:tcPr>
          <w:p w:rsidR="007935ED" w:rsidRPr="0070719B" w:rsidRDefault="007935ED" w:rsidP="00E861AA">
            <w:pPr>
              <w:tabs>
                <w:tab w:val="left" w:pos="1276"/>
              </w:tabs>
              <w:ind w:right="-212"/>
              <w:rPr>
                <w:b/>
                <w:sz w:val="22"/>
                <w:szCs w:val="22"/>
              </w:rPr>
            </w:pPr>
            <w:r w:rsidRPr="0070719B">
              <w:rPr>
                <w:b/>
                <w:sz w:val="22"/>
                <w:szCs w:val="22"/>
              </w:rPr>
              <w:t>Bilaga 2</w:t>
            </w:r>
          </w:p>
          <w:p w:rsidR="007935ED" w:rsidRPr="0070719B" w:rsidRDefault="007935ED" w:rsidP="00E861AA">
            <w:pPr>
              <w:tabs>
                <w:tab w:val="left" w:pos="1276"/>
              </w:tabs>
              <w:ind w:right="-212"/>
              <w:rPr>
                <w:sz w:val="22"/>
                <w:szCs w:val="22"/>
              </w:rPr>
            </w:pPr>
            <w:r w:rsidRPr="0070719B">
              <w:rPr>
                <w:sz w:val="22"/>
                <w:szCs w:val="22"/>
              </w:rPr>
              <w:t>till protokoll</w:t>
            </w:r>
          </w:p>
          <w:p w:rsidR="007935ED" w:rsidRPr="0070719B" w:rsidRDefault="007935ED" w:rsidP="00E861AA">
            <w:pPr>
              <w:tabs>
                <w:tab w:val="left" w:pos="1276"/>
              </w:tabs>
              <w:ind w:right="-212"/>
              <w:rPr>
                <w:b/>
                <w:sz w:val="22"/>
                <w:szCs w:val="22"/>
              </w:rPr>
            </w:pPr>
            <w:r w:rsidRPr="0070719B">
              <w:rPr>
                <w:sz w:val="22"/>
                <w:szCs w:val="22"/>
              </w:rPr>
              <w:t>2021/22:</w:t>
            </w:r>
            <w:r>
              <w:rPr>
                <w:sz w:val="22"/>
                <w:szCs w:val="22"/>
              </w:rPr>
              <w:t>7</w:t>
            </w:r>
          </w:p>
        </w:tc>
      </w:tr>
    </w:tbl>
    <w:p w:rsidR="007935ED" w:rsidRPr="0070719B" w:rsidRDefault="007935ED" w:rsidP="007935ED">
      <w:pPr>
        <w:rPr>
          <w:b/>
          <w:bCs/>
          <w:sz w:val="22"/>
          <w:szCs w:val="22"/>
        </w:rPr>
      </w:pPr>
    </w:p>
    <w:p w:rsidR="007935ED" w:rsidRPr="0070719B" w:rsidRDefault="007935ED" w:rsidP="007935ED">
      <w:pPr>
        <w:rPr>
          <w:b/>
          <w:sz w:val="22"/>
          <w:szCs w:val="22"/>
        </w:rPr>
      </w:pPr>
      <w:r w:rsidRPr="0070719B">
        <w:rPr>
          <w:b/>
          <w:sz w:val="22"/>
          <w:szCs w:val="22"/>
        </w:rPr>
        <w:t xml:space="preserve">Överläggning den </w:t>
      </w:r>
      <w:r>
        <w:rPr>
          <w:b/>
          <w:sz w:val="22"/>
          <w:szCs w:val="22"/>
        </w:rPr>
        <w:t>5 okto</w:t>
      </w:r>
      <w:r w:rsidRPr="0070719B">
        <w:rPr>
          <w:b/>
          <w:sz w:val="22"/>
          <w:szCs w:val="22"/>
        </w:rPr>
        <w:t xml:space="preserve">ber 2021 </w:t>
      </w:r>
      <w:r>
        <w:rPr>
          <w:b/>
          <w:sz w:val="22"/>
          <w:szCs w:val="22"/>
        </w:rPr>
        <w:t>om k</w:t>
      </w:r>
      <w:r w:rsidRPr="000134E2">
        <w:rPr>
          <w:b/>
          <w:sz w:val="22"/>
          <w:szCs w:val="22"/>
        </w:rPr>
        <w:t>ommissionens förslag till rådets förordning om fastställande för 2022 av fiskemöjligheterna för vissa fiskbestånd och grupper av fiskbestånd i Östersjön och om ändring av förordning (EU) 2021/92 vad gäller vissa fiskemöjligheter i andra vatten</w:t>
      </w:r>
    </w:p>
    <w:p w:rsidR="007935ED" w:rsidRPr="0070719B" w:rsidRDefault="007935ED" w:rsidP="007935ED">
      <w:pPr>
        <w:rPr>
          <w:b/>
          <w:sz w:val="22"/>
          <w:szCs w:val="22"/>
        </w:rPr>
      </w:pPr>
    </w:p>
    <w:p w:rsidR="007935ED" w:rsidRDefault="007935ED" w:rsidP="007935ED">
      <w:pPr>
        <w:widowControl/>
        <w:autoSpaceDE w:val="0"/>
        <w:autoSpaceDN w:val="0"/>
        <w:adjustRightInd w:val="0"/>
        <w:rPr>
          <w:b/>
          <w:sz w:val="22"/>
          <w:szCs w:val="22"/>
        </w:rPr>
      </w:pPr>
      <w:r>
        <w:rPr>
          <w:b/>
          <w:sz w:val="22"/>
          <w:szCs w:val="22"/>
        </w:rPr>
        <w:t>Förslag till s</w:t>
      </w:r>
      <w:r w:rsidRPr="0070719B">
        <w:rPr>
          <w:b/>
          <w:sz w:val="22"/>
          <w:szCs w:val="22"/>
        </w:rPr>
        <w:t>vensk ståndpunkt</w:t>
      </w:r>
    </w:p>
    <w:p w:rsidR="007935ED" w:rsidRPr="008762A9" w:rsidRDefault="007935ED" w:rsidP="007935ED">
      <w:pPr>
        <w:widowControl/>
        <w:autoSpaceDE w:val="0"/>
        <w:autoSpaceDN w:val="0"/>
        <w:adjustRightInd w:val="0"/>
        <w:rPr>
          <w:sz w:val="22"/>
          <w:szCs w:val="22"/>
        </w:rPr>
      </w:pPr>
      <w:r w:rsidRPr="008762A9">
        <w:rPr>
          <w:sz w:val="22"/>
          <w:szCs w:val="22"/>
        </w:rPr>
        <w:t>Regeringens övergripande målsättning är att förvaltningsåtgärder ska beslutas i linje med den gemensamma fiskeripolitikens mål och principer. Regeringen anser således att fiske- och vattenbruks</w:t>
      </w:r>
      <w:r>
        <w:rPr>
          <w:sz w:val="22"/>
          <w:szCs w:val="22"/>
        </w:rPr>
        <w:t>-</w:t>
      </w:r>
      <w:r w:rsidRPr="008762A9">
        <w:rPr>
          <w:sz w:val="22"/>
          <w:szCs w:val="22"/>
        </w:rPr>
        <w:t>verksamheterna ska vara miljömässigt hållbara på lång sikt och förvaltas på ett sätt som är förenligt med målen om att uppnå nytta i ekonomiskt, socialt och sysselsättningshänseende. Därtill ska de bidra till att trygga livsmedelsförsörjningen som en del av ett hållbart livsmedelssystem samtidigt som det hållbara småskaliga fiskets konkurrenskraft värnas. Regeringens målsättning är därför också att åtgärderna ska vara i linje med Livsmedelsstrategin och Agenda 2030.</w:t>
      </w:r>
    </w:p>
    <w:p w:rsidR="007935ED" w:rsidRPr="008762A9" w:rsidRDefault="007935ED" w:rsidP="007935ED">
      <w:pPr>
        <w:widowControl/>
        <w:autoSpaceDE w:val="0"/>
        <w:autoSpaceDN w:val="0"/>
        <w:adjustRightInd w:val="0"/>
        <w:rPr>
          <w:sz w:val="22"/>
          <w:szCs w:val="22"/>
        </w:rPr>
      </w:pPr>
      <w:r>
        <w:rPr>
          <w:sz w:val="22"/>
          <w:szCs w:val="22"/>
        </w:rPr>
        <w:br/>
      </w:r>
      <w:r w:rsidRPr="008762A9">
        <w:rPr>
          <w:sz w:val="22"/>
          <w:szCs w:val="22"/>
        </w:rPr>
        <w:t>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I syfte att underlätta landningsskyldigheten är regeringens utgångspunkt att kvotsammansättningen för de pelagiska bestånden så långt möjligt bör spegla fångstsammansättningen, och att fiskemöjligheterna för både dessa bestånd och västlig torsk bör fastställas med hänsyn till de MSY-intervall som framgår av ICES vetenskapliga råd. Mot bakgrund av den östra torskens dåliga beståndssituation stödjer regeringen en vidareföring av 2021 års reglering av fiskemöjligheterna vilket innebär ett fortsatt generellt förbud mot riktat fiske under 2022 och att endast oundvikliga bifångster av östlig torsk tillåts. Vad gäller rödspätta anser regeringen att fiskemöjligheterna bör grundas på ICES vetenskapliga råd, men med beaktande av den risk för bifångst av torsk som föreligger vid fiske av rödspätta. Regeringen anser att regleringen av lax bör utformas – och fiskemöjligheter fastställas – grundat på ICES råd och på en nivå som medger ett fortsatt hållbart fiske på de starka laxbestånden samtidigt som skyddet för de svaga laxbestånden ökas ytterligare samt att förekomst av laxsjukdomar (inkl. M74) beaktas. Regeringen granskar kommissionens förslag vad gäller lax utifrån denna ansats.</w:t>
      </w:r>
    </w:p>
    <w:p w:rsidR="007935ED" w:rsidRPr="009E616C" w:rsidRDefault="007935ED" w:rsidP="007935ED">
      <w:pPr>
        <w:widowControl/>
        <w:autoSpaceDE w:val="0"/>
        <w:autoSpaceDN w:val="0"/>
        <w:adjustRightInd w:val="0"/>
        <w:rPr>
          <w:sz w:val="22"/>
          <w:szCs w:val="22"/>
        </w:rPr>
      </w:pPr>
      <w:r>
        <w:rPr>
          <w:sz w:val="22"/>
          <w:szCs w:val="22"/>
        </w:rPr>
        <w:br/>
      </w:r>
      <w:r w:rsidRPr="008762A9">
        <w:rPr>
          <w:sz w:val="22"/>
          <w:szCs w:val="22"/>
        </w:rPr>
        <w:t>Regeringen stödjer kompletterande åtgärder som är i linje med Östersjöplanen för torsk, sill/strömming och skarpsill i Östersjön. Därtill anser regeringen att åtgärder ska vara ändamålsenliga, grundas på vetenskapliga råd och inte oproportionerligt drabba det svenska kustnära</w:t>
      </w:r>
      <w:r>
        <w:rPr>
          <w:sz w:val="22"/>
          <w:szCs w:val="22"/>
        </w:rPr>
        <w:t xml:space="preserve"> </w:t>
      </w:r>
      <w:r>
        <w:rPr>
          <w:sz w:val="22"/>
          <w:szCs w:val="22"/>
        </w:rPr>
        <w:br/>
      </w:r>
      <w:r w:rsidRPr="009E616C">
        <w:rPr>
          <w:sz w:val="22"/>
          <w:szCs w:val="22"/>
        </w:rPr>
        <w:t>fisket och beredningsindustrin negativt. Syftet är att värna det hållbara småskaliga fiskets konkurrenskraft och att bidra till levande kustsamhällen. Givet torskens beståndssituation stödjer regeringen således införande av lekfredningsperioder för att skydda torskens lek, och anser att utformningen återspeglar bästa tillgängliga vetenskap i syfte att åtgärder vidtas i de områden och på de djup där torsk potentiellt leker samtidigt som de negativa effekterna för det svenska småskaliga kustnära fisket efter andra arter än torsk i områden och djup där torsk inte leker begränsas. 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det faktum att fritidsfisket i betydande omfattning bidrar till fiskedödligheten för dessa bestånd anser regeringen att det för närvarande finns ett mervärde i att reglera fritidsfisket av vissa arter (inkl. torsk) och i vissa områden i Östersjön inom ramen för denna förordning.</w:t>
      </w:r>
    </w:p>
    <w:p w:rsidR="007935ED" w:rsidRPr="009E616C" w:rsidRDefault="007935ED" w:rsidP="007935ED">
      <w:pPr>
        <w:widowControl/>
        <w:autoSpaceDE w:val="0"/>
        <w:autoSpaceDN w:val="0"/>
        <w:adjustRightInd w:val="0"/>
        <w:rPr>
          <w:sz w:val="22"/>
          <w:szCs w:val="22"/>
        </w:rPr>
      </w:pPr>
      <w:r>
        <w:rPr>
          <w:sz w:val="22"/>
          <w:szCs w:val="22"/>
        </w:rPr>
        <w:br/>
      </w:r>
      <w:r w:rsidRPr="009E616C">
        <w:rPr>
          <w:sz w:val="22"/>
          <w:szCs w:val="22"/>
        </w:rPr>
        <w:t>När det gäller kontroll och efterlevnad konstaterar regeringen att regelefterlevnaden är ett viktigt element för att säkerställa ett hållbart fiske och understryker vikten av att fiskets aktörer konkurrerar på lika villkor genom att kontrollkraven uppfylls på ett likvärdigt sätt i medlemsstaterna. Regeringen anser således att det är angeläget att medlemsstaterna kommer till rätta med de fall av bristfällig regelefterlevnad som påträffas och stödjer att medlemsstaterna tillsammans med kommissionen och EU:s fiskerikontrollmyndighet (EFCA) fortsätter sitt arbete i syfte att uppnå hållbart fiske.</w:t>
      </w:r>
    </w:p>
    <w:p w:rsidR="007935ED" w:rsidRDefault="007935ED" w:rsidP="007935ED">
      <w:pPr>
        <w:widowControl/>
        <w:autoSpaceDE w:val="0"/>
        <w:autoSpaceDN w:val="0"/>
        <w:adjustRightInd w:val="0"/>
        <w:rPr>
          <w:sz w:val="22"/>
          <w:szCs w:val="22"/>
        </w:rPr>
      </w:pPr>
    </w:p>
    <w:p w:rsidR="007935ED" w:rsidRPr="008762A9" w:rsidRDefault="007935ED" w:rsidP="007935ED">
      <w:pPr>
        <w:widowControl/>
        <w:autoSpaceDE w:val="0"/>
        <w:autoSpaceDN w:val="0"/>
        <w:adjustRightInd w:val="0"/>
        <w:rPr>
          <w:sz w:val="22"/>
          <w:szCs w:val="22"/>
        </w:rPr>
      </w:pPr>
      <w:r w:rsidRPr="009E616C">
        <w:rPr>
          <w:sz w:val="22"/>
          <w:szCs w:val="22"/>
        </w:rPr>
        <w:t xml:space="preserve">I linje med ovan angivna ståndpunkter stödjer regeringen preliminärt den övergripande inriktningen i kommissionens förslag, men anser att förslaget i delar bör justeras något i syfte att mildra de negativa effekterna för det svenska lokala kustnära fisket med passiva redskap och lokala beredningsföretag. Detta </w:t>
      </w:r>
      <w:r w:rsidRPr="009E616C">
        <w:rPr>
          <w:sz w:val="22"/>
          <w:szCs w:val="22"/>
        </w:rPr>
        <w:lastRenderedPageBreak/>
        <w:t>gäller framför allt utformningen av förbudet mot riktat fiske på sill i västra Östersjön, men även förslaget vad gäller västlig torsk. Regeringen anser även att förslaget bör justeras något i syfte att mildra de negativa effekterna för fritidsfiske, lokala turbåtsföretag och tillhörande besöksnäringar. Detta även i syfta att inte oproportionerligt öka den administrativa bördan samt för att öka kontrollerbarheten av regelverket och i linje med målsättningen om regelförenkling.</w:t>
      </w:r>
      <w:r>
        <w:rPr>
          <w:sz w:val="22"/>
          <w:szCs w:val="22"/>
        </w:rPr>
        <w:br/>
      </w:r>
      <w:r>
        <w:rPr>
          <w:sz w:val="22"/>
          <w:szCs w:val="22"/>
        </w:rPr>
        <w:br/>
      </w:r>
      <w:r w:rsidRPr="009E616C">
        <w:rPr>
          <w:sz w:val="22"/>
          <w:szCs w:val="22"/>
        </w:rPr>
        <w:t>Regeringen kommer att verka för att regeringens övergripande målsättning återspeglas i den slutliga kompromissen.</w:t>
      </w:r>
    </w:p>
    <w:p w:rsidR="007935ED" w:rsidRDefault="007935ED" w:rsidP="007935ED">
      <w:pPr>
        <w:widowControl/>
        <w:autoSpaceDE w:val="0"/>
        <w:autoSpaceDN w:val="0"/>
        <w:adjustRightInd w:val="0"/>
        <w:rPr>
          <w:b/>
          <w:sz w:val="22"/>
          <w:szCs w:val="22"/>
        </w:rPr>
      </w:pPr>
    </w:p>
    <w:p w:rsidR="007935ED" w:rsidRDefault="007935ED" w:rsidP="007935ED">
      <w:pPr>
        <w:widowControl/>
        <w:rPr>
          <w:b/>
          <w:sz w:val="22"/>
          <w:szCs w:val="22"/>
        </w:rPr>
      </w:pPr>
      <w:r>
        <w:rPr>
          <w:b/>
          <w:sz w:val="22"/>
          <w:szCs w:val="22"/>
        </w:rPr>
        <w:br w:type="page"/>
      </w:r>
    </w:p>
    <w:p w:rsidR="007935ED" w:rsidRPr="0070719B" w:rsidRDefault="007935ED" w:rsidP="007935ED">
      <w:pPr>
        <w:widowControl/>
        <w:autoSpaceDE w:val="0"/>
        <w:autoSpaceDN w:val="0"/>
        <w:adjustRightInd w:val="0"/>
        <w:rPr>
          <w:b/>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935ED" w:rsidRPr="0070719B" w:rsidTr="00E861AA">
        <w:tc>
          <w:tcPr>
            <w:tcW w:w="6532" w:type="dxa"/>
          </w:tcPr>
          <w:p w:rsidR="007935ED" w:rsidRPr="0070719B" w:rsidRDefault="007935ED" w:rsidP="00E861AA">
            <w:pPr>
              <w:tabs>
                <w:tab w:val="left" w:pos="1276"/>
              </w:tabs>
              <w:rPr>
                <w:sz w:val="22"/>
                <w:szCs w:val="22"/>
              </w:rPr>
            </w:pPr>
            <w:r w:rsidRPr="0070719B">
              <w:rPr>
                <w:sz w:val="22"/>
                <w:szCs w:val="22"/>
              </w:rPr>
              <w:br w:type="page"/>
              <w:t>MILJÖ- OCH JORDBRUKSUTSKOTTET</w:t>
            </w:r>
          </w:p>
        </w:tc>
        <w:tc>
          <w:tcPr>
            <w:tcW w:w="2206" w:type="dxa"/>
          </w:tcPr>
          <w:p w:rsidR="007935ED" w:rsidRPr="0070719B" w:rsidRDefault="007935ED" w:rsidP="00E861AA">
            <w:pPr>
              <w:tabs>
                <w:tab w:val="left" w:pos="1276"/>
              </w:tabs>
              <w:rPr>
                <w:sz w:val="22"/>
                <w:szCs w:val="22"/>
              </w:rPr>
            </w:pPr>
          </w:p>
        </w:tc>
        <w:tc>
          <w:tcPr>
            <w:tcW w:w="2036" w:type="dxa"/>
          </w:tcPr>
          <w:p w:rsidR="007935ED" w:rsidRPr="0070719B" w:rsidRDefault="007935ED" w:rsidP="00E861AA">
            <w:pPr>
              <w:tabs>
                <w:tab w:val="left" w:pos="1276"/>
              </w:tabs>
              <w:ind w:right="-212"/>
              <w:rPr>
                <w:b/>
                <w:sz w:val="22"/>
                <w:szCs w:val="22"/>
              </w:rPr>
            </w:pPr>
            <w:r w:rsidRPr="0070719B">
              <w:rPr>
                <w:b/>
                <w:sz w:val="22"/>
                <w:szCs w:val="22"/>
              </w:rPr>
              <w:t>Bilaga 3</w:t>
            </w:r>
          </w:p>
          <w:p w:rsidR="007935ED" w:rsidRPr="0070719B" w:rsidRDefault="007935ED" w:rsidP="00E861AA">
            <w:pPr>
              <w:tabs>
                <w:tab w:val="left" w:pos="1276"/>
              </w:tabs>
              <w:ind w:right="-212"/>
              <w:rPr>
                <w:sz w:val="22"/>
                <w:szCs w:val="22"/>
              </w:rPr>
            </w:pPr>
            <w:r w:rsidRPr="0070719B">
              <w:rPr>
                <w:sz w:val="22"/>
                <w:szCs w:val="22"/>
              </w:rPr>
              <w:t>till protokoll</w:t>
            </w:r>
          </w:p>
          <w:p w:rsidR="007935ED" w:rsidRPr="0070719B" w:rsidRDefault="007935ED" w:rsidP="00E861AA">
            <w:pPr>
              <w:tabs>
                <w:tab w:val="left" w:pos="1276"/>
              </w:tabs>
              <w:ind w:right="-212"/>
              <w:rPr>
                <w:b/>
                <w:sz w:val="22"/>
                <w:szCs w:val="22"/>
              </w:rPr>
            </w:pPr>
            <w:r w:rsidRPr="0070719B">
              <w:rPr>
                <w:sz w:val="22"/>
                <w:szCs w:val="22"/>
              </w:rPr>
              <w:t>2021/22:</w:t>
            </w:r>
            <w:r>
              <w:rPr>
                <w:sz w:val="22"/>
                <w:szCs w:val="22"/>
              </w:rPr>
              <w:t>7</w:t>
            </w:r>
          </w:p>
        </w:tc>
      </w:tr>
    </w:tbl>
    <w:p w:rsidR="007935ED" w:rsidRPr="0070719B" w:rsidRDefault="007935ED" w:rsidP="007935ED">
      <w:pPr>
        <w:rPr>
          <w:b/>
          <w:bCs/>
          <w:sz w:val="22"/>
          <w:szCs w:val="22"/>
        </w:rPr>
      </w:pPr>
    </w:p>
    <w:p w:rsidR="007935ED" w:rsidRDefault="007935ED" w:rsidP="007935ED">
      <w:pPr>
        <w:tabs>
          <w:tab w:val="left" w:pos="1701"/>
        </w:tabs>
        <w:rPr>
          <w:b/>
          <w:bCs/>
          <w:color w:val="000000"/>
          <w:sz w:val="22"/>
          <w:szCs w:val="22"/>
        </w:rPr>
      </w:pPr>
      <w:r w:rsidRPr="000134E2">
        <w:rPr>
          <w:b/>
          <w:bCs/>
          <w:color w:val="000000"/>
          <w:sz w:val="22"/>
          <w:szCs w:val="22"/>
        </w:rPr>
        <w:t>Kommissionens förslag till rådets förordning om fastställande för 2022 av fiskemöjligheterna för vissa fiskbestånd och grupper av fiskbestånd i Östersjön och om ändring av förordning (EU) 2021/92 vad gäller vissa fiskemöjligheter i andra vatten</w:t>
      </w:r>
    </w:p>
    <w:p w:rsidR="007935ED" w:rsidRDefault="007935ED" w:rsidP="007935ED">
      <w:pPr>
        <w:tabs>
          <w:tab w:val="left" w:pos="1701"/>
        </w:tabs>
        <w:rPr>
          <w:b/>
          <w:bCs/>
          <w:color w:val="000000"/>
          <w:sz w:val="22"/>
          <w:szCs w:val="22"/>
        </w:rPr>
      </w:pPr>
    </w:p>
    <w:p w:rsidR="007935ED" w:rsidRPr="0070719B" w:rsidRDefault="007935ED" w:rsidP="007935ED">
      <w:pPr>
        <w:tabs>
          <w:tab w:val="left" w:pos="1701"/>
        </w:tabs>
        <w:rPr>
          <w:b/>
          <w:bCs/>
          <w:color w:val="000000"/>
          <w:sz w:val="22"/>
          <w:szCs w:val="22"/>
        </w:rPr>
      </w:pPr>
    </w:p>
    <w:p w:rsidR="007935ED" w:rsidRPr="00A82137" w:rsidRDefault="007935ED" w:rsidP="007935ED">
      <w:pPr>
        <w:tabs>
          <w:tab w:val="left" w:pos="1701"/>
        </w:tabs>
        <w:rPr>
          <w:b/>
          <w:bCs/>
          <w:color w:val="000000"/>
          <w:sz w:val="22"/>
          <w:szCs w:val="22"/>
        </w:rPr>
      </w:pPr>
      <w:r w:rsidRPr="00A82137">
        <w:rPr>
          <w:b/>
          <w:bCs/>
          <w:color w:val="000000"/>
          <w:sz w:val="22"/>
          <w:szCs w:val="22"/>
        </w:rPr>
        <w:t>V-ledamoten anmälde följande avvikande ståndpunkt:</w:t>
      </w:r>
    </w:p>
    <w:p w:rsidR="007935ED" w:rsidRDefault="007935ED" w:rsidP="007935ED">
      <w:pPr>
        <w:tabs>
          <w:tab w:val="left" w:pos="1701"/>
        </w:tabs>
        <w:rPr>
          <w:b/>
          <w:bCs/>
          <w:color w:val="000000"/>
          <w:sz w:val="22"/>
          <w:szCs w:val="22"/>
        </w:rPr>
      </w:pPr>
    </w:p>
    <w:p w:rsidR="007935ED" w:rsidRPr="00885A38" w:rsidRDefault="007935ED" w:rsidP="007935ED">
      <w:pPr>
        <w:tabs>
          <w:tab w:val="left" w:pos="1701"/>
        </w:tabs>
        <w:rPr>
          <w:bCs/>
          <w:color w:val="000000"/>
          <w:sz w:val="22"/>
          <w:szCs w:val="22"/>
        </w:rPr>
      </w:pPr>
      <w:r w:rsidRPr="00885A38">
        <w:rPr>
          <w:bCs/>
          <w:color w:val="000000"/>
          <w:sz w:val="22"/>
          <w:szCs w:val="22"/>
        </w:rPr>
        <w:t xml:space="preserve">Situationen för strömmingen i Bottenhavet är mycket allvarlig. Producentorganisationen Kustfiskarna Bottenhavet har ställt krav på fredningsområden och de fyra aktuella Länsstyrelserna står bakom deras krav. Vi har alla både i utskottet och hos Näringsdepartementet fått del av den skrivelsen likväl som vi under våren och sommaren 2021 har kunnat följa nyheterna om de uteblivna fångsterna hos kustfiskarna i norr. Med anledning av det allvarliga läget så menar Vänsterpartiet att den lilla sänkning som kommissionen nu föreslår inte är tillräcklig. Vi har förståelse för att beslut tas på helheten och inte för varje bestånd, men givet att fisket i Bottenviken främst utövas av svenska och finska utövare så ser vi inte varför övriga medlemsländer skulle ha stora invändningar och varför ett försök att sänka kvoterna inte skulle vara möjlig.  </w:t>
      </w:r>
    </w:p>
    <w:p w:rsidR="007935ED" w:rsidRPr="00885A38" w:rsidRDefault="007935ED" w:rsidP="007935ED">
      <w:pPr>
        <w:tabs>
          <w:tab w:val="left" w:pos="1701"/>
        </w:tabs>
        <w:rPr>
          <w:bCs/>
          <w:color w:val="000000"/>
          <w:sz w:val="22"/>
          <w:szCs w:val="22"/>
        </w:rPr>
      </w:pPr>
      <w:r w:rsidRPr="00885A38">
        <w:rPr>
          <w:bCs/>
          <w:color w:val="000000"/>
          <w:sz w:val="22"/>
          <w:szCs w:val="22"/>
        </w:rPr>
        <w:t xml:space="preserve">Regeringen vill under förhandlingarna också kunna försvara den forskningsbaserade rådgivningen och det kan regeringen fortsatt göra. ICES ger en rekommendation om kvot mellan 86 729 ton och 111 714 ton och kommissionen väljer att föreslå den högst nivån. Regeringen borde argumentera för den lägsta nivån givet det allvarliga läget som vi redan ser och får rapporterat till oss från fisket.  </w:t>
      </w:r>
    </w:p>
    <w:p w:rsidR="007935ED" w:rsidRPr="00885A38" w:rsidRDefault="007935ED" w:rsidP="007935ED">
      <w:pPr>
        <w:tabs>
          <w:tab w:val="left" w:pos="1701"/>
        </w:tabs>
        <w:rPr>
          <w:bCs/>
          <w:color w:val="000000"/>
          <w:sz w:val="22"/>
          <w:szCs w:val="22"/>
        </w:rPr>
      </w:pPr>
      <w:r w:rsidRPr="00885A38">
        <w:rPr>
          <w:bCs/>
          <w:color w:val="000000"/>
          <w:sz w:val="22"/>
          <w:szCs w:val="22"/>
        </w:rPr>
        <w:t xml:space="preserve"> </w:t>
      </w:r>
    </w:p>
    <w:p w:rsidR="007935ED" w:rsidRPr="00885A38" w:rsidRDefault="007935ED" w:rsidP="007935ED">
      <w:pPr>
        <w:tabs>
          <w:tab w:val="left" w:pos="1701"/>
        </w:tabs>
        <w:rPr>
          <w:bCs/>
          <w:color w:val="000000"/>
          <w:sz w:val="22"/>
          <w:szCs w:val="22"/>
        </w:rPr>
      </w:pPr>
      <w:r w:rsidRPr="00885A38">
        <w:rPr>
          <w:bCs/>
          <w:color w:val="000000"/>
          <w:sz w:val="22"/>
          <w:szCs w:val="22"/>
        </w:rPr>
        <w:t xml:space="preserve">Med anledning av detta så kommer fisket vara fortsatt svårt för kustfisket längst med hela landets kust. Vänsterpartiet vill därför att de åtgärder som vidtas för att säkerställa kustfiskets överlevnad anpassas så det kommer hela kusten till del.  </w:t>
      </w:r>
    </w:p>
    <w:p w:rsidR="007935ED" w:rsidRPr="0070719B" w:rsidRDefault="007935ED" w:rsidP="007935ED">
      <w:pPr>
        <w:tabs>
          <w:tab w:val="left" w:pos="1701"/>
        </w:tabs>
        <w:rPr>
          <w:b/>
          <w:bCs/>
          <w:color w:val="000000"/>
          <w:sz w:val="22"/>
          <w:szCs w:val="22"/>
        </w:rPr>
      </w:pPr>
    </w:p>
    <w:p w:rsidR="009511B7" w:rsidRDefault="009511B7">
      <w:pPr>
        <w:widowControl/>
        <w:rPr>
          <w:sz w:val="22"/>
          <w:szCs w:val="22"/>
        </w:rPr>
      </w:pPr>
    </w:p>
    <w:p w:rsidR="009511B7" w:rsidRDefault="009511B7">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935ED" w:rsidRPr="001C6944" w:rsidTr="00E861AA">
        <w:tc>
          <w:tcPr>
            <w:tcW w:w="6532" w:type="dxa"/>
          </w:tcPr>
          <w:p w:rsidR="007935ED" w:rsidRPr="001C6944" w:rsidRDefault="007935ED" w:rsidP="00E861AA">
            <w:pPr>
              <w:tabs>
                <w:tab w:val="left" w:pos="1276"/>
              </w:tabs>
              <w:rPr>
                <w:sz w:val="22"/>
                <w:szCs w:val="22"/>
              </w:rPr>
            </w:pPr>
            <w:r w:rsidRPr="001C6944">
              <w:rPr>
                <w:sz w:val="22"/>
                <w:szCs w:val="22"/>
              </w:rPr>
              <w:lastRenderedPageBreak/>
              <w:br w:type="page"/>
              <w:t>MILJÖ- OCH JORDBRUKSUTSKOTTET</w:t>
            </w:r>
          </w:p>
        </w:tc>
        <w:tc>
          <w:tcPr>
            <w:tcW w:w="2206" w:type="dxa"/>
          </w:tcPr>
          <w:p w:rsidR="007935ED" w:rsidRPr="001C6944" w:rsidRDefault="007935ED" w:rsidP="00E861AA">
            <w:pPr>
              <w:tabs>
                <w:tab w:val="left" w:pos="1276"/>
              </w:tabs>
              <w:rPr>
                <w:sz w:val="22"/>
                <w:szCs w:val="22"/>
              </w:rPr>
            </w:pPr>
          </w:p>
        </w:tc>
        <w:tc>
          <w:tcPr>
            <w:tcW w:w="2036" w:type="dxa"/>
          </w:tcPr>
          <w:p w:rsidR="007935ED" w:rsidRPr="001C6944" w:rsidRDefault="007935ED" w:rsidP="00E861AA">
            <w:pPr>
              <w:tabs>
                <w:tab w:val="left" w:pos="1276"/>
              </w:tabs>
              <w:ind w:right="-212"/>
              <w:rPr>
                <w:b/>
                <w:sz w:val="22"/>
                <w:szCs w:val="22"/>
              </w:rPr>
            </w:pPr>
            <w:r w:rsidRPr="001C6944">
              <w:rPr>
                <w:b/>
                <w:sz w:val="22"/>
                <w:szCs w:val="22"/>
              </w:rPr>
              <w:t xml:space="preserve">Bilaga </w:t>
            </w:r>
            <w:r>
              <w:rPr>
                <w:b/>
                <w:sz w:val="22"/>
                <w:szCs w:val="22"/>
              </w:rPr>
              <w:t>4</w:t>
            </w:r>
          </w:p>
          <w:p w:rsidR="007935ED" w:rsidRPr="001C6944" w:rsidRDefault="007935ED" w:rsidP="00E861AA">
            <w:pPr>
              <w:tabs>
                <w:tab w:val="left" w:pos="1276"/>
              </w:tabs>
              <w:ind w:right="-212"/>
              <w:rPr>
                <w:sz w:val="22"/>
                <w:szCs w:val="22"/>
              </w:rPr>
            </w:pPr>
            <w:r w:rsidRPr="001C6944">
              <w:rPr>
                <w:sz w:val="22"/>
                <w:szCs w:val="22"/>
              </w:rPr>
              <w:t>till protokoll</w:t>
            </w:r>
          </w:p>
          <w:p w:rsidR="007935ED" w:rsidRPr="001C6944" w:rsidRDefault="007935ED" w:rsidP="00E861AA">
            <w:pPr>
              <w:tabs>
                <w:tab w:val="left" w:pos="1276"/>
              </w:tabs>
              <w:ind w:right="-212"/>
              <w:rPr>
                <w:b/>
                <w:sz w:val="22"/>
                <w:szCs w:val="22"/>
              </w:rPr>
            </w:pPr>
            <w:r w:rsidRPr="001C6944">
              <w:rPr>
                <w:sz w:val="22"/>
                <w:szCs w:val="22"/>
              </w:rPr>
              <w:t>2021/22:</w:t>
            </w:r>
            <w:r>
              <w:rPr>
                <w:sz w:val="22"/>
                <w:szCs w:val="22"/>
              </w:rPr>
              <w:t>7</w:t>
            </w:r>
          </w:p>
        </w:tc>
      </w:tr>
    </w:tbl>
    <w:p w:rsidR="007935ED" w:rsidRPr="001C6944" w:rsidRDefault="007935ED" w:rsidP="007935ED">
      <w:pPr>
        <w:rPr>
          <w:b/>
          <w:bCs/>
          <w:sz w:val="22"/>
          <w:szCs w:val="22"/>
        </w:rPr>
      </w:pPr>
    </w:p>
    <w:p w:rsidR="007935ED" w:rsidRPr="001C6944" w:rsidRDefault="007935ED" w:rsidP="007935ED">
      <w:pPr>
        <w:widowControl/>
        <w:tabs>
          <w:tab w:val="left" w:pos="284"/>
        </w:tabs>
        <w:rPr>
          <w:rFonts w:eastAsiaTheme="minorHAnsi"/>
          <w:b/>
          <w:bCs/>
          <w:color w:val="000000"/>
          <w:sz w:val="22"/>
          <w:szCs w:val="22"/>
          <w:lang w:eastAsia="en-US"/>
        </w:rPr>
      </w:pPr>
      <w:r w:rsidRPr="001C6944">
        <w:rPr>
          <w:b/>
          <w:sz w:val="22"/>
          <w:szCs w:val="22"/>
        </w:rPr>
        <w:t xml:space="preserve">Överläggning den </w:t>
      </w:r>
      <w:r>
        <w:rPr>
          <w:b/>
          <w:sz w:val="22"/>
          <w:szCs w:val="22"/>
        </w:rPr>
        <w:t>5 okto</w:t>
      </w:r>
      <w:r w:rsidRPr="001C6944">
        <w:rPr>
          <w:b/>
          <w:sz w:val="22"/>
          <w:szCs w:val="22"/>
        </w:rPr>
        <w:t>ber 2021</w:t>
      </w:r>
    </w:p>
    <w:p w:rsidR="007935ED" w:rsidRPr="001C6944" w:rsidRDefault="007935ED" w:rsidP="007935ED">
      <w:pPr>
        <w:rPr>
          <w:b/>
          <w:sz w:val="22"/>
          <w:szCs w:val="22"/>
        </w:rPr>
      </w:pPr>
    </w:p>
    <w:p w:rsidR="007935ED" w:rsidRDefault="007935ED" w:rsidP="007935ED">
      <w:pPr>
        <w:widowControl/>
        <w:autoSpaceDE w:val="0"/>
        <w:autoSpaceDN w:val="0"/>
        <w:adjustRightInd w:val="0"/>
        <w:rPr>
          <w:b/>
          <w:snapToGrid w:val="0"/>
          <w:sz w:val="22"/>
          <w:szCs w:val="22"/>
        </w:rPr>
      </w:pPr>
      <w:r w:rsidRPr="001C6944">
        <w:rPr>
          <w:b/>
          <w:snapToGrid w:val="0"/>
          <w:sz w:val="22"/>
          <w:szCs w:val="22"/>
        </w:rPr>
        <w:t xml:space="preserve">Rådets dagordningspunkt </w:t>
      </w:r>
      <w:r>
        <w:rPr>
          <w:b/>
          <w:snapToGrid w:val="0"/>
          <w:sz w:val="22"/>
          <w:szCs w:val="22"/>
        </w:rPr>
        <w:t>7</w:t>
      </w:r>
      <w:r w:rsidRPr="001C6944">
        <w:rPr>
          <w:b/>
          <w:snapToGrid w:val="0"/>
          <w:sz w:val="22"/>
          <w:szCs w:val="22"/>
        </w:rPr>
        <w:t>.</w:t>
      </w:r>
      <w:r>
        <w:rPr>
          <w:b/>
          <w:snapToGrid w:val="0"/>
          <w:sz w:val="22"/>
          <w:szCs w:val="22"/>
        </w:rPr>
        <w:t xml:space="preserve"> Utarbetande av strategiska GJP-planer</w:t>
      </w:r>
    </w:p>
    <w:p w:rsidR="007935ED" w:rsidRPr="001C6944" w:rsidRDefault="007935ED" w:rsidP="007935ED">
      <w:pPr>
        <w:rPr>
          <w:b/>
          <w:snapToGrid w:val="0"/>
          <w:sz w:val="22"/>
          <w:szCs w:val="22"/>
        </w:rPr>
      </w:pPr>
      <w:r w:rsidRPr="001C6944">
        <w:rPr>
          <w:b/>
          <w:snapToGrid w:val="0"/>
          <w:sz w:val="22"/>
          <w:szCs w:val="22"/>
        </w:rPr>
        <w:t>Förslag till svensk ståndpunkt:</w:t>
      </w:r>
    </w:p>
    <w:p w:rsidR="007935ED" w:rsidRDefault="007935ED" w:rsidP="007935ED">
      <w:pPr>
        <w:rPr>
          <w:sz w:val="22"/>
          <w:szCs w:val="22"/>
        </w:rPr>
      </w:pPr>
      <w:r w:rsidRPr="00AE1B1B">
        <w:rPr>
          <w:sz w:val="22"/>
          <w:szCs w:val="22"/>
        </w:rPr>
        <w:t>Regeringen har för närvarande inte några utestående frågor om arbetet med den strategiska planen eller den fortsatta processen.</w:t>
      </w:r>
    </w:p>
    <w:p w:rsidR="007935ED" w:rsidRDefault="007935ED" w:rsidP="007935ED">
      <w:pPr>
        <w:rPr>
          <w:sz w:val="22"/>
          <w:szCs w:val="22"/>
        </w:rPr>
      </w:pPr>
    </w:p>
    <w:p w:rsidR="007935ED" w:rsidRPr="001C6944" w:rsidRDefault="007935ED" w:rsidP="007935ED">
      <w:pPr>
        <w:rPr>
          <w:sz w:val="22"/>
          <w:szCs w:val="22"/>
        </w:rPr>
      </w:pPr>
    </w:p>
    <w:p w:rsidR="007935ED" w:rsidRPr="003B5306" w:rsidRDefault="007935ED" w:rsidP="007935ED">
      <w:pPr>
        <w:widowControl/>
        <w:autoSpaceDE w:val="0"/>
        <w:autoSpaceDN w:val="0"/>
        <w:adjustRightInd w:val="0"/>
        <w:rPr>
          <w:b/>
          <w:snapToGrid w:val="0"/>
          <w:sz w:val="22"/>
          <w:szCs w:val="22"/>
        </w:rPr>
      </w:pPr>
      <w:r w:rsidRPr="001C6944">
        <w:rPr>
          <w:b/>
          <w:snapToGrid w:val="0"/>
          <w:sz w:val="22"/>
          <w:szCs w:val="22"/>
        </w:rPr>
        <w:t xml:space="preserve">Rådets dagordningspunkt </w:t>
      </w:r>
      <w:r>
        <w:rPr>
          <w:b/>
          <w:snapToGrid w:val="0"/>
          <w:sz w:val="22"/>
          <w:szCs w:val="22"/>
        </w:rPr>
        <w:t xml:space="preserve">8. </w:t>
      </w:r>
      <w:r w:rsidRPr="001C6944">
        <w:rPr>
          <w:b/>
          <w:snapToGrid w:val="0"/>
          <w:sz w:val="22"/>
          <w:szCs w:val="22"/>
        </w:rPr>
        <w:t xml:space="preserve"> </w:t>
      </w:r>
      <w:r>
        <w:rPr>
          <w:b/>
          <w:snapToGrid w:val="0"/>
          <w:sz w:val="22"/>
          <w:szCs w:val="22"/>
        </w:rPr>
        <w:t>Jordbruksprodukter – översyn av EU:s handelsnormer</w:t>
      </w:r>
    </w:p>
    <w:p w:rsidR="007935ED" w:rsidRDefault="007935ED" w:rsidP="007935ED">
      <w:pPr>
        <w:rPr>
          <w:b/>
          <w:snapToGrid w:val="0"/>
          <w:sz w:val="22"/>
          <w:szCs w:val="22"/>
        </w:rPr>
      </w:pPr>
      <w:r w:rsidRPr="001C6944">
        <w:rPr>
          <w:b/>
          <w:snapToGrid w:val="0"/>
          <w:sz w:val="22"/>
          <w:szCs w:val="22"/>
        </w:rPr>
        <w:t>Förslag till svensk ståndpunkt:</w:t>
      </w:r>
    </w:p>
    <w:p w:rsidR="007935ED" w:rsidRPr="00C95545" w:rsidRDefault="007935ED" w:rsidP="007935ED">
      <w:pPr>
        <w:widowControl/>
        <w:rPr>
          <w:sz w:val="22"/>
          <w:szCs w:val="22"/>
        </w:rPr>
      </w:pPr>
      <w:r w:rsidRPr="00C95545">
        <w:rPr>
          <w:sz w:val="22"/>
          <w:szCs w:val="22"/>
        </w:rPr>
        <w:t xml:space="preserve">Regeringen är positiv till den pågående översynen av EU:s handelsnormer. Det finns möjligheter till förenkling av handelsnormerna och det finns även utrymme för ändringar i regelverket som kan </w:t>
      </w:r>
      <w:r>
        <w:rPr>
          <w:sz w:val="22"/>
          <w:szCs w:val="22"/>
        </w:rPr>
        <w:t>u</w:t>
      </w:r>
      <w:r w:rsidRPr="00C95545">
        <w:rPr>
          <w:sz w:val="22"/>
          <w:szCs w:val="22"/>
        </w:rPr>
        <w:t>nderlätta för en ökad hållbarhet i livsmedelskedjan. Det är samtidigt viktigt att EU:s handelsnormer ligger i linje med globala standarder.</w:t>
      </w:r>
      <w:r w:rsidRPr="00C95545">
        <w:rPr>
          <w:sz w:val="22"/>
          <w:szCs w:val="22"/>
        </w:rPr>
        <w:br/>
      </w:r>
    </w:p>
    <w:p w:rsidR="007935ED" w:rsidRPr="00C95545" w:rsidRDefault="007935ED" w:rsidP="007935ED">
      <w:pPr>
        <w:widowControl/>
        <w:rPr>
          <w:sz w:val="22"/>
          <w:szCs w:val="22"/>
        </w:rPr>
      </w:pPr>
      <w:r w:rsidRPr="00C95545">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935ED" w:rsidRPr="001C6944" w:rsidTr="00E861AA">
        <w:tc>
          <w:tcPr>
            <w:tcW w:w="6532" w:type="dxa"/>
          </w:tcPr>
          <w:p w:rsidR="007935ED" w:rsidRPr="001C6944" w:rsidRDefault="007935ED" w:rsidP="00E861AA">
            <w:pPr>
              <w:tabs>
                <w:tab w:val="left" w:pos="1276"/>
              </w:tabs>
              <w:rPr>
                <w:sz w:val="22"/>
                <w:szCs w:val="22"/>
              </w:rPr>
            </w:pPr>
            <w:r w:rsidRPr="001C6944">
              <w:rPr>
                <w:sz w:val="22"/>
                <w:szCs w:val="22"/>
              </w:rPr>
              <w:lastRenderedPageBreak/>
              <w:br w:type="page"/>
              <w:t>MILJÖ- OCH JORDBRUKSUTSKOTTET</w:t>
            </w:r>
          </w:p>
        </w:tc>
        <w:tc>
          <w:tcPr>
            <w:tcW w:w="2206" w:type="dxa"/>
          </w:tcPr>
          <w:p w:rsidR="007935ED" w:rsidRPr="001C6944" w:rsidRDefault="007935ED" w:rsidP="00E861AA">
            <w:pPr>
              <w:tabs>
                <w:tab w:val="left" w:pos="1276"/>
              </w:tabs>
              <w:rPr>
                <w:sz w:val="22"/>
                <w:szCs w:val="22"/>
              </w:rPr>
            </w:pPr>
          </w:p>
        </w:tc>
        <w:tc>
          <w:tcPr>
            <w:tcW w:w="2036" w:type="dxa"/>
          </w:tcPr>
          <w:p w:rsidR="007935ED" w:rsidRPr="001C6944" w:rsidRDefault="007935ED" w:rsidP="00E861AA">
            <w:pPr>
              <w:tabs>
                <w:tab w:val="left" w:pos="1276"/>
              </w:tabs>
              <w:ind w:right="-212"/>
              <w:rPr>
                <w:b/>
                <w:sz w:val="22"/>
                <w:szCs w:val="22"/>
              </w:rPr>
            </w:pPr>
            <w:r w:rsidRPr="001C6944">
              <w:rPr>
                <w:b/>
                <w:sz w:val="22"/>
                <w:szCs w:val="22"/>
              </w:rPr>
              <w:t xml:space="preserve">Bilaga </w:t>
            </w:r>
            <w:r>
              <w:rPr>
                <w:b/>
                <w:sz w:val="22"/>
                <w:szCs w:val="22"/>
              </w:rPr>
              <w:t>5</w:t>
            </w:r>
          </w:p>
          <w:p w:rsidR="007935ED" w:rsidRPr="001C6944" w:rsidRDefault="007935ED" w:rsidP="00E861AA">
            <w:pPr>
              <w:tabs>
                <w:tab w:val="left" w:pos="1276"/>
              </w:tabs>
              <w:ind w:right="-212"/>
              <w:rPr>
                <w:sz w:val="22"/>
                <w:szCs w:val="22"/>
              </w:rPr>
            </w:pPr>
            <w:r w:rsidRPr="001C6944">
              <w:rPr>
                <w:sz w:val="22"/>
                <w:szCs w:val="22"/>
              </w:rPr>
              <w:t>till protokoll</w:t>
            </w:r>
          </w:p>
          <w:p w:rsidR="007935ED" w:rsidRPr="001C6944" w:rsidRDefault="007935ED" w:rsidP="00E861AA">
            <w:pPr>
              <w:tabs>
                <w:tab w:val="left" w:pos="1276"/>
              </w:tabs>
              <w:ind w:right="-212"/>
              <w:rPr>
                <w:b/>
                <w:sz w:val="22"/>
                <w:szCs w:val="22"/>
              </w:rPr>
            </w:pPr>
            <w:r w:rsidRPr="001C6944">
              <w:rPr>
                <w:sz w:val="22"/>
                <w:szCs w:val="22"/>
              </w:rPr>
              <w:t>2021/22</w:t>
            </w:r>
            <w:r>
              <w:rPr>
                <w:sz w:val="22"/>
                <w:szCs w:val="22"/>
              </w:rPr>
              <w:t>:7</w:t>
            </w:r>
          </w:p>
        </w:tc>
      </w:tr>
    </w:tbl>
    <w:p w:rsidR="007935ED" w:rsidRPr="001C6944" w:rsidRDefault="007935ED" w:rsidP="007935ED">
      <w:pPr>
        <w:rPr>
          <w:sz w:val="22"/>
          <w:szCs w:val="22"/>
        </w:rPr>
      </w:pPr>
    </w:p>
    <w:p w:rsidR="007935ED" w:rsidRPr="001C6944" w:rsidRDefault="007935ED" w:rsidP="007935ED">
      <w:pPr>
        <w:rPr>
          <w:sz w:val="22"/>
          <w:szCs w:val="22"/>
        </w:rPr>
      </w:pPr>
    </w:p>
    <w:p w:rsidR="007935ED" w:rsidRPr="001C6944" w:rsidRDefault="007935ED" w:rsidP="007935ED">
      <w:pPr>
        <w:rPr>
          <w:b/>
          <w:sz w:val="22"/>
          <w:szCs w:val="22"/>
        </w:rPr>
      </w:pPr>
    </w:p>
    <w:p w:rsidR="007935ED" w:rsidRDefault="007935ED" w:rsidP="007935ED">
      <w:pPr>
        <w:widowControl/>
        <w:autoSpaceDE w:val="0"/>
        <w:autoSpaceDN w:val="0"/>
        <w:adjustRightInd w:val="0"/>
        <w:rPr>
          <w:b/>
          <w:snapToGrid w:val="0"/>
          <w:sz w:val="22"/>
          <w:szCs w:val="22"/>
        </w:rPr>
      </w:pPr>
      <w:r w:rsidRPr="001C6944">
        <w:rPr>
          <w:b/>
          <w:snapToGrid w:val="0"/>
          <w:sz w:val="22"/>
          <w:szCs w:val="22"/>
        </w:rPr>
        <w:t xml:space="preserve">Rådets dagordningspunkt </w:t>
      </w:r>
      <w:r>
        <w:rPr>
          <w:b/>
          <w:snapToGrid w:val="0"/>
          <w:sz w:val="22"/>
          <w:szCs w:val="22"/>
        </w:rPr>
        <w:t>7</w:t>
      </w:r>
      <w:r w:rsidRPr="001C6944">
        <w:rPr>
          <w:b/>
          <w:snapToGrid w:val="0"/>
          <w:sz w:val="22"/>
          <w:szCs w:val="22"/>
        </w:rPr>
        <w:t>.</w:t>
      </w:r>
      <w:r>
        <w:rPr>
          <w:b/>
          <w:snapToGrid w:val="0"/>
          <w:sz w:val="22"/>
          <w:szCs w:val="22"/>
        </w:rPr>
        <w:t xml:space="preserve"> Utarbetande av strategiska GJP-planer</w:t>
      </w:r>
    </w:p>
    <w:p w:rsidR="007935ED" w:rsidRPr="001C6944" w:rsidRDefault="007935ED" w:rsidP="007935ED">
      <w:pPr>
        <w:rPr>
          <w:sz w:val="22"/>
          <w:szCs w:val="22"/>
        </w:rPr>
      </w:pPr>
    </w:p>
    <w:p w:rsidR="007935ED" w:rsidRDefault="007935ED" w:rsidP="007935ED">
      <w:r w:rsidRPr="001C6944">
        <w:rPr>
          <w:b/>
          <w:bCs/>
          <w:color w:val="000000"/>
          <w:sz w:val="22"/>
          <w:szCs w:val="22"/>
        </w:rPr>
        <w:t>SD-ledamöterna anmälde följande avvikande ståndpunkt:</w:t>
      </w:r>
      <w:r>
        <w:rPr>
          <w:b/>
          <w:bCs/>
          <w:color w:val="000000"/>
          <w:sz w:val="22"/>
          <w:szCs w:val="22"/>
        </w:rPr>
        <w:br/>
      </w:r>
    </w:p>
    <w:p w:rsidR="007935ED" w:rsidRPr="004F6935" w:rsidRDefault="007935ED" w:rsidP="007935ED">
      <w:r w:rsidRPr="004F6935">
        <w:rPr>
          <w:sz w:val="22"/>
          <w:szCs w:val="22"/>
        </w:rPr>
        <w:t>EU-kommissionen har vid mötet öppnat för frågor som medlemsstaterna har. Regeringen bör lyfta problemet med svårigheten att förutsäga utvecklingen för ekologisk produktion. I ett visst scenario kommer ett överutbud av ekologiska produkter att finnas, vilket kommer att leda till kraftiga prisfall. Det påverkar anslutningsgraden till ekologisk produktion och i sin tur Sveriges och andra medlemsstaters möjligheter att utnyttja stödutrymmet och att leva upp till miljööronmärkningskravet. Regeringen bör därför efterfråga dels flexibilitet från EU-kommissionens sida för måluppfyllandet av målet för ekologisk produktion i ett sådant scenario, dels en möjlighet att flytta stödpengar från ekologisk produktion till stöd i pelare 2 under hela programperioden.</w:t>
      </w:r>
    </w:p>
    <w:p w:rsidR="007935ED" w:rsidRPr="004F6935" w:rsidRDefault="007935ED" w:rsidP="007935ED">
      <w:pPr>
        <w:tabs>
          <w:tab w:val="left" w:pos="1701"/>
        </w:tabs>
        <w:rPr>
          <w:b/>
          <w:bCs/>
          <w:color w:val="000000"/>
          <w:sz w:val="22"/>
          <w:szCs w:val="22"/>
        </w:rPr>
      </w:pPr>
    </w:p>
    <w:p w:rsidR="009511B7" w:rsidRDefault="009511B7">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B40F4D" w:rsidTr="00CA34AD">
        <w:trPr>
          <w:gridBefore w:val="1"/>
          <w:gridAfter w:val="2"/>
          <w:wBefore w:w="709" w:type="dxa"/>
          <w:wAfter w:w="1064" w:type="dxa"/>
          <w:tblHeader/>
        </w:trPr>
        <w:tc>
          <w:tcPr>
            <w:tcW w:w="5457" w:type="dxa"/>
            <w:gridSpan w:val="2"/>
          </w:tcPr>
          <w:p w:rsidR="00AF70B0" w:rsidRPr="00B40F4D" w:rsidRDefault="009511B7" w:rsidP="00CA34AD">
            <w:pPr>
              <w:tabs>
                <w:tab w:val="left" w:pos="1276"/>
              </w:tabs>
              <w:rPr>
                <w:sz w:val="22"/>
                <w:szCs w:val="22"/>
              </w:rPr>
            </w:pPr>
            <w:r>
              <w:rPr>
                <w:sz w:val="22"/>
                <w:szCs w:val="22"/>
              </w:rPr>
              <w:lastRenderedPageBreak/>
              <w:br w:type="page"/>
            </w:r>
            <w:bookmarkStart w:id="3" w:name="_Hlk73713493"/>
            <w:r w:rsidR="00AF70B0">
              <w:rPr>
                <w:sz w:val="22"/>
                <w:szCs w:val="22"/>
              </w:rPr>
              <w:br w:type="page"/>
            </w:r>
          </w:p>
          <w:p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rsidR="00AF70B0" w:rsidRPr="00B40F4D" w:rsidRDefault="00AF70B0" w:rsidP="00CA34AD">
            <w:pPr>
              <w:tabs>
                <w:tab w:val="left" w:pos="1276"/>
              </w:tabs>
              <w:rPr>
                <w:sz w:val="22"/>
                <w:szCs w:val="22"/>
              </w:rPr>
            </w:pPr>
          </w:p>
        </w:tc>
        <w:tc>
          <w:tcPr>
            <w:tcW w:w="1701" w:type="dxa"/>
          </w:tcPr>
          <w:p w:rsidR="00AF70B0" w:rsidRPr="00B40F4D" w:rsidRDefault="00AF70B0" w:rsidP="00CA34AD">
            <w:pPr>
              <w:tabs>
                <w:tab w:val="left" w:pos="1276"/>
              </w:tabs>
              <w:ind w:right="-212"/>
              <w:rPr>
                <w:b/>
                <w:sz w:val="22"/>
                <w:szCs w:val="22"/>
              </w:rPr>
            </w:pPr>
            <w:r w:rsidRPr="00B40F4D">
              <w:rPr>
                <w:b/>
                <w:sz w:val="22"/>
                <w:szCs w:val="22"/>
              </w:rPr>
              <w:t xml:space="preserve">Bilaga </w:t>
            </w:r>
            <w:r w:rsidR="002B3821">
              <w:rPr>
                <w:b/>
                <w:sz w:val="22"/>
                <w:szCs w:val="22"/>
              </w:rPr>
              <w:t>6</w:t>
            </w:r>
          </w:p>
          <w:p w:rsidR="00AF70B0" w:rsidRPr="00B40F4D" w:rsidRDefault="00AF70B0" w:rsidP="00CA34AD">
            <w:pPr>
              <w:tabs>
                <w:tab w:val="left" w:pos="1276"/>
              </w:tabs>
              <w:ind w:right="-212"/>
              <w:rPr>
                <w:sz w:val="22"/>
                <w:szCs w:val="22"/>
              </w:rPr>
            </w:pPr>
            <w:r w:rsidRPr="00B40F4D">
              <w:rPr>
                <w:sz w:val="22"/>
                <w:szCs w:val="22"/>
              </w:rPr>
              <w:t>till protokoll</w:t>
            </w:r>
          </w:p>
          <w:p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7F4080">
              <w:rPr>
                <w:sz w:val="22"/>
                <w:szCs w:val="22"/>
              </w:rPr>
              <w:t>1</w:t>
            </w:r>
            <w:r w:rsidRPr="00B40F4D">
              <w:rPr>
                <w:sz w:val="22"/>
                <w:szCs w:val="22"/>
              </w:rPr>
              <w:t>/2</w:t>
            </w:r>
            <w:r w:rsidR="007F4080">
              <w:rPr>
                <w:sz w:val="22"/>
                <w:szCs w:val="22"/>
              </w:rPr>
              <w:t>2</w:t>
            </w:r>
            <w:r w:rsidRPr="00B40F4D">
              <w:rPr>
                <w:sz w:val="22"/>
                <w:szCs w:val="22"/>
              </w:rPr>
              <w:t>:</w:t>
            </w:r>
            <w:r w:rsidR="00D2798A">
              <w:rPr>
                <w:sz w:val="22"/>
                <w:szCs w:val="22"/>
              </w:rPr>
              <w:t>7</w:t>
            </w:r>
          </w:p>
        </w:tc>
      </w:tr>
      <w:tr w:rsidR="00AF70B0" w:rsidRPr="00B40F4D"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rsidR="00AF70B0" w:rsidRPr="00B40F4D" w:rsidRDefault="00AF70B0" w:rsidP="00CA34AD">
            <w:pPr>
              <w:widowControl/>
              <w:rPr>
                <w:b/>
                <w:bCs/>
                <w:sz w:val="22"/>
                <w:szCs w:val="22"/>
              </w:rPr>
            </w:pPr>
            <w:r w:rsidRPr="00B40F4D">
              <w:rPr>
                <w:b/>
                <w:bCs/>
                <w:sz w:val="22"/>
                <w:szCs w:val="22"/>
              </w:rPr>
              <w:t>Till MJU inkomna EU-dokument m.m.</w:t>
            </w:r>
            <w:r>
              <w:rPr>
                <w:b/>
                <w:bCs/>
                <w:sz w:val="22"/>
                <w:szCs w:val="22"/>
              </w:rPr>
              <w:t xml:space="preserve"> </w:t>
            </w:r>
            <w:r w:rsidR="00A76DD1">
              <w:rPr>
                <w:b/>
                <w:bCs/>
                <w:sz w:val="22"/>
                <w:szCs w:val="22"/>
              </w:rPr>
              <w:t>24</w:t>
            </w:r>
            <w:r>
              <w:rPr>
                <w:b/>
                <w:bCs/>
                <w:sz w:val="22"/>
                <w:szCs w:val="22"/>
              </w:rPr>
              <w:t xml:space="preserve"> </w:t>
            </w:r>
            <w:r w:rsidR="00D2798A">
              <w:rPr>
                <w:b/>
                <w:bCs/>
                <w:sz w:val="22"/>
                <w:szCs w:val="22"/>
              </w:rPr>
              <w:t xml:space="preserve">augusti </w:t>
            </w:r>
            <w:r>
              <w:rPr>
                <w:b/>
                <w:bCs/>
                <w:sz w:val="22"/>
                <w:szCs w:val="22"/>
              </w:rPr>
              <w:t xml:space="preserve">– </w:t>
            </w:r>
            <w:r w:rsidR="00D2798A">
              <w:rPr>
                <w:b/>
                <w:bCs/>
                <w:sz w:val="22"/>
                <w:szCs w:val="22"/>
              </w:rPr>
              <w:t>30</w:t>
            </w:r>
            <w:r>
              <w:rPr>
                <w:b/>
                <w:bCs/>
                <w:sz w:val="22"/>
                <w:szCs w:val="22"/>
              </w:rPr>
              <w:t xml:space="preserve"> </w:t>
            </w:r>
            <w:r w:rsidR="00D2798A">
              <w:rPr>
                <w:b/>
                <w:bCs/>
                <w:sz w:val="22"/>
                <w:szCs w:val="22"/>
              </w:rPr>
              <w:t>september</w:t>
            </w:r>
            <w:r w:rsidRPr="00B40F4D">
              <w:rPr>
                <w:b/>
                <w:bCs/>
                <w:sz w:val="22"/>
                <w:szCs w:val="22"/>
              </w:rPr>
              <w:t xml:space="preserve"> 20</w:t>
            </w:r>
            <w:r>
              <w:rPr>
                <w:b/>
                <w:bCs/>
                <w:sz w:val="22"/>
                <w:szCs w:val="22"/>
              </w:rPr>
              <w:t>21</w:t>
            </w:r>
          </w:p>
        </w:tc>
      </w:tr>
      <w:tr w:rsidR="00AF70B0" w:rsidRPr="00B40F4D"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AF70B0" w:rsidRPr="00B40F4D" w:rsidRDefault="00AF70B0" w:rsidP="00CA34A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AF70B0"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AF70B0" w:rsidRPr="00B40F4D" w:rsidRDefault="00AF70B0" w:rsidP="00CA34AD">
            <w:pPr>
              <w:rPr>
                <w:b/>
                <w:bCs/>
                <w:sz w:val="22"/>
                <w:szCs w:val="22"/>
              </w:rPr>
            </w:pPr>
            <w:r w:rsidRPr="00B40F4D">
              <w:rPr>
                <w:b/>
                <w:bCs/>
                <w:sz w:val="22"/>
                <w:szCs w:val="22"/>
              </w:rPr>
              <w:t>Beteckning</w:t>
            </w:r>
          </w:p>
        </w:tc>
        <w:tc>
          <w:tcPr>
            <w:tcW w:w="8874" w:type="dxa"/>
            <w:gridSpan w:val="5"/>
            <w:shd w:val="clear" w:color="auto" w:fill="auto"/>
            <w:vAlign w:val="center"/>
          </w:tcPr>
          <w:p w:rsidR="00AF70B0" w:rsidRPr="00B40F4D" w:rsidRDefault="00AF70B0" w:rsidP="00CA34AD">
            <w:pPr>
              <w:rPr>
                <w:b/>
                <w:bCs/>
                <w:sz w:val="22"/>
                <w:szCs w:val="22"/>
              </w:rPr>
            </w:pPr>
            <w:r w:rsidRPr="00B40F4D">
              <w:rPr>
                <w:b/>
                <w:bCs/>
                <w:sz w:val="22"/>
                <w:szCs w:val="22"/>
              </w:rPr>
              <w:t>Rubrik</w:t>
            </w:r>
          </w:p>
        </w:tc>
      </w:tr>
      <w:tr w:rsidR="002B3821"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0" w:history="1">
              <w:proofErr w:type="gramStart"/>
              <w:r w:rsidR="002B3821" w:rsidRPr="002B3821">
                <w:rPr>
                  <w:sz w:val="22"/>
                  <w:szCs w:val="22"/>
                </w:rPr>
                <w:t>COM(</w:t>
              </w:r>
              <w:proofErr w:type="gramEnd"/>
              <w:r w:rsidR="002B3821" w:rsidRPr="002B3821">
                <w:rPr>
                  <w:sz w:val="22"/>
                  <w:szCs w:val="22"/>
                </w:rPr>
                <w:t>2021) 491</w:t>
              </w:r>
            </w:hyperlink>
          </w:p>
        </w:tc>
        <w:tc>
          <w:tcPr>
            <w:tcW w:w="8874" w:type="dxa"/>
            <w:gridSpan w:val="5"/>
            <w:shd w:val="clear" w:color="auto" w:fill="auto"/>
            <w:vAlign w:val="center"/>
          </w:tcPr>
          <w:p w:rsidR="002B3821" w:rsidRPr="000B6034" w:rsidRDefault="002B3821" w:rsidP="002B3821">
            <w:pPr>
              <w:rPr>
                <w:bCs/>
                <w:sz w:val="22"/>
                <w:szCs w:val="22"/>
              </w:rPr>
            </w:pPr>
            <w:r w:rsidRPr="000B6034">
              <w:rPr>
                <w:sz w:val="22"/>
                <w:szCs w:val="22"/>
              </w:rPr>
              <w:t>Förslag till rådets förordning om fastställande för 2022 av fiskemöjligheterna för vissa fiskbestånd och grupper av fiskbestånd i Östersjön och om ändring av förordning (EU) 2021/92 vad gäller vissa fiskemöjligheter i andra vatten</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1" w:history="1">
              <w:proofErr w:type="gramStart"/>
              <w:r w:rsidR="002B3821" w:rsidRPr="002B3821">
                <w:rPr>
                  <w:sz w:val="22"/>
                  <w:szCs w:val="22"/>
                </w:rPr>
                <w:t>COM(</w:t>
              </w:r>
              <w:proofErr w:type="gramEnd"/>
              <w:r w:rsidR="002B3821" w:rsidRPr="002B3821">
                <w:rPr>
                  <w:sz w:val="22"/>
                  <w:szCs w:val="22"/>
                </w:rPr>
                <w:t>2021) 499</w:t>
              </w:r>
            </w:hyperlink>
          </w:p>
        </w:tc>
        <w:tc>
          <w:tcPr>
            <w:tcW w:w="8874" w:type="dxa"/>
            <w:gridSpan w:val="5"/>
            <w:shd w:val="clear" w:color="auto" w:fill="auto"/>
            <w:vAlign w:val="center"/>
          </w:tcPr>
          <w:p w:rsidR="002B3821" w:rsidRPr="000B6034" w:rsidRDefault="002B3821" w:rsidP="002B3821">
            <w:pPr>
              <w:rPr>
                <w:b/>
                <w:bCs/>
                <w:sz w:val="22"/>
                <w:szCs w:val="22"/>
              </w:rPr>
            </w:pPr>
            <w:r w:rsidRPr="000B6034">
              <w:rPr>
                <w:sz w:val="22"/>
                <w:szCs w:val="22"/>
              </w:rPr>
              <w:t>Förslag till rådets beslut om den ståndpunkt som ska intas på Europeiska unionens vägnar i gemensamma EES-kommittén beträffande en ändring av protokoll 31 till EES-avtalet, om samarbete inom särskilda områden vid sidan om de fyra friheterna (Life-programmet)</w:t>
            </w:r>
            <w:r w:rsidRPr="000B6034">
              <w:rPr>
                <w:sz w:val="22"/>
                <w:szCs w:val="22"/>
              </w:rPr>
              <w:br/>
            </w:r>
          </w:p>
        </w:tc>
      </w:tr>
      <w:tr w:rsidR="002B3821"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2" w:history="1">
              <w:proofErr w:type="gramStart"/>
              <w:r w:rsidR="002B3821" w:rsidRPr="002B3821">
                <w:rPr>
                  <w:sz w:val="22"/>
                  <w:szCs w:val="22"/>
                </w:rPr>
                <w:t>COM(</w:t>
              </w:r>
              <w:proofErr w:type="gramEnd"/>
              <w:r w:rsidR="002B3821" w:rsidRPr="002B3821">
                <w:rPr>
                  <w:sz w:val="22"/>
                  <w:szCs w:val="22"/>
                </w:rPr>
                <w:t>2021) 532</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Förslag till rådets beslut om den ståndpunkt som ska intas på Europeiska unionens vägnar vid den sjunde sessionen i partsmötet för Århuskonventionen vad gäller efterlevnadsärendena ACCC/C/2008/32 och ACCC/C/2015/128</w:t>
            </w:r>
            <w:r w:rsidRPr="000B6034">
              <w:rPr>
                <w:sz w:val="22"/>
                <w:szCs w:val="22"/>
              </w:rPr>
              <w:br/>
            </w:r>
          </w:p>
        </w:tc>
      </w:tr>
      <w:tr w:rsidR="002B3821"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3" w:history="1">
              <w:proofErr w:type="gramStart"/>
              <w:r w:rsidR="002B3821" w:rsidRPr="002B3821">
                <w:rPr>
                  <w:sz w:val="22"/>
                  <w:szCs w:val="22"/>
                </w:rPr>
                <w:t>COM(</w:t>
              </w:r>
              <w:proofErr w:type="gramEnd"/>
              <w:r w:rsidR="002B3821" w:rsidRPr="002B3821">
                <w:rPr>
                  <w:sz w:val="22"/>
                  <w:szCs w:val="22"/>
                </w:rPr>
                <w:t>2021) 534</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Förslag till rådets beslut om den ståndpunkt som ska intas på Europeiska unionens vägnar i konventionen om skydd av Östersjöområdets marina miljö (Helsingforskonventionen) vad gäller antagandet av en rekommendation om ändring av del II i bilaga III till den konventionen</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4" w:history="1">
              <w:proofErr w:type="gramStart"/>
              <w:r w:rsidR="002B3821" w:rsidRPr="002B3821">
                <w:rPr>
                  <w:sz w:val="22"/>
                  <w:szCs w:val="22"/>
                </w:rPr>
                <w:t>COM(</w:t>
              </w:r>
              <w:proofErr w:type="gramEnd"/>
              <w:r w:rsidR="002B3821" w:rsidRPr="002B3821">
                <w:rPr>
                  <w:sz w:val="22"/>
                  <w:szCs w:val="22"/>
                </w:rPr>
                <w:t>2021) 537</w:t>
              </w:r>
            </w:hyperlink>
          </w:p>
        </w:tc>
        <w:tc>
          <w:tcPr>
            <w:tcW w:w="8874" w:type="dxa"/>
            <w:gridSpan w:val="5"/>
            <w:shd w:val="clear" w:color="auto" w:fill="auto"/>
            <w:vAlign w:val="center"/>
          </w:tcPr>
          <w:p w:rsidR="002B3821" w:rsidRPr="000B6034" w:rsidRDefault="002B3821" w:rsidP="002B3821">
            <w:pPr>
              <w:rPr>
                <w:b/>
                <w:bCs/>
                <w:sz w:val="22"/>
                <w:szCs w:val="22"/>
              </w:rPr>
            </w:pPr>
            <w:r w:rsidRPr="000B6034">
              <w:rPr>
                <w:sz w:val="22"/>
                <w:szCs w:val="22"/>
              </w:rPr>
              <w:t>Förslag till rådets beslut om den ståndpunkt som på Europeiska unionens vägnar ska intas i Internationella sockerrådet med avseende på ändring av Internationella sockeravtalet 1992</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5" w:history="1">
              <w:proofErr w:type="gramStart"/>
              <w:r w:rsidR="002B3821" w:rsidRPr="002B3821">
                <w:rPr>
                  <w:sz w:val="22"/>
                  <w:szCs w:val="22"/>
                </w:rPr>
                <w:t>SWD(</w:t>
              </w:r>
              <w:proofErr w:type="gramEnd"/>
              <w:r w:rsidR="002B3821" w:rsidRPr="002B3821">
                <w:rPr>
                  <w:sz w:val="22"/>
                  <w:szCs w:val="22"/>
                </w:rPr>
                <w:t>2021) 235</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Accompanying the document Proposal for a COUNCIL DECISION on the position to be taken on behalf of the European Union in the International Sugar Council with respect to amending the International Sugar Agreement, 1992</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6" w:history="1">
              <w:proofErr w:type="gramStart"/>
              <w:r w:rsidR="002B3821" w:rsidRPr="002B3821">
                <w:rPr>
                  <w:sz w:val="22"/>
                  <w:szCs w:val="22"/>
                </w:rPr>
                <w:t>COM(</w:t>
              </w:r>
              <w:proofErr w:type="gramEnd"/>
              <w:r w:rsidR="002B3821" w:rsidRPr="002B3821">
                <w:rPr>
                  <w:sz w:val="22"/>
                  <w:szCs w:val="22"/>
                </w:rPr>
                <w:t>2021) 538</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RAPPORT från kommissionen till Europaparlamentet och rådet 14:e ekonomiska rapporten från kommissionen till Europaparlamentet och rådet om europeiska garantifonden för jordbruket Budgetåret 2020</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7" w:history="1">
              <w:proofErr w:type="gramStart"/>
              <w:r w:rsidR="002B3821" w:rsidRPr="002B3821">
                <w:rPr>
                  <w:sz w:val="22"/>
                  <w:szCs w:val="22"/>
                </w:rPr>
                <w:t>SWD(</w:t>
              </w:r>
              <w:proofErr w:type="gramEnd"/>
              <w:r w:rsidR="002B3821" w:rsidRPr="002B3821">
                <w:rPr>
                  <w:sz w:val="22"/>
                  <w:szCs w:val="22"/>
                </w:rPr>
                <w:t>2021) 239</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Accompanying the document REPORT FROM THE COMMISSION TO THE EUROPEAN PARLIAMENT AND THE COUNCIL 14th FINANCIAL REPORT FROM THE COMMISSION TO THE EUROPEAN PARLIAMENT AND THE COUNCIL on the EUROPEAN AGRICULTURAL GUARANTEE FUND 2020 FINANCIAL YEAR</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8" w:history="1">
              <w:proofErr w:type="gramStart"/>
              <w:r w:rsidR="002B3821" w:rsidRPr="002B3821">
                <w:rPr>
                  <w:sz w:val="22"/>
                  <w:szCs w:val="22"/>
                </w:rPr>
                <w:t>COM(</w:t>
              </w:r>
              <w:proofErr w:type="gramEnd"/>
              <w:r w:rsidR="002B3821" w:rsidRPr="002B3821">
                <w:rPr>
                  <w:sz w:val="22"/>
                  <w:szCs w:val="22"/>
                </w:rPr>
                <w:t>2021) 539</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Rapport från kommissionen till Europaparlamentet och rådet 14:e ekonomiska rapporten från kommissionen till Europaparlamentet och rådet om europeiska garantifonden för landsbygdsutveckling (EJFLU) budgetåret 2020</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19" w:history="1">
              <w:proofErr w:type="gramStart"/>
              <w:r w:rsidR="002B3821" w:rsidRPr="002B3821">
                <w:rPr>
                  <w:sz w:val="22"/>
                  <w:szCs w:val="22"/>
                </w:rPr>
                <w:t>COM(</w:t>
              </w:r>
              <w:proofErr w:type="gramEnd"/>
              <w:r w:rsidR="002B3821" w:rsidRPr="002B3821">
                <w:rPr>
                  <w:sz w:val="22"/>
                  <w:szCs w:val="22"/>
                </w:rPr>
                <w:t>2021) 545</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Förslag till rådets förordning om ändring av rådets förordning (EU) 2021/90 av den 28 januari 2021 om fastställande för 2021 av de fiskemöjligheter för vissa fiskbestånd och grupper av fiskbestånd som är tillämpliga i Medelhavet och Svarta havet</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0" w:history="1">
              <w:proofErr w:type="gramStart"/>
              <w:r w:rsidR="002B3821" w:rsidRPr="002B3821">
                <w:rPr>
                  <w:sz w:val="22"/>
                  <w:szCs w:val="22"/>
                </w:rPr>
                <w:t>COM(</w:t>
              </w:r>
              <w:proofErr w:type="gramEnd"/>
              <w:r w:rsidR="002B3821" w:rsidRPr="002B3821">
                <w:rPr>
                  <w:sz w:val="22"/>
                  <w:szCs w:val="22"/>
                </w:rPr>
                <w:t>2021) 548</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Förslag till rådets förordning om fastställande för 2022 av de fiskemöjligheter för vissa fiskbestånd och grupper av fiskbestånd som är tillämpliga i Medelhavet och Svarta havet</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1" w:history="1">
              <w:proofErr w:type="gramStart"/>
              <w:r w:rsidR="002B3821" w:rsidRPr="002B3821">
                <w:rPr>
                  <w:sz w:val="22"/>
                  <w:szCs w:val="22"/>
                </w:rPr>
                <w:t>COM(</w:t>
              </w:r>
              <w:proofErr w:type="gramEnd"/>
              <w:r w:rsidR="002B3821" w:rsidRPr="002B3821">
                <w:rPr>
                  <w:sz w:val="22"/>
                  <w:szCs w:val="22"/>
                </w:rPr>
                <w:t>2021) 551</w:t>
              </w:r>
            </w:hyperlink>
          </w:p>
        </w:tc>
        <w:tc>
          <w:tcPr>
            <w:tcW w:w="8874" w:type="dxa"/>
            <w:gridSpan w:val="5"/>
            <w:shd w:val="clear" w:color="auto" w:fill="auto"/>
            <w:vAlign w:val="center"/>
          </w:tcPr>
          <w:p w:rsidR="002B3821" w:rsidRPr="000B6034" w:rsidRDefault="002B3821" w:rsidP="002B3821">
            <w:pPr>
              <w:rPr>
                <w:sz w:val="22"/>
                <w:szCs w:val="22"/>
              </w:rPr>
            </w:pPr>
            <w:bookmarkStart w:id="4" w:name="_Hlk83034630"/>
            <w:r w:rsidRPr="000B6034">
              <w:rPr>
                <w:sz w:val="22"/>
                <w:szCs w:val="22"/>
              </w:rPr>
              <w:t>Förslag till Europaparlamentets och rådets direktiv om ändring av direktiv 2003/87/EG om ett system för handel med utsläppsrätter för växthusgaser inom unionen, beslut (EU) 2015/1814 om upprättande och användning av en reserv för marknadsstabilitet för unionens utsläppshandelssystem och förordning (EU) 2015/757</w:t>
            </w:r>
          </w:p>
          <w:bookmarkEnd w:id="4"/>
          <w:p w:rsidR="002B3821" w:rsidRPr="000B6034" w:rsidRDefault="002B3821" w:rsidP="002B3821">
            <w:pPr>
              <w:rPr>
                <w:sz w:val="22"/>
                <w:szCs w:val="22"/>
              </w:rPr>
            </w:pP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2" w:history="1">
              <w:proofErr w:type="gramStart"/>
              <w:r w:rsidR="002B3821" w:rsidRPr="002B3821">
                <w:rPr>
                  <w:sz w:val="22"/>
                  <w:szCs w:val="22"/>
                </w:rPr>
                <w:t>SWD(</w:t>
              </w:r>
              <w:proofErr w:type="gramEnd"/>
              <w:r w:rsidR="002B3821" w:rsidRPr="002B3821">
                <w:rPr>
                  <w:sz w:val="22"/>
                  <w:szCs w:val="22"/>
                </w:rPr>
                <w:t>2021) 602</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ARBETSDOKUMENT från kommissionen</w:t>
            </w:r>
            <w:r>
              <w:rPr>
                <w:sz w:val="22"/>
                <w:szCs w:val="22"/>
              </w:rPr>
              <w:t>s</w:t>
            </w:r>
            <w:r w:rsidRPr="000B6034">
              <w:rPr>
                <w:sz w:val="22"/>
                <w:szCs w:val="22"/>
              </w:rPr>
              <w:t xml:space="preserve"> AVDELNINGAR SAMMANFATTNING AV KONSEKVENSBEDÖMNINGSRAPPORTEN Följedokument till Europaparlamentets och rådets direktiv om ändring av direktiv 2003/87/EG om ett system för handel med utsläppsrätter för växthusgaser inom unionen, och beslut 2015/1814 om upprättande och användning av en reserv för marknadsstabilitet för unionens utsläppshandelssystem, och förordning (EU) 2015/757</w:t>
            </w:r>
          </w:p>
          <w:p w:rsidR="002B3821" w:rsidRPr="000B6034" w:rsidRDefault="002B3821" w:rsidP="002B3821">
            <w:pPr>
              <w:rPr>
                <w:sz w:val="22"/>
                <w:szCs w:val="22"/>
              </w:rPr>
            </w:pP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3" w:history="1">
              <w:proofErr w:type="gramStart"/>
              <w:r w:rsidR="002B3821" w:rsidRPr="002B3821">
                <w:rPr>
                  <w:sz w:val="22"/>
                  <w:szCs w:val="22"/>
                </w:rPr>
                <w:t>COM(</w:t>
              </w:r>
              <w:proofErr w:type="gramEnd"/>
              <w:r w:rsidR="002B3821" w:rsidRPr="002B3821">
                <w:rPr>
                  <w:sz w:val="22"/>
                  <w:szCs w:val="22"/>
                </w:rPr>
                <w:t>2021) 552</w:t>
              </w:r>
            </w:hyperlink>
          </w:p>
        </w:tc>
        <w:tc>
          <w:tcPr>
            <w:tcW w:w="8874" w:type="dxa"/>
            <w:gridSpan w:val="5"/>
            <w:shd w:val="clear" w:color="auto" w:fill="auto"/>
            <w:vAlign w:val="center"/>
          </w:tcPr>
          <w:p w:rsidR="002B3821" w:rsidRPr="000B6034" w:rsidRDefault="002B3821" w:rsidP="002B3821">
            <w:pPr>
              <w:rPr>
                <w:sz w:val="22"/>
                <w:szCs w:val="22"/>
              </w:rPr>
            </w:pPr>
            <w:bookmarkStart w:id="5" w:name="_Hlk83034611"/>
            <w:r w:rsidRPr="000B6034">
              <w:rPr>
                <w:sz w:val="22"/>
                <w:szCs w:val="22"/>
              </w:rPr>
              <w:t>Förslag till Europaparlamentets och rådets direktiv om ändring av direktiv 2003/87/EG vad gäller luftfartens bidrag till unionens mål om minskade utsläpp från hela ekonomin och ett lämpligt genomförande av en global marknadsbaserad åtgärd</w:t>
            </w:r>
            <w:bookmarkEnd w:id="5"/>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4" w:history="1">
              <w:proofErr w:type="gramStart"/>
              <w:r w:rsidR="002B3821" w:rsidRPr="002B3821">
                <w:rPr>
                  <w:sz w:val="22"/>
                  <w:szCs w:val="22"/>
                </w:rPr>
                <w:t>SEC(</w:t>
              </w:r>
              <w:proofErr w:type="gramEnd"/>
              <w:r w:rsidR="002B3821" w:rsidRPr="002B3821">
                <w:rPr>
                  <w:sz w:val="22"/>
                  <w:szCs w:val="22"/>
                </w:rPr>
                <w:t>2021) 552</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REGULATORY SCRUTINY BOARD OPINION Proposal for a Regulation of the European Parliament and of the Council amending Directive 2003/87/EC to increase aviation's contribution to the Union’s economy-wide emission reduction target and to appropriately implement a global market-based measure</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5" w:history="1">
              <w:proofErr w:type="gramStart"/>
              <w:r w:rsidR="002B3821" w:rsidRPr="002B3821">
                <w:rPr>
                  <w:rStyle w:val="Hyperlnk"/>
                  <w:color w:val="auto"/>
                  <w:sz w:val="22"/>
                  <w:szCs w:val="22"/>
                  <w:u w:val="none"/>
                </w:rPr>
                <w:t>SWD(</w:t>
              </w:r>
              <w:proofErr w:type="gramEnd"/>
              <w:r w:rsidR="002B3821" w:rsidRPr="002B3821">
                <w:rPr>
                  <w:rStyle w:val="Hyperlnk"/>
                  <w:color w:val="auto"/>
                  <w:sz w:val="22"/>
                  <w:szCs w:val="22"/>
                  <w:u w:val="none"/>
                </w:rPr>
                <w:t>2021) 555</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 xml:space="preserve">COMMISSION STAFF WORKING DOCUMENT Subsidiarity Grid Accompanying the document Proposal for a DIRECTIVE OF THE EUROPEAN PARLIAMENT AND OF THE COUNCIL amending Directive 2003/87/EC as regards aviation's contribution to the Union’s economy-wide emission reduction target and appropriately implementing a global market-based measure </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6" w:history="1">
              <w:proofErr w:type="gramStart"/>
              <w:r w:rsidR="002B3821" w:rsidRPr="002B3821">
                <w:rPr>
                  <w:rStyle w:val="Hyperlnk"/>
                  <w:color w:val="auto"/>
                  <w:sz w:val="22"/>
                  <w:szCs w:val="22"/>
                  <w:u w:val="none"/>
                </w:rPr>
                <w:t>SWD(</w:t>
              </w:r>
              <w:proofErr w:type="gramEnd"/>
              <w:r w:rsidR="002B3821" w:rsidRPr="002B3821">
                <w:rPr>
                  <w:rStyle w:val="Hyperlnk"/>
                  <w:color w:val="auto"/>
                  <w:sz w:val="22"/>
                  <w:szCs w:val="22"/>
                  <w:u w:val="none"/>
                </w:rPr>
                <w:t>2021) 603</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IMPACT ASSESSMENT REPORT Accompanying the document Proposal for a DIRECTIVE OF THE EUROPEAN PARLIAMENT AND OF THE COUNCIL amending Directive 2003/87/EC as regards aviation's contribution to the Union’s economy-wide emission reduction target and appropriately implementing a global market-based measure</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7" w:history="1">
              <w:proofErr w:type="gramStart"/>
              <w:r w:rsidR="002B3821" w:rsidRPr="002B3821">
                <w:rPr>
                  <w:rStyle w:val="Hyperlnk"/>
                  <w:color w:val="auto"/>
                  <w:sz w:val="22"/>
                  <w:szCs w:val="22"/>
                  <w:u w:val="none"/>
                </w:rPr>
                <w:t>SWD(</w:t>
              </w:r>
              <w:proofErr w:type="gramEnd"/>
              <w:r w:rsidR="002B3821" w:rsidRPr="002B3821">
                <w:rPr>
                  <w:rStyle w:val="Hyperlnk"/>
                  <w:color w:val="auto"/>
                  <w:sz w:val="22"/>
                  <w:szCs w:val="22"/>
                  <w:u w:val="none"/>
                </w:rPr>
                <w:t>2021) 604</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ARBETSDOKUMENT från kommissionen</w:t>
            </w:r>
            <w:r>
              <w:rPr>
                <w:sz w:val="22"/>
                <w:szCs w:val="22"/>
              </w:rPr>
              <w:t>s</w:t>
            </w:r>
            <w:r w:rsidRPr="000B6034">
              <w:rPr>
                <w:sz w:val="22"/>
                <w:szCs w:val="22"/>
              </w:rPr>
              <w:t xml:space="preserve"> AVDELNINGAR SAMMANFATTNING AV KONSEKVENSBEDÖMNINGSRAPPORTEN Följedokument till Europaparlamentets och rådets direktiv om ändring av direktiv 2003/87/EG vad gäller luftfartens bidrag till unionens mål om minskade utsläpp från hela ekonomin och ett lämpligt genomförande av en global marknadsbaserad åtgärd</w:t>
            </w:r>
          </w:p>
          <w:p w:rsidR="002B3821" w:rsidRPr="000C344B" w:rsidRDefault="002B3821" w:rsidP="002B3821">
            <w:pPr>
              <w:rPr>
                <w:sz w:val="22"/>
                <w:szCs w:val="22"/>
              </w:rPr>
            </w:pP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28" w:history="1">
              <w:proofErr w:type="gramStart"/>
              <w:r w:rsidR="002B3821" w:rsidRPr="002B3821">
                <w:rPr>
                  <w:rStyle w:val="Hyperlnk"/>
                  <w:color w:val="auto"/>
                  <w:sz w:val="22"/>
                  <w:szCs w:val="22"/>
                  <w:u w:val="none"/>
                </w:rPr>
                <w:t>COM(</w:t>
              </w:r>
              <w:proofErr w:type="gramEnd"/>
              <w:r w:rsidR="002B3821" w:rsidRPr="002B3821">
                <w:rPr>
                  <w:rStyle w:val="Hyperlnk"/>
                  <w:color w:val="auto"/>
                  <w:sz w:val="22"/>
                  <w:szCs w:val="22"/>
                  <w:u w:val="none"/>
                </w:rPr>
                <w:t>2021) 554</w:t>
              </w:r>
            </w:hyperlink>
          </w:p>
        </w:tc>
        <w:tc>
          <w:tcPr>
            <w:tcW w:w="8874" w:type="dxa"/>
            <w:gridSpan w:val="5"/>
            <w:shd w:val="clear" w:color="auto" w:fill="auto"/>
            <w:vAlign w:val="center"/>
          </w:tcPr>
          <w:p w:rsidR="002B3821" w:rsidRPr="000C344B" w:rsidRDefault="002B3821" w:rsidP="002B3821">
            <w:pPr>
              <w:rPr>
                <w:sz w:val="22"/>
                <w:szCs w:val="22"/>
              </w:rPr>
            </w:pPr>
            <w:r w:rsidRPr="000B6034">
              <w:rPr>
                <w:sz w:val="22"/>
                <w:szCs w:val="22"/>
              </w:rPr>
              <w:t>Förslag till Europaparlamentets och rådets förordning om ändring av förordningarna (EU) 2018/841 vad gäller omfattning, förenkling av regler för efterlevnadskontroll, fastställande av medlemsstaternas mål för 2030 och åtaganden för att kollektivt uppnå klimatneutralitet 2035 i sektorn för markanvändning, skogsbruk och jordbruk, och (EU) 2018/1999 vad gäller förbättrad övervakning, rapportering, uppföljning av framsteg och översyn</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29" w:history="1">
              <w:proofErr w:type="gramStart"/>
              <w:r w:rsidR="002B3821" w:rsidRPr="002B3821">
                <w:rPr>
                  <w:rStyle w:val="Hyperlnk"/>
                  <w:color w:val="auto"/>
                  <w:sz w:val="22"/>
                  <w:szCs w:val="22"/>
                  <w:u w:val="none"/>
                </w:rPr>
                <w:t>SWD(</w:t>
              </w:r>
              <w:proofErr w:type="gramEnd"/>
              <w:r w:rsidR="002B3821" w:rsidRPr="002B3821">
                <w:rPr>
                  <w:rStyle w:val="Hyperlnk"/>
                  <w:color w:val="auto"/>
                  <w:sz w:val="22"/>
                  <w:szCs w:val="22"/>
                  <w:u w:val="none"/>
                </w:rPr>
                <w:t>2021) 610</w:t>
              </w:r>
            </w:hyperlink>
          </w:p>
        </w:tc>
        <w:tc>
          <w:tcPr>
            <w:tcW w:w="8874" w:type="dxa"/>
            <w:gridSpan w:val="5"/>
            <w:shd w:val="clear" w:color="auto" w:fill="auto"/>
            <w:vAlign w:val="center"/>
          </w:tcPr>
          <w:p w:rsidR="002B3821" w:rsidRPr="000B6034" w:rsidRDefault="002B3821" w:rsidP="002B3821">
            <w:pPr>
              <w:rPr>
                <w:sz w:val="22"/>
                <w:szCs w:val="22"/>
              </w:rPr>
            </w:pPr>
            <w:r w:rsidRPr="000B6034">
              <w:rPr>
                <w:sz w:val="22"/>
                <w:szCs w:val="22"/>
              </w:rPr>
              <w:t>ARBETSDOKUMENT från kommissionen</w:t>
            </w:r>
            <w:r>
              <w:rPr>
                <w:sz w:val="22"/>
                <w:szCs w:val="22"/>
              </w:rPr>
              <w:t>s</w:t>
            </w:r>
            <w:r w:rsidRPr="000B6034">
              <w:rPr>
                <w:sz w:val="22"/>
                <w:szCs w:val="22"/>
              </w:rPr>
              <w:t xml:space="preserve"> AVDELNINGAR SAMMANFATTNING AV KONSEKVENSBEDÖMNINGSRAPPORTEN Följedokument till Förslag till Europaparlamentets och rådets förordning om ändring av förordningarna (EU) 2018/841 vad gäller omfattning, förenkling av regler för efterlevnadskontroll, fastställande av medlemsstaternas mål för 2030 och åtaganden för att kollektivt uppnå klimatneutralitet 2035 i sektorn för markanvändning, skogsbruk och jordbruk, och (EU) 2018/1999 vad gäller förbättrad övervakning, rapportering, uppföljning av framsteg och översyn</w:t>
            </w:r>
          </w:p>
          <w:p w:rsidR="002B3821" w:rsidRPr="000B6034" w:rsidRDefault="002B3821" w:rsidP="002B3821">
            <w:pPr>
              <w:rPr>
                <w:sz w:val="22"/>
                <w:szCs w:val="22"/>
              </w:rPr>
            </w:pP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rPr>
            </w:pPr>
            <w:hyperlink r:id="rId30" w:history="1">
              <w:proofErr w:type="gramStart"/>
              <w:r w:rsidR="002B3821" w:rsidRPr="002B3821">
                <w:rPr>
                  <w:rStyle w:val="Hyperlnk"/>
                  <w:color w:val="auto"/>
                  <w:sz w:val="22"/>
                  <w:szCs w:val="22"/>
                  <w:u w:val="none"/>
                </w:rPr>
                <w:t>COM(</w:t>
              </w:r>
              <w:proofErr w:type="gramEnd"/>
              <w:r w:rsidR="002B3821" w:rsidRPr="002B3821">
                <w:rPr>
                  <w:rStyle w:val="Hyperlnk"/>
                  <w:color w:val="auto"/>
                  <w:sz w:val="22"/>
                  <w:szCs w:val="22"/>
                  <w:u w:val="none"/>
                </w:rPr>
                <w:t>2021) 555</w:t>
              </w:r>
            </w:hyperlink>
          </w:p>
        </w:tc>
        <w:tc>
          <w:tcPr>
            <w:tcW w:w="8874" w:type="dxa"/>
            <w:gridSpan w:val="5"/>
            <w:shd w:val="clear" w:color="auto" w:fill="auto"/>
            <w:vAlign w:val="center"/>
          </w:tcPr>
          <w:p w:rsidR="002B3821" w:rsidRPr="000B6034" w:rsidRDefault="002B3821" w:rsidP="002B3821">
            <w:pPr>
              <w:rPr>
                <w:sz w:val="22"/>
                <w:szCs w:val="22"/>
              </w:rPr>
            </w:pPr>
            <w:bookmarkStart w:id="6" w:name="_Hlk83034556"/>
            <w:r w:rsidRPr="000B6034">
              <w:rPr>
                <w:sz w:val="22"/>
                <w:szCs w:val="22"/>
              </w:rPr>
              <w:t>Förslag till Europaparlamentets och rådets förordning om ändring av förordning (EU) 2018/842 om medlemsstaternas bindande årliga minskningar av växthusgasutsläpp under perioden 2021–2030 som bidrar till klimatåtgärder för att fullgöra åtagandena enligt Parisavtalet</w:t>
            </w:r>
            <w:bookmarkEnd w:id="6"/>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1" w:history="1">
              <w:proofErr w:type="gramStart"/>
              <w:r w:rsidR="002B3821" w:rsidRPr="002B3821">
                <w:rPr>
                  <w:sz w:val="22"/>
                  <w:szCs w:val="22"/>
                  <w:lang w:val="en-GB"/>
                </w:rPr>
                <w:t>SEC(</w:t>
              </w:r>
              <w:proofErr w:type="gramEnd"/>
              <w:r w:rsidR="002B3821" w:rsidRPr="002B3821">
                <w:rPr>
                  <w:sz w:val="22"/>
                  <w:szCs w:val="22"/>
                  <w:lang w:val="en-GB"/>
                </w:rPr>
                <w:t>2021) 555</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REGULATORY SCRUTINY BOARD OPINION Proposal for a Regulation of the European Parliament and of the Council amending Regulation (EU) 2018/842 on binding annual greenhouse gas emission reductions by Member States from 2021 to 2030 contributing to climate action to meet commitments under the Paris Agreement</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2" w:history="1">
              <w:proofErr w:type="gramStart"/>
              <w:r w:rsidR="002B3821" w:rsidRPr="002B3821">
                <w:rPr>
                  <w:sz w:val="22"/>
                  <w:szCs w:val="22"/>
                  <w:lang w:val="en-GB"/>
                </w:rPr>
                <w:t>SWD(</w:t>
              </w:r>
              <w:proofErr w:type="gramEnd"/>
              <w:r w:rsidR="002B3821" w:rsidRPr="002B3821">
                <w:rPr>
                  <w:sz w:val="22"/>
                  <w:szCs w:val="22"/>
                  <w:lang w:val="en-GB"/>
                </w:rPr>
                <w:t>2021) 553</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Subsidiarity Grid Accompanying the document REGULATION OF THE EUROPEAN PARLIAMENT AND OF THE COUNCIL amending Regulation (EU) 2018/842 on binding annual greenhouse gas emission reductions by Member States from 2021 to 2030 contributing to climate action to meet commitments under the Paris Agreement</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3" w:history="1">
              <w:proofErr w:type="gramStart"/>
              <w:r w:rsidR="002B3821" w:rsidRPr="002B3821">
                <w:rPr>
                  <w:sz w:val="22"/>
                  <w:szCs w:val="22"/>
                  <w:lang w:val="en-GB"/>
                </w:rPr>
                <w:t>SWD(</w:t>
              </w:r>
              <w:proofErr w:type="gramEnd"/>
              <w:r w:rsidR="002B3821" w:rsidRPr="002B3821">
                <w:rPr>
                  <w:sz w:val="22"/>
                  <w:szCs w:val="22"/>
                  <w:lang w:val="en-GB"/>
                </w:rPr>
                <w:t>2021) 611</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IMPACT ASSESSMENT REPORT Accompanying the document REGULATION OF THE EUROPEAN PARLIAMENT AND OF THE COUNCIL amending Regulation (EU) 2018/842 on binding annual greenhouse gas emission reductions by Member States from 2021 to 2030 contributing to climate action to meet commitments under the Paris Agreement</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4" w:history="1">
              <w:proofErr w:type="gramStart"/>
              <w:r w:rsidR="002B3821" w:rsidRPr="002B3821">
                <w:rPr>
                  <w:sz w:val="22"/>
                  <w:szCs w:val="22"/>
                  <w:lang w:val="en-GB"/>
                </w:rPr>
                <w:t>SWD(</w:t>
              </w:r>
              <w:proofErr w:type="gramEnd"/>
              <w:r w:rsidR="002B3821" w:rsidRPr="002B3821">
                <w:rPr>
                  <w:sz w:val="22"/>
                  <w:szCs w:val="22"/>
                  <w:lang w:val="en-GB"/>
                </w:rPr>
                <w:t>2021) 612</w:t>
              </w:r>
            </w:hyperlink>
          </w:p>
        </w:tc>
        <w:tc>
          <w:tcPr>
            <w:tcW w:w="8874" w:type="dxa"/>
            <w:gridSpan w:val="5"/>
            <w:shd w:val="clear" w:color="auto" w:fill="auto"/>
            <w:vAlign w:val="center"/>
          </w:tcPr>
          <w:p w:rsidR="002B3821" w:rsidRPr="000C344B" w:rsidRDefault="002B3821" w:rsidP="002B3821">
            <w:pPr>
              <w:rPr>
                <w:sz w:val="22"/>
                <w:szCs w:val="22"/>
              </w:rPr>
            </w:pPr>
            <w:r w:rsidRPr="000B6034">
              <w:rPr>
                <w:sz w:val="22"/>
                <w:szCs w:val="22"/>
              </w:rPr>
              <w:t>ARBETSDOKUMENT från kommissionen</w:t>
            </w:r>
            <w:r>
              <w:rPr>
                <w:sz w:val="22"/>
                <w:szCs w:val="22"/>
              </w:rPr>
              <w:t>s</w:t>
            </w:r>
            <w:r w:rsidRPr="000B6034">
              <w:rPr>
                <w:sz w:val="22"/>
                <w:szCs w:val="22"/>
              </w:rPr>
              <w:t xml:space="preserve"> AVDELNINGAR SAMMANFATTNING AV KONSEKVENSBEDÖMNINGSRAPPORTEN Följedokument till Europaparlamentets och rådets förordning om ändring av förordning (EU) 2018/842 om medlemsstaternas bindande årliga minskningar av växthusgasutsläpp under perioden 2021–2030 som bidrar till klimatåtgärder för att fullgöra åtagandena enligt Parisavtalet</w:t>
            </w:r>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5" w:history="1">
              <w:proofErr w:type="gramStart"/>
              <w:r w:rsidR="002B3821" w:rsidRPr="002B3821">
                <w:rPr>
                  <w:sz w:val="22"/>
                  <w:szCs w:val="22"/>
                  <w:lang w:val="en-GB"/>
                </w:rPr>
                <w:t>COM(</w:t>
              </w:r>
              <w:proofErr w:type="gramEnd"/>
              <w:r w:rsidR="002B3821" w:rsidRPr="002B3821">
                <w:rPr>
                  <w:sz w:val="22"/>
                  <w:szCs w:val="22"/>
                  <w:lang w:val="en-GB"/>
                </w:rPr>
                <w:t>2021) 556</w:t>
              </w:r>
            </w:hyperlink>
          </w:p>
        </w:tc>
        <w:tc>
          <w:tcPr>
            <w:tcW w:w="8874" w:type="dxa"/>
            <w:gridSpan w:val="5"/>
            <w:shd w:val="clear" w:color="auto" w:fill="auto"/>
            <w:vAlign w:val="center"/>
          </w:tcPr>
          <w:p w:rsidR="002B3821" w:rsidRPr="000B6034" w:rsidRDefault="002B3821" w:rsidP="002B3821">
            <w:pPr>
              <w:rPr>
                <w:sz w:val="22"/>
                <w:szCs w:val="22"/>
              </w:rPr>
            </w:pPr>
            <w:bookmarkStart w:id="7" w:name="_Hlk83034535"/>
            <w:r w:rsidRPr="000B6034">
              <w:rPr>
                <w:sz w:val="22"/>
                <w:szCs w:val="22"/>
              </w:rPr>
              <w:t>Förslag till Europaparlamentets och rådets förordning om ändring av förordning (EU) 2019/631 vad gäller skärpning av normerna för koldioxidutsläpp från nya personbilar och nya lätta nyttofordon i linje med unionens höjda klimatambitioner</w:t>
            </w:r>
            <w:bookmarkEnd w:id="7"/>
            <w:r w:rsidRPr="000B6034">
              <w:rPr>
                <w:sz w:val="22"/>
                <w:szCs w:val="22"/>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6" w:history="1">
              <w:proofErr w:type="gramStart"/>
              <w:r w:rsidR="002B3821" w:rsidRPr="002B3821">
                <w:rPr>
                  <w:sz w:val="22"/>
                  <w:szCs w:val="22"/>
                  <w:lang w:val="en-GB"/>
                </w:rPr>
                <w:t>SEC(</w:t>
              </w:r>
              <w:proofErr w:type="gramEnd"/>
              <w:r w:rsidR="002B3821" w:rsidRPr="002B3821">
                <w:rPr>
                  <w:sz w:val="22"/>
                  <w:szCs w:val="22"/>
                  <w:lang w:val="en-GB"/>
                </w:rPr>
                <w:t>2021) 556</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REGULATORY SCRUTINY BOARD OPINION Proposal for a Regulation of the European Parliament and of the Council amending Regulation (EU) 2019/631 for the purpose of revising the CO2 emission performance standards for new passenger cars and new light commercial vehicles</w:t>
            </w:r>
            <w:r w:rsidRPr="000B6034">
              <w:rPr>
                <w:sz w:val="22"/>
                <w:szCs w:val="22"/>
                <w:lang w:val="en-GB"/>
              </w:rPr>
              <w:br/>
            </w:r>
          </w:p>
        </w:tc>
      </w:tr>
      <w:tr w:rsidR="002B382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2B3821" w:rsidRPr="002B3821" w:rsidRDefault="00D27B3F" w:rsidP="002B3821">
            <w:pPr>
              <w:rPr>
                <w:sz w:val="22"/>
                <w:szCs w:val="22"/>
                <w:lang w:val="en-GB"/>
              </w:rPr>
            </w:pPr>
            <w:hyperlink r:id="rId37" w:history="1">
              <w:proofErr w:type="gramStart"/>
              <w:r w:rsidR="002B3821" w:rsidRPr="002B3821">
                <w:rPr>
                  <w:sz w:val="22"/>
                  <w:szCs w:val="22"/>
                  <w:lang w:val="en-GB"/>
                </w:rPr>
                <w:t>SWD(</w:t>
              </w:r>
              <w:proofErr w:type="gramEnd"/>
              <w:r w:rsidR="002B3821" w:rsidRPr="002B3821">
                <w:rPr>
                  <w:sz w:val="22"/>
                  <w:szCs w:val="22"/>
                  <w:lang w:val="en-GB"/>
                </w:rPr>
                <w:t>2021) 188</w:t>
              </w:r>
            </w:hyperlink>
          </w:p>
        </w:tc>
        <w:tc>
          <w:tcPr>
            <w:tcW w:w="8874" w:type="dxa"/>
            <w:gridSpan w:val="5"/>
            <w:shd w:val="clear" w:color="auto" w:fill="auto"/>
            <w:vAlign w:val="center"/>
          </w:tcPr>
          <w:p w:rsidR="002B3821" w:rsidRPr="000B6034" w:rsidRDefault="002B3821" w:rsidP="002B3821">
            <w:pPr>
              <w:rPr>
                <w:sz w:val="22"/>
                <w:szCs w:val="22"/>
                <w:lang w:val="en-GB"/>
              </w:rPr>
            </w:pPr>
            <w:r w:rsidRPr="000B6034">
              <w:rPr>
                <w:sz w:val="22"/>
                <w:szCs w:val="22"/>
                <w:lang w:val="en-GB"/>
              </w:rPr>
              <w:t>COMMISSION STAFF WORKING DOCUMENT Subsidiarity Grid Accompanying the document Proposal for a Regulation of the European Parliament and of the Council amending Regulation (EU) 2019/631 as regards strengthening of the CO2 emission performance standards for new cars and new light commercial vehicles in line with the Union’s increased climate ambition</w:t>
            </w:r>
            <w:r w:rsidRPr="000B6034">
              <w:rPr>
                <w:sz w:val="22"/>
                <w:szCs w:val="22"/>
                <w:lang w:val="en-GB"/>
              </w:rPr>
              <w:br/>
            </w: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38" w:history="1">
              <w:proofErr w:type="gramStart"/>
              <w:r w:rsidR="00486191" w:rsidRPr="00486191">
                <w:rPr>
                  <w:sz w:val="22"/>
                  <w:szCs w:val="22"/>
                  <w:lang w:val="en-GB"/>
                </w:rPr>
                <w:t>SWD(</w:t>
              </w:r>
              <w:proofErr w:type="gramEnd"/>
              <w:r w:rsidR="00486191" w:rsidRPr="00486191">
                <w:rPr>
                  <w:sz w:val="22"/>
                  <w:szCs w:val="22"/>
                  <w:lang w:val="en-GB"/>
                </w:rPr>
                <w:t>2021) 613</w:t>
              </w:r>
            </w:hyperlink>
          </w:p>
        </w:tc>
        <w:tc>
          <w:tcPr>
            <w:tcW w:w="8874" w:type="dxa"/>
            <w:gridSpan w:val="5"/>
            <w:shd w:val="clear" w:color="auto" w:fill="auto"/>
            <w:vAlign w:val="center"/>
          </w:tcPr>
          <w:p w:rsidR="00486191" w:rsidRPr="0053376E" w:rsidRDefault="00486191" w:rsidP="00486191">
            <w:pPr>
              <w:rPr>
                <w:sz w:val="22"/>
                <w:szCs w:val="22"/>
                <w:lang w:val="en-GB"/>
              </w:rPr>
            </w:pPr>
            <w:r w:rsidRPr="0053376E">
              <w:rPr>
                <w:sz w:val="22"/>
                <w:szCs w:val="22"/>
                <w:lang w:val="en-GB"/>
              </w:rPr>
              <w:t>COMMISSION STAFF WORKING DOCUMENT IMPACT ASSESSMENT Part 1 Accompanying the document Proposal for a REGULATION OF THE EUROPEAN PARLIAMENT AND OF THE COUNCIL amending Regulation (EU) 2019/631 as regards strengthening the CO2 emission performance standards for new passenger cars and new light commercial vehicles in line with the Union’s increased climate ambition</w:t>
            </w:r>
            <w:r w:rsidRPr="0053376E">
              <w:rPr>
                <w:sz w:val="22"/>
                <w:szCs w:val="22"/>
                <w:lang w:val="en-GB"/>
              </w:rPr>
              <w:br/>
            </w: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39" w:history="1">
              <w:proofErr w:type="gramStart"/>
              <w:r w:rsidR="00486191" w:rsidRPr="00486191">
                <w:rPr>
                  <w:sz w:val="22"/>
                  <w:szCs w:val="22"/>
                  <w:lang w:val="en-GB"/>
                </w:rPr>
                <w:t>SWD(</w:t>
              </w:r>
              <w:proofErr w:type="gramEnd"/>
              <w:r w:rsidR="00486191" w:rsidRPr="00486191">
                <w:rPr>
                  <w:sz w:val="22"/>
                  <w:szCs w:val="22"/>
                  <w:lang w:val="en-GB"/>
                </w:rPr>
                <w:t>2021) 614</w:t>
              </w:r>
            </w:hyperlink>
          </w:p>
        </w:tc>
        <w:tc>
          <w:tcPr>
            <w:tcW w:w="8874" w:type="dxa"/>
            <w:gridSpan w:val="5"/>
            <w:shd w:val="clear" w:color="auto" w:fill="auto"/>
            <w:vAlign w:val="center"/>
          </w:tcPr>
          <w:p w:rsidR="00486191" w:rsidRPr="0053376E" w:rsidRDefault="00486191" w:rsidP="00486191">
            <w:pPr>
              <w:rPr>
                <w:sz w:val="22"/>
                <w:szCs w:val="22"/>
              </w:rPr>
            </w:pPr>
            <w:r w:rsidRPr="0053376E">
              <w:rPr>
                <w:sz w:val="22"/>
                <w:szCs w:val="22"/>
              </w:rPr>
              <w:t>ARBETSDOKUMENT från kommissionens AVDELNINGAR SAMMANFATTNING AV KONSEKVENSBEDÖMNINGSRAPPORTEN Följedokument till Förslag till Europaparlamentets och rådets förordning om ändring av förordning (EU) 2019/631 vad gäller skärpning av normerna för koldioxidutsläpp från nya personbilar och nya lätta nyttofordon i linje med unionens höjda klimatambitioner</w:t>
            </w:r>
          </w:p>
          <w:p w:rsidR="00486191" w:rsidRPr="0053376E" w:rsidRDefault="00486191" w:rsidP="00486191">
            <w:pPr>
              <w:rPr>
                <w:sz w:val="22"/>
                <w:szCs w:val="22"/>
              </w:rPr>
            </w:pP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40" w:history="1">
              <w:proofErr w:type="gramStart"/>
              <w:r w:rsidR="00486191" w:rsidRPr="00486191">
                <w:rPr>
                  <w:sz w:val="22"/>
                  <w:szCs w:val="22"/>
                  <w:lang w:val="en-GB"/>
                </w:rPr>
                <w:t>SWD(</w:t>
              </w:r>
              <w:proofErr w:type="gramEnd"/>
              <w:r w:rsidR="00486191" w:rsidRPr="00486191">
                <w:rPr>
                  <w:sz w:val="22"/>
                  <w:szCs w:val="22"/>
                  <w:lang w:val="en-GB"/>
                </w:rPr>
                <w:t>2021) 644</w:t>
              </w:r>
            </w:hyperlink>
          </w:p>
        </w:tc>
        <w:tc>
          <w:tcPr>
            <w:tcW w:w="8874" w:type="dxa"/>
            <w:gridSpan w:val="5"/>
            <w:shd w:val="clear" w:color="auto" w:fill="auto"/>
            <w:vAlign w:val="center"/>
          </w:tcPr>
          <w:p w:rsidR="00486191" w:rsidRPr="0053376E" w:rsidRDefault="00486191" w:rsidP="00486191">
            <w:pPr>
              <w:rPr>
                <w:sz w:val="22"/>
                <w:szCs w:val="22"/>
              </w:rPr>
            </w:pPr>
            <w:r w:rsidRPr="0053376E">
              <w:rPr>
                <w:sz w:val="22"/>
                <w:szCs w:val="22"/>
              </w:rPr>
              <w:t>ARBETSDOKUMENT från kommissionens AVDELNINGAR SAMMANFATTNING AV KONSEKVENSBEDÖMNINGSRAPPORTEN Följedokument till Förslag till Europaparlamentets och rådets förordning om inrättande av en mekanism för koldioxidjustering vid gränserna om</w:t>
            </w:r>
            <w:r w:rsidRPr="0053376E">
              <w:rPr>
                <w:sz w:val="22"/>
                <w:szCs w:val="22"/>
              </w:rPr>
              <w:br/>
            </w: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41" w:history="1">
              <w:proofErr w:type="gramStart"/>
              <w:r w:rsidR="00486191" w:rsidRPr="00486191">
                <w:rPr>
                  <w:sz w:val="22"/>
                  <w:szCs w:val="22"/>
                  <w:lang w:val="en-GB"/>
                </w:rPr>
                <w:t>COM(</w:t>
              </w:r>
              <w:proofErr w:type="gramEnd"/>
              <w:r w:rsidR="00486191" w:rsidRPr="00486191">
                <w:rPr>
                  <w:sz w:val="22"/>
                  <w:szCs w:val="22"/>
                  <w:lang w:val="en-GB"/>
                </w:rPr>
                <w:t>2021) 567</w:t>
              </w:r>
            </w:hyperlink>
          </w:p>
        </w:tc>
        <w:tc>
          <w:tcPr>
            <w:tcW w:w="8874" w:type="dxa"/>
            <w:gridSpan w:val="5"/>
            <w:shd w:val="clear" w:color="auto" w:fill="auto"/>
            <w:vAlign w:val="center"/>
          </w:tcPr>
          <w:p w:rsidR="00486191" w:rsidRDefault="00486191" w:rsidP="00486191">
            <w:pPr>
              <w:rPr>
                <w:sz w:val="22"/>
                <w:szCs w:val="22"/>
              </w:rPr>
            </w:pPr>
            <w:r w:rsidRPr="0053376E">
              <w:rPr>
                <w:sz w:val="22"/>
                <w:szCs w:val="22"/>
              </w:rPr>
              <w:t>Förslag till Europaparlamentets och rådets beslut om ändring av direktiv 2003/87/EG vad gäller anmälan av kompensation i samband med en global marknadsbaserad åtgärd för luftfartygsoperatörer som är baserade i unionen</w:t>
            </w:r>
          </w:p>
          <w:p w:rsidR="00486191" w:rsidRPr="0053376E" w:rsidRDefault="00486191" w:rsidP="00486191">
            <w:pPr>
              <w:rPr>
                <w:sz w:val="22"/>
                <w:szCs w:val="22"/>
              </w:rPr>
            </w:pP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42" w:history="1">
              <w:proofErr w:type="gramStart"/>
              <w:r w:rsidR="00486191" w:rsidRPr="00486191">
                <w:rPr>
                  <w:sz w:val="22"/>
                  <w:szCs w:val="22"/>
                  <w:lang w:val="en-GB"/>
                </w:rPr>
                <w:t>COM(</w:t>
              </w:r>
              <w:proofErr w:type="gramEnd"/>
              <w:r w:rsidR="00486191" w:rsidRPr="00486191">
                <w:rPr>
                  <w:sz w:val="22"/>
                  <w:szCs w:val="22"/>
                  <w:lang w:val="en-GB"/>
                </w:rPr>
                <w:t>2021) 568</w:t>
              </w:r>
            </w:hyperlink>
          </w:p>
        </w:tc>
        <w:tc>
          <w:tcPr>
            <w:tcW w:w="8874" w:type="dxa"/>
            <w:gridSpan w:val="5"/>
            <w:shd w:val="clear" w:color="auto" w:fill="auto"/>
            <w:vAlign w:val="center"/>
          </w:tcPr>
          <w:p w:rsidR="00486191" w:rsidRPr="0053376E" w:rsidRDefault="00486191" w:rsidP="00486191">
            <w:pPr>
              <w:rPr>
                <w:sz w:val="22"/>
                <w:szCs w:val="22"/>
              </w:rPr>
            </w:pPr>
            <w:bookmarkStart w:id="8" w:name="_Hlk83034475"/>
            <w:r w:rsidRPr="0053376E">
              <w:rPr>
                <w:sz w:val="22"/>
                <w:szCs w:val="22"/>
              </w:rPr>
              <w:t>Förslag till Europaparlamentets och rådets förordning om inrättande av en social klimatfond</w:t>
            </w:r>
            <w:bookmarkEnd w:id="8"/>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43" w:history="1">
              <w:proofErr w:type="gramStart"/>
              <w:r w:rsidR="00486191" w:rsidRPr="00486191">
                <w:rPr>
                  <w:sz w:val="22"/>
                  <w:szCs w:val="22"/>
                  <w:lang w:val="en-GB"/>
                </w:rPr>
                <w:t>COM(</w:t>
              </w:r>
              <w:proofErr w:type="gramEnd"/>
              <w:r w:rsidR="00486191" w:rsidRPr="00486191">
                <w:rPr>
                  <w:sz w:val="22"/>
                  <w:szCs w:val="22"/>
                  <w:lang w:val="en-GB"/>
                </w:rPr>
                <w:t>2021) 571</w:t>
              </w:r>
            </w:hyperlink>
          </w:p>
        </w:tc>
        <w:tc>
          <w:tcPr>
            <w:tcW w:w="8874" w:type="dxa"/>
            <w:gridSpan w:val="5"/>
            <w:shd w:val="clear" w:color="auto" w:fill="auto"/>
            <w:vAlign w:val="center"/>
          </w:tcPr>
          <w:p w:rsidR="00486191" w:rsidRPr="0053376E" w:rsidRDefault="00486191" w:rsidP="00486191">
            <w:pPr>
              <w:rPr>
                <w:sz w:val="22"/>
                <w:szCs w:val="22"/>
              </w:rPr>
            </w:pPr>
            <w:bookmarkStart w:id="9" w:name="_Hlk83034449"/>
            <w:r w:rsidRPr="0053376E">
              <w:rPr>
                <w:sz w:val="22"/>
                <w:szCs w:val="22"/>
              </w:rPr>
              <w:t>Förslag till Europaparlamentets och rådets beslut om ändring av beslut (EU) 2015/1814 vad gäller det antal utsläppsrätter som ska placeras i reserven för marknadsstabilitet inom unionens utsläppshandelssystem för växthusgaser fram till 2030</w:t>
            </w:r>
            <w:bookmarkEnd w:id="9"/>
            <w:r w:rsidRPr="0053376E">
              <w:rPr>
                <w:sz w:val="22"/>
                <w:szCs w:val="22"/>
              </w:rPr>
              <w:br/>
            </w:r>
          </w:p>
        </w:tc>
      </w:tr>
      <w:tr w:rsidR="00486191"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486191" w:rsidRPr="00486191" w:rsidRDefault="00D27B3F" w:rsidP="00486191">
            <w:pPr>
              <w:rPr>
                <w:sz w:val="22"/>
                <w:szCs w:val="22"/>
                <w:lang w:val="en-GB"/>
              </w:rPr>
            </w:pPr>
            <w:hyperlink r:id="rId44" w:history="1">
              <w:proofErr w:type="gramStart"/>
              <w:r w:rsidR="00486191" w:rsidRPr="00486191">
                <w:rPr>
                  <w:sz w:val="22"/>
                  <w:szCs w:val="22"/>
                  <w:lang w:val="en-GB"/>
                </w:rPr>
                <w:t>COM(</w:t>
              </w:r>
              <w:proofErr w:type="gramEnd"/>
              <w:r w:rsidR="00486191" w:rsidRPr="00486191">
                <w:rPr>
                  <w:sz w:val="22"/>
                  <w:szCs w:val="22"/>
                  <w:lang w:val="en-GB"/>
                </w:rPr>
                <w:t>2021) 572</w:t>
              </w:r>
            </w:hyperlink>
          </w:p>
        </w:tc>
        <w:tc>
          <w:tcPr>
            <w:tcW w:w="8874" w:type="dxa"/>
            <w:gridSpan w:val="5"/>
            <w:shd w:val="clear" w:color="auto" w:fill="auto"/>
            <w:vAlign w:val="center"/>
          </w:tcPr>
          <w:p w:rsidR="00486191" w:rsidRPr="0053376E" w:rsidRDefault="00486191" w:rsidP="00486191">
            <w:pPr>
              <w:rPr>
                <w:sz w:val="22"/>
                <w:szCs w:val="22"/>
              </w:rPr>
            </w:pPr>
            <w:r w:rsidRPr="0053376E">
              <w:rPr>
                <w:sz w:val="22"/>
                <w:szCs w:val="22"/>
              </w:rPr>
              <w:t xml:space="preserve">Meddelande från kommissionen till Europaparlamentet, rådet, </w:t>
            </w:r>
            <w:proofErr w:type="gramStart"/>
            <w:r w:rsidRPr="0053376E">
              <w:rPr>
                <w:sz w:val="22"/>
                <w:szCs w:val="22"/>
              </w:rPr>
              <w:t>Europeiska</w:t>
            </w:r>
            <w:proofErr w:type="gramEnd"/>
            <w:r w:rsidRPr="0053376E">
              <w:rPr>
                <w:sz w:val="22"/>
                <w:szCs w:val="22"/>
              </w:rPr>
              <w:t xml:space="preserve"> ekonomiska och sociala kommittén SAMT Regionkommittén Ny EU-skogsstrategi för 2030</w:t>
            </w:r>
            <w:r w:rsidRPr="0053376E">
              <w:rPr>
                <w:sz w:val="22"/>
                <w:szCs w:val="22"/>
              </w:rPr>
              <w:br/>
            </w:r>
          </w:p>
        </w:tc>
      </w:tr>
      <w:tr w:rsidR="005C093C"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5C093C" w:rsidRDefault="00D27B3F" w:rsidP="005C093C">
            <w:pPr>
              <w:rPr>
                <w:sz w:val="22"/>
                <w:szCs w:val="22"/>
              </w:rPr>
            </w:pPr>
            <w:hyperlink r:id="rId45" w:history="1">
              <w:proofErr w:type="gramStart"/>
              <w:r w:rsidR="005C093C" w:rsidRPr="005C093C">
                <w:rPr>
                  <w:rStyle w:val="Hyperlnk"/>
                  <w:color w:val="auto"/>
                  <w:sz w:val="22"/>
                  <w:szCs w:val="22"/>
                  <w:u w:val="none"/>
                </w:rPr>
                <w:t>COM(</w:t>
              </w:r>
              <w:proofErr w:type="gramEnd"/>
              <w:r w:rsidR="005C093C" w:rsidRPr="005C093C">
                <w:rPr>
                  <w:rStyle w:val="Hyperlnk"/>
                  <w:color w:val="auto"/>
                  <w:sz w:val="22"/>
                  <w:szCs w:val="22"/>
                  <w:u w:val="none"/>
                </w:rPr>
                <w:t>2021) 583</w:t>
              </w:r>
            </w:hyperlink>
          </w:p>
        </w:tc>
        <w:tc>
          <w:tcPr>
            <w:tcW w:w="8874" w:type="dxa"/>
            <w:gridSpan w:val="5"/>
            <w:shd w:val="clear" w:color="auto" w:fill="auto"/>
            <w:vAlign w:val="center"/>
          </w:tcPr>
          <w:p w:rsidR="005C093C" w:rsidRPr="00521D26" w:rsidRDefault="005C093C" w:rsidP="005C093C">
            <w:pPr>
              <w:rPr>
                <w:sz w:val="22"/>
                <w:szCs w:val="22"/>
              </w:rPr>
            </w:pPr>
            <w:r w:rsidRPr="00521D26">
              <w:rPr>
                <w:sz w:val="22"/>
                <w:szCs w:val="22"/>
              </w:rPr>
              <w:t>RAPPORT från kommissionen till Europaparlamentet och rådet Genomförande av förordningen om tekniska åtgärder (artikel 31 i förordning (EU) 2019/1241)</w:t>
            </w:r>
            <w:r w:rsidRPr="00521D26">
              <w:rPr>
                <w:sz w:val="22"/>
                <w:szCs w:val="22"/>
              </w:rPr>
              <w:br/>
            </w:r>
          </w:p>
        </w:tc>
      </w:tr>
      <w:tr w:rsidR="005C093C"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5C093C" w:rsidRDefault="00D27B3F" w:rsidP="005C093C">
            <w:pPr>
              <w:rPr>
                <w:sz w:val="22"/>
                <w:szCs w:val="22"/>
              </w:rPr>
            </w:pPr>
            <w:hyperlink r:id="rId46" w:history="1">
              <w:proofErr w:type="gramStart"/>
              <w:r w:rsidR="005C093C" w:rsidRPr="005C093C">
                <w:rPr>
                  <w:rStyle w:val="Hyperlnk"/>
                  <w:color w:val="auto"/>
                  <w:sz w:val="22"/>
                  <w:szCs w:val="22"/>
                  <w:u w:val="none"/>
                </w:rPr>
                <w:t>SWD(</w:t>
              </w:r>
              <w:proofErr w:type="gramEnd"/>
              <w:r w:rsidR="005C093C" w:rsidRPr="005C093C">
                <w:rPr>
                  <w:rStyle w:val="Hyperlnk"/>
                  <w:color w:val="auto"/>
                  <w:sz w:val="22"/>
                  <w:szCs w:val="22"/>
                  <w:u w:val="none"/>
                </w:rPr>
                <w:t>2021) 268</w:t>
              </w:r>
            </w:hyperlink>
          </w:p>
        </w:tc>
        <w:tc>
          <w:tcPr>
            <w:tcW w:w="8874" w:type="dxa"/>
            <w:gridSpan w:val="5"/>
            <w:shd w:val="clear" w:color="auto" w:fill="auto"/>
            <w:vAlign w:val="center"/>
          </w:tcPr>
          <w:p w:rsidR="005C093C" w:rsidRPr="00D80813" w:rsidRDefault="005C093C" w:rsidP="005C093C">
            <w:pPr>
              <w:rPr>
                <w:sz w:val="22"/>
                <w:szCs w:val="22"/>
                <w:lang w:val="en-GB"/>
              </w:rPr>
            </w:pPr>
            <w:r w:rsidRPr="00D80813">
              <w:rPr>
                <w:sz w:val="22"/>
                <w:szCs w:val="22"/>
                <w:lang w:val="en-GB"/>
              </w:rPr>
              <w:t>COMMISSION STAFF WORKING DOCUMENT Accompanying the document REPORT FROM THE COMMISSION TO THE EUROPEANPARLIAMENT AND THE COUNCIL Implementation of the Technical Measures Regulation (Article 31 of Regulation (EU) 2019/1241)</w:t>
            </w:r>
            <w:r w:rsidRPr="00D80813">
              <w:rPr>
                <w:sz w:val="22"/>
                <w:szCs w:val="22"/>
                <w:lang w:val="en-GB"/>
              </w:rPr>
              <w:br/>
            </w:r>
          </w:p>
        </w:tc>
      </w:tr>
      <w:tr w:rsidR="005C093C"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5C093C" w:rsidRDefault="00D27B3F" w:rsidP="005C093C">
            <w:pPr>
              <w:rPr>
                <w:sz w:val="22"/>
                <w:szCs w:val="22"/>
              </w:rPr>
            </w:pPr>
            <w:hyperlink r:id="rId47" w:history="1">
              <w:proofErr w:type="gramStart"/>
              <w:r w:rsidR="005C093C" w:rsidRPr="005C093C">
                <w:rPr>
                  <w:rStyle w:val="Hyperlnk"/>
                  <w:color w:val="auto"/>
                  <w:sz w:val="22"/>
                  <w:szCs w:val="22"/>
                  <w:u w:val="none"/>
                </w:rPr>
                <w:t>COM(</w:t>
              </w:r>
              <w:proofErr w:type="gramEnd"/>
              <w:r w:rsidR="005C093C" w:rsidRPr="005C093C">
                <w:rPr>
                  <w:rStyle w:val="Hyperlnk"/>
                  <w:color w:val="auto"/>
                  <w:sz w:val="22"/>
                  <w:szCs w:val="22"/>
                  <w:u w:val="none"/>
                </w:rPr>
                <w:t>2021) 587</w:t>
              </w:r>
            </w:hyperlink>
          </w:p>
        </w:tc>
        <w:tc>
          <w:tcPr>
            <w:tcW w:w="8874" w:type="dxa"/>
            <w:gridSpan w:val="5"/>
            <w:shd w:val="clear" w:color="auto" w:fill="auto"/>
            <w:vAlign w:val="center"/>
          </w:tcPr>
          <w:p w:rsidR="005C093C" w:rsidRPr="00BE2526" w:rsidRDefault="005C093C" w:rsidP="005C093C">
            <w:pPr>
              <w:rPr>
                <w:sz w:val="22"/>
                <w:szCs w:val="22"/>
              </w:rPr>
            </w:pPr>
            <w:r w:rsidRPr="00BE2526">
              <w:rPr>
                <w:sz w:val="22"/>
                <w:szCs w:val="22"/>
              </w:rPr>
              <w:t>Förslag till rådets beslut om undertecknande, på Europeiska unionens vägnar, och om provisorisk tillämpning av partnerskapsavtalet om hållbart fiske mellan Europeiska unionen och Islamiska republiken Mauretanien och av protokollet om genomförande av det avtalet</w:t>
            </w:r>
            <w:r w:rsidRPr="00BE2526">
              <w:rPr>
                <w:sz w:val="22"/>
                <w:szCs w:val="22"/>
              </w:rPr>
              <w:br/>
            </w:r>
          </w:p>
        </w:tc>
      </w:tr>
      <w:tr w:rsidR="005C093C"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5C093C" w:rsidRDefault="00D27B3F" w:rsidP="005C093C">
            <w:pPr>
              <w:rPr>
                <w:sz w:val="22"/>
                <w:szCs w:val="22"/>
              </w:rPr>
            </w:pPr>
            <w:hyperlink r:id="rId48" w:history="1">
              <w:proofErr w:type="gramStart"/>
              <w:r w:rsidR="005C093C" w:rsidRPr="005C093C">
                <w:rPr>
                  <w:rStyle w:val="Hyperlnk"/>
                  <w:color w:val="auto"/>
                  <w:sz w:val="22"/>
                  <w:szCs w:val="22"/>
                  <w:u w:val="none"/>
                </w:rPr>
                <w:t>COM(</w:t>
              </w:r>
              <w:proofErr w:type="gramEnd"/>
              <w:r w:rsidR="005C093C" w:rsidRPr="005C093C">
                <w:rPr>
                  <w:rStyle w:val="Hyperlnk"/>
                  <w:color w:val="auto"/>
                  <w:sz w:val="22"/>
                  <w:szCs w:val="22"/>
                  <w:u w:val="none"/>
                </w:rPr>
                <w:t>2021) 588</w:t>
              </w:r>
            </w:hyperlink>
          </w:p>
        </w:tc>
        <w:tc>
          <w:tcPr>
            <w:tcW w:w="8874" w:type="dxa"/>
            <w:gridSpan w:val="5"/>
            <w:shd w:val="clear" w:color="auto" w:fill="auto"/>
            <w:vAlign w:val="center"/>
          </w:tcPr>
          <w:p w:rsidR="005C093C" w:rsidRPr="00663EE9" w:rsidRDefault="005C093C" w:rsidP="005C093C">
            <w:pPr>
              <w:rPr>
                <w:sz w:val="22"/>
                <w:szCs w:val="22"/>
              </w:rPr>
            </w:pPr>
            <w:r w:rsidRPr="00663EE9">
              <w:rPr>
                <w:sz w:val="22"/>
                <w:szCs w:val="22"/>
              </w:rPr>
              <w:t>Förslag till rådets förordning om fördelning av de fiskemöjligheter som fastställs i genomförandeprotokollet (2021–2026) till partnerskapsavtalet om hållbart fiske mellan Europeiska unionen och Islamiska republiken Mauretanien</w:t>
            </w:r>
            <w:r w:rsidRPr="00663EE9">
              <w:rPr>
                <w:sz w:val="22"/>
                <w:szCs w:val="22"/>
              </w:rPr>
              <w:br/>
            </w:r>
          </w:p>
        </w:tc>
      </w:tr>
      <w:tr w:rsidR="005C093C" w:rsidRPr="00AF7893"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5C093C" w:rsidRDefault="00D27B3F" w:rsidP="005C093C">
            <w:pPr>
              <w:rPr>
                <w:sz w:val="22"/>
                <w:szCs w:val="22"/>
              </w:rPr>
            </w:pPr>
            <w:hyperlink r:id="rId49" w:history="1">
              <w:proofErr w:type="gramStart"/>
              <w:r w:rsidR="005C093C" w:rsidRPr="005C093C">
                <w:rPr>
                  <w:rStyle w:val="Hyperlnk"/>
                  <w:color w:val="auto"/>
                  <w:sz w:val="22"/>
                  <w:szCs w:val="22"/>
                  <w:u w:val="none"/>
                </w:rPr>
                <w:t>COM(</w:t>
              </w:r>
              <w:proofErr w:type="gramEnd"/>
              <w:r w:rsidR="005C093C" w:rsidRPr="005C093C">
                <w:rPr>
                  <w:rStyle w:val="Hyperlnk"/>
                  <w:color w:val="auto"/>
                  <w:sz w:val="22"/>
                  <w:szCs w:val="22"/>
                  <w:u w:val="none"/>
                </w:rPr>
                <w:t>2021) 589</w:t>
              </w:r>
            </w:hyperlink>
          </w:p>
        </w:tc>
        <w:tc>
          <w:tcPr>
            <w:tcW w:w="8874" w:type="dxa"/>
            <w:gridSpan w:val="5"/>
            <w:shd w:val="clear" w:color="auto" w:fill="auto"/>
            <w:vAlign w:val="center"/>
          </w:tcPr>
          <w:p w:rsidR="005C093C" w:rsidRPr="006208FA" w:rsidRDefault="005C093C" w:rsidP="005C093C">
            <w:pPr>
              <w:rPr>
                <w:sz w:val="22"/>
                <w:szCs w:val="22"/>
              </w:rPr>
            </w:pPr>
            <w:r w:rsidRPr="006208FA">
              <w:rPr>
                <w:sz w:val="22"/>
                <w:szCs w:val="22"/>
              </w:rPr>
              <w:t>Förslag till rådets beslut om ingående av partnerskapsavtalet om hållbart fiske mellan Europeiska unionen och Islamiska republiken Mauretanien och av protokollet om genomförande av det avtalet</w:t>
            </w:r>
            <w:r w:rsidRPr="006208FA">
              <w:rPr>
                <w:sz w:val="22"/>
                <w:szCs w:val="22"/>
              </w:rPr>
              <w:br/>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5C093C" w:rsidRPr="00FD4918" w:rsidRDefault="005C093C" w:rsidP="005C093C">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5C093C" w:rsidRPr="00B40F4D" w:rsidRDefault="005C093C" w:rsidP="005C093C">
            <w:pPr>
              <w:rPr>
                <w:b/>
                <w:bCs/>
                <w:sz w:val="22"/>
                <w:szCs w:val="22"/>
              </w:rPr>
            </w:pPr>
            <w:r w:rsidRPr="00B40F4D">
              <w:rPr>
                <w:b/>
                <w:bCs/>
                <w:sz w:val="22"/>
                <w:szCs w:val="22"/>
              </w:rPr>
              <w:t>Beteckning</w:t>
            </w:r>
          </w:p>
        </w:tc>
        <w:tc>
          <w:tcPr>
            <w:tcW w:w="8874" w:type="dxa"/>
            <w:gridSpan w:val="5"/>
            <w:tcBorders>
              <w:top w:val="single" w:sz="4" w:space="0" w:color="auto"/>
            </w:tcBorders>
            <w:shd w:val="clear" w:color="auto" w:fill="auto"/>
            <w:vAlign w:val="center"/>
          </w:tcPr>
          <w:p w:rsidR="005C093C" w:rsidRPr="00B40F4D" w:rsidRDefault="005C093C" w:rsidP="005C093C">
            <w:pPr>
              <w:rPr>
                <w:b/>
                <w:sz w:val="22"/>
                <w:szCs w:val="22"/>
              </w:rPr>
            </w:pPr>
            <w:r w:rsidRPr="00B40F4D">
              <w:rPr>
                <w:b/>
                <w:sz w:val="22"/>
                <w:szCs w:val="22"/>
              </w:rPr>
              <w:t>Rubrik</w:t>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C614E2" w:rsidRDefault="00D27B3F" w:rsidP="005C093C">
            <w:pPr>
              <w:rPr>
                <w:sz w:val="22"/>
                <w:szCs w:val="22"/>
              </w:rPr>
            </w:pPr>
            <w:hyperlink r:id="rId50" w:history="1">
              <w:proofErr w:type="gramStart"/>
              <w:r w:rsidR="005C093C" w:rsidRPr="00C614E2">
                <w:t>C(</w:t>
              </w:r>
              <w:proofErr w:type="gramEnd"/>
              <w:r w:rsidR="005C093C" w:rsidRPr="00C614E2">
                <w:t>2021) 6614</w:t>
              </w:r>
            </w:hyperlink>
          </w:p>
        </w:tc>
        <w:tc>
          <w:tcPr>
            <w:tcW w:w="8874" w:type="dxa"/>
            <w:gridSpan w:val="5"/>
            <w:shd w:val="clear" w:color="auto" w:fill="auto"/>
            <w:vAlign w:val="center"/>
          </w:tcPr>
          <w:p w:rsidR="005C093C" w:rsidRPr="00EC6DEF" w:rsidRDefault="005C093C" w:rsidP="005C093C">
            <w:pPr>
              <w:rPr>
                <w:b/>
                <w:sz w:val="22"/>
                <w:szCs w:val="22"/>
              </w:rPr>
            </w:pPr>
            <w:r w:rsidRPr="00EC6DEF">
              <w:rPr>
                <w:sz w:val="22"/>
                <w:szCs w:val="22"/>
              </w:rPr>
              <w:t xml:space="preserve">KOMMISSIONENS GENOMFÖRANDEBESLUT av den 6.9.2021 om ändring av bilagan till genomförandebeslut (EU) 2021/641 om nödåtgärder i samband med utbrott av högpatogen </w:t>
            </w:r>
            <w:proofErr w:type="spellStart"/>
            <w:r w:rsidRPr="00EC6DEF">
              <w:rPr>
                <w:sz w:val="22"/>
                <w:szCs w:val="22"/>
              </w:rPr>
              <w:t>aviär</w:t>
            </w:r>
            <w:proofErr w:type="spellEnd"/>
            <w:r w:rsidRPr="00EC6DEF">
              <w:rPr>
                <w:sz w:val="22"/>
                <w:szCs w:val="22"/>
              </w:rPr>
              <w:t xml:space="preserve"> influensa i vissa medlemsstater</w:t>
            </w:r>
            <w:r w:rsidRPr="00EC6DEF">
              <w:rPr>
                <w:sz w:val="22"/>
                <w:szCs w:val="22"/>
              </w:rPr>
              <w:br/>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EC6DEF" w:rsidRDefault="00D27B3F" w:rsidP="005C093C">
            <w:pPr>
              <w:rPr>
                <w:sz w:val="22"/>
                <w:szCs w:val="22"/>
              </w:rPr>
            </w:pPr>
            <w:hyperlink r:id="rId51" w:history="1">
              <w:proofErr w:type="gramStart"/>
              <w:r w:rsidR="005C093C" w:rsidRPr="00C614E2">
                <w:t>C(</w:t>
              </w:r>
              <w:proofErr w:type="gramEnd"/>
              <w:r w:rsidR="005C093C" w:rsidRPr="00C614E2">
                <w:t>2021) 6765</w:t>
              </w:r>
            </w:hyperlink>
          </w:p>
        </w:tc>
        <w:tc>
          <w:tcPr>
            <w:tcW w:w="8874" w:type="dxa"/>
            <w:gridSpan w:val="5"/>
            <w:shd w:val="clear" w:color="auto" w:fill="auto"/>
            <w:vAlign w:val="center"/>
          </w:tcPr>
          <w:p w:rsidR="005C093C" w:rsidRPr="00EC6DEF" w:rsidRDefault="005C093C" w:rsidP="005C093C">
            <w:pPr>
              <w:rPr>
                <w:sz w:val="22"/>
                <w:szCs w:val="22"/>
              </w:rPr>
            </w:pPr>
            <w:r w:rsidRPr="00EC6DEF">
              <w:rPr>
                <w:sz w:val="22"/>
                <w:szCs w:val="22"/>
              </w:rPr>
              <w:t xml:space="preserve">KOMMISSIONENS GENOMFÖRANDEBESLUT av den 15.9.2021 om ändring av genomförandebeslut (EU) 2021/641 om nödåtgärder i samband med utbrott av högpatogen </w:t>
            </w:r>
            <w:proofErr w:type="spellStart"/>
            <w:r w:rsidRPr="00EC6DEF">
              <w:rPr>
                <w:sz w:val="22"/>
                <w:szCs w:val="22"/>
              </w:rPr>
              <w:t>aviär</w:t>
            </w:r>
            <w:proofErr w:type="spellEnd"/>
            <w:r w:rsidRPr="00EC6DEF">
              <w:rPr>
                <w:sz w:val="22"/>
                <w:szCs w:val="22"/>
              </w:rPr>
              <w:t xml:space="preserve"> influensa i vissa medlemsstater</w:t>
            </w:r>
            <w:r w:rsidRPr="00EC6DEF">
              <w:rPr>
                <w:sz w:val="22"/>
                <w:szCs w:val="22"/>
              </w:rPr>
              <w:br/>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C614E2" w:rsidRDefault="00D27B3F" w:rsidP="005C093C">
            <w:pPr>
              <w:rPr>
                <w:sz w:val="22"/>
                <w:szCs w:val="22"/>
              </w:rPr>
            </w:pPr>
            <w:hyperlink r:id="rId52" w:history="1">
              <w:proofErr w:type="gramStart"/>
              <w:r w:rsidR="005C093C" w:rsidRPr="00C614E2">
                <w:rPr>
                  <w:sz w:val="22"/>
                  <w:szCs w:val="22"/>
                </w:rPr>
                <w:t>C(</w:t>
              </w:r>
              <w:proofErr w:type="gramEnd"/>
              <w:r w:rsidR="005C093C" w:rsidRPr="00C614E2">
                <w:rPr>
                  <w:sz w:val="22"/>
                  <w:szCs w:val="22"/>
                </w:rPr>
                <w:t>2021) 6913</w:t>
              </w:r>
            </w:hyperlink>
          </w:p>
        </w:tc>
        <w:tc>
          <w:tcPr>
            <w:tcW w:w="8874" w:type="dxa"/>
            <w:gridSpan w:val="5"/>
            <w:shd w:val="clear" w:color="auto" w:fill="auto"/>
            <w:vAlign w:val="center"/>
          </w:tcPr>
          <w:p w:rsidR="005C093C" w:rsidRPr="00EC6DEF" w:rsidRDefault="005C093C" w:rsidP="005C093C">
            <w:pPr>
              <w:rPr>
                <w:sz w:val="22"/>
                <w:szCs w:val="22"/>
              </w:rPr>
            </w:pPr>
            <w:r>
              <w:t xml:space="preserve">Kommissionens tillkännagivande Bedömning av planer och projekt avseende Natura 2000-områden – metodvägledning om artikel 6.3 och 6.4 i habitatdirektivet 92/43/EEG </w:t>
            </w:r>
            <w:r>
              <w:br/>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EC6DEF" w:rsidRDefault="00D27B3F" w:rsidP="005C093C">
            <w:pPr>
              <w:rPr>
                <w:sz w:val="22"/>
                <w:szCs w:val="22"/>
              </w:rPr>
            </w:pPr>
            <w:hyperlink r:id="rId53" w:history="1">
              <w:proofErr w:type="gramStart"/>
              <w:r w:rsidR="005C093C" w:rsidRPr="00C614E2">
                <w:t>C(</w:t>
              </w:r>
              <w:proofErr w:type="gramEnd"/>
              <w:r w:rsidR="005C093C" w:rsidRPr="00C614E2">
                <w:t>2021) 6958</w:t>
              </w:r>
            </w:hyperlink>
          </w:p>
        </w:tc>
        <w:tc>
          <w:tcPr>
            <w:tcW w:w="8874" w:type="dxa"/>
            <w:gridSpan w:val="5"/>
            <w:shd w:val="clear" w:color="auto" w:fill="auto"/>
            <w:vAlign w:val="center"/>
          </w:tcPr>
          <w:p w:rsidR="005C093C" w:rsidRPr="00EC6DEF" w:rsidRDefault="005C093C" w:rsidP="005C093C">
            <w:pPr>
              <w:rPr>
                <w:sz w:val="22"/>
                <w:szCs w:val="22"/>
              </w:rPr>
            </w:pPr>
            <w:r w:rsidRPr="00EC6DEF">
              <w:rPr>
                <w:sz w:val="22"/>
                <w:szCs w:val="22"/>
              </w:rPr>
              <w:t>KOMMISSIONENS GENOMFÖRANDEBESLUT av den 21.9.2021 om månatliga utbetalningar från EGFJ för utgifter som verkställts av medlemsstaternas utbetalande organ i augusti 2021</w:t>
            </w:r>
            <w:r w:rsidRPr="00EC6DEF">
              <w:rPr>
                <w:sz w:val="22"/>
                <w:szCs w:val="22"/>
              </w:rPr>
              <w:br/>
            </w:r>
          </w:p>
        </w:tc>
      </w:tr>
      <w:tr w:rsidR="005C093C" w:rsidRPr="00B40F4D"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EC6DEF" w:rsidRDefault="00D27B3F" w:rsidP="005C093C">
            <w:pPr>
              <w:rPr>
                <w:sz w:val="22"/>
                <w:szCs w:val="22"/>
              </w:rPr>
            </w:pPr>
            <w:hyperlink r:id="rId54" w:history="1">
              <w:proofErr w:type="gramStart"/>
              <w:r w:rsidR="005C093C" w:rsidRPr="00C614E2">
                <w:t>C(</w:t>
              </w:r>
              <w:proofErr w:type="gramEnd"/>
              <w:r w:rsidR="005C093C" w:rsidRPr="00C614E2">
                <w:t>2021) 7071</w:t>
              </w:r>
            </w:hyperlink>
          </w:p>
        </w:tc>
        <w:tc>
          <w:tcPr>
            <w:tcW w:w="8874" w:type="dxa"/>
            <w:gridSpan w:val="5"/>
            <w:shd w:val="clear" w:color="auto" w:fill="auto"/>
            <w:vAlign w:val="center"/>
          </w:tcPr>
          <w:p w:rsidR="005C093C" w:rsidRPr="00EC6DEF" w:rsidRDefault="005C093C" w:rsidP="005C093C">
            <w:pPr>
              <w:rPr>
                <w:sz w:val="22"/>
                <w:szCs w:val="22"/>
              </w:rPr>
            </w:pPr>
            <w:r w:rsidRPr="00EC6DEF">
              <w:rPr>
                <w:sz w:val="22"/>
                <w:szCs w:val="22"/>
              </w:rPr>
              <w:t>Anmälan 2021/</w:t>
            </w:r>
            <w:proofErr w:type="gramStart"/>
            <w:r w:rsidRPr="00EC6DEF">
              <w:rPr>
                <w:sz w:val="22"/>
                <w:szCs w:val="22"/>
              </w:rPr>
              <w:t>392-393</w:t>
            </w:r>
            <w:proofErr w:type="gramEnd"/>
            <w:r w:rsidRPr="00EC6DEF">
              <w:rPr>
                <w:sz w:val="22"/>
                <w:szCs w:val="22"/>
              </w:rPr>
              <w:t>/S Förordningar om ändring i förordningen (2018:1462) om producentansvar för förpackningar Detaljerat utlåtande enligt artikel 6.2 i direktiv (EU) 2015/1535 av den 9 september 2015</w:t>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rsidR="005C093C" w:rsidRPr="00C824C0" w:rsidRDefault="005C093C" w:rsidP="005C093C">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C824C0" w:rsidRDefault="005C093C" w:rsidP="005C093C">
            <w:pPr>
              <w:rPr>
                <w:b/>
                <w:bCs/>
                <w:sz w:val="22"/>
                <w:szCs w:val="22"/>
              </w:rPr>
            </w:pPr>
            <w:r w:rsidRPr="00C824C0">
              <w:rPr>
                <w:b/>
                <w:bCs/>
                <w:sz w:val="22"/>
                <w:szCs w:val="22"/>
              </w:rPr>
              <w:t>Rådsmöten</w:t>
            </w:r>
          </w:p>
        </w:tc>
        <w:tc>
          <w:tcPr>
            <w:tcW w:w="8874" w:type="dxa"/>
            <w:gridSpan w:val="5"/>
            <w:shd w:val="clear" w:color="auto" w:fill="auto"/>
            <w:vAlign w:val="center"/>
          </w:tcPr>
          <w:p w:rsidR="005C093C" w:rsidRPr="00C824C0" w:rsidRDefault="005C093C" w:rsidP="005C093C">
            <w:pPr>
              <w:rPr>
                <w:sz w:val="22"/>
                <w:szCs w:val="22"/>
              </w:rPr>
            </w:pP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Default="005C093C" w:rsidP="005C093C">
            <w:pPr>
              <w:rPr>
                <w:sz w:val="22"/>
                <w:szCs w:val="22"/>
              </w:rPr>
            </w:pPr>
            <w:r w:rsidRPr="000B6034">
              <w:rPr>
                <w:sz w:val="22"/>
                <w:szCs w:val="22"/>
              </w:rPr>
              <w:t>Informellt Jordbruksråd 210907</w:t>
            </w:r>
          </w:p>
          <w:p w:rsidR="005C093C" w:rsidRPr="000B6034" w:rsidRDefault="005C093C" w:rsidP="005C093C">
            <w:pPr>
              <w:rPr>
                <w:sz w:val="22"/>
                <w:szCs w:val="22"/>
              </w:rPr>
            </w:pPr>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lastRenderedPageBreak/>
              <w:t xml:space="preserve">Rapport från informellt möte för jordbruksministrarna 7 september, </w:t>
            </w:r>
            <w:proofErr w:type="spellStart"/>
            <w:r w:rsidRPr="000B6034">
              <w:rPr>
                <w:sz w:val="22"/>
                <w:szCs w:val="22"/>
              </w:rPr>
              <w:t>Kranj</w:t>
            </w:r>
            <w:proofErr w:type="spellEnd"/>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5008B" w:rsidRDefault="005C093C" w:rsidP="005C093C">
            <w:pPr>
              <w:rPr>
                <w:b/>
                <w:sz w:val="22"/>
                <w:szCs w:val="22"/>
              </w:rPr>
            </w:pPr>
            <w:r>
              <w:rPr>
                <w:b/>
                <w:sz w:val="22"/>
                <w:szCs w:val="22"/>
              </w:rPr>
              <w:t>Fakta-PM</w:t>
            </w:r>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5008B" w:rsidRDefault="00D27B3F" w:rsidP="005C093C">
            <w:pPr>
              <w:rPr>
                <w:sz w:val="22"/>
                <w:szCs w:val="22"/>
              </w:rPr>
            </w:pPr>
            <w:hyperlink r:id="rId55" w:history="1">
              <w:r w:rsidR="005C093C" w:rsidRPr="0095008B">
                <w:t>2020/</w:t>
              </w:r>
              <w:proofErr w:type="gramStart"/>
              <w:r w:rsidR="005C093C" w:rsidRPr="0095008B">
                <w:t>21:FPM</w:t>
              </w:r>
              <w:proofErr w:type="gramEnd"/>
              <w:r w:rsidR="005C093C" w:rsidRPr="0095008B">
                <w:t>135</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Förordning om att inrätta en social klimatfond</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5008B" w:rsidRDefault="00D27B3F" w:rsidP="005C093C">
            <w:pPr>
              <w:rPr>
                <w:sz w:val="22"/>
                <w:szCs w:val="22"/>
              </w:rPr>
            </w:pPr>
            <w:hyperlink r:id="rId56" w:history="1">
              <w:r w:rsidR="005C093C" w:rsidRPr="0095008B">
                <w:t>2020/</w:t>
              </w:r>
              <w:proofErr w:type="gramStart"/>
              <w:r w:rsidR="005C093C" w:rsidRPr="0095008B">
                <w:t>21:FPM</w:t>
              </w:r>
              <w:proofErr w:type="gramEnd"/>
              <w:r w:rsidR="005C093C" w:rsidRPr="0095008B">
                <w:t>136</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Översyn av EU:s system för handel med utsläppsrätter</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5008B" w:rsidRDefault="00D27B3F" w:rsidP="005C093C">
            <w:pPr>
              <w:rPr>
                <w:sz w:val="22"/>
                <w:szCs w:val="22"/>
              </w:rPr>
            </w:pPr>
            <w:hyperlink r:id="rId57" w:history="1">
              <w:r w:rsidR="005C093C" w:rsidRPr="0095008B">
                <w:t>2020/</w:t>
              </w:r>
              <w:proofErr w:type="gramStart"/>
              <w:r w:rsidR="005C093C" w:rsidRPr="0095008B">
                <w:t>21:FPM</w:t>
              </w:r>
              <w:proofErr w:type="gramEnd"/>
              <w:r w:rsidR="005C093C" w:rsidRPr="0095008B">
                <w:t>137</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Översyn av EU:s ansvarsfördelningsförordning om medlemsstaternas nationella klimatmål</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5008B" w:rsidRDefault="00D27B3F" w:rsidP="005C093C">
            <w:pPr>
              <w:rPr>
                <w:sz w:val="22"/>
                <w:szCs w:val="22"/>
              </w:rPr>
            </w:pPr>
            <w:hyperlink r:id="rId58" w:history="1">
              <w:r w:rsidR="005C093C" w:rsidRPr="0095008B">
                <w:t>2020/</w:t>
              </w:r>
              <w:proofErr w:type="gramStart"/>
              <w:r w:rsidR="005C093C" w:rsidRPr="0095008B">
                <w:t>21:FPM</w:t>
              </w:r>
              <w:proofErr w:type="gramEnd"/>
              <w:r w:rsidR="005C093C" w:rsidRPr="0095008B">
                <w:t>138</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Reviderad LULUCF-förordning</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0B6034" w:rsidRDefault="00D27B3F" w:rsidP="005C093C">
            <w:pPr>
              <w:rPr>
                <w:sz w:val="22"/>
                <w:szCs w:val="22"/>
              </w:rPr>
            </w:pPr>
            <w:hyperlink r:id="rId59" w:history="1">
              <w:r w:rsidR="005C093C" w:rsidRPr="0095008B">
                <w:t>2020/</w:t>
              </w:r>
              <w:proofErr w:type="gramStart"/>
              <w:r w:rsidR="005C093C" w:rsidRPr="0095008B">
                <w:t>21:F</w:t>
              </w:r>
              <w:proofErr w:type="gramEnd"/>
              <w:r w:rsidR="005C093C" w:rsidRPr="0095008B">
                <w:t xml:space="preserve"> PM143</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Revidering av EU:s krav för koldioxidutsläpp från nya lätta fordon</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0B6034" w:rsidRDefault="00D27B3F" w:rsidP="005C093C">
            <w:pPr>
              <w:rPr>
                <w:sz w:val="22"/>
                <w:szCs w:val="22"/>
              </w:rPr>
            </w:pPr>
            <w:hyperlink r:id="rId60" w:history="1">
              <w:r w:rsidR="005C093C" w:rsidRPr="0095008B">
                <w:t>2020/</w:t>
              </w:r>
              <w:proofErr w:type="gramStart"/>
              <w:r w:rsidR="005C093C" w:rsidRPr="0095008B">
                <w:t>21:FPM</w:t>
              </w:r>
              <w:proofErr w:type="gramEnd"/>
              <w:r w:rsidR="005C093C" w:rsidRPr="0095008B">
                <w:t>145</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EU:s skogsstrategi för 2030</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0B6034" w:rsidRDefault="00D27B3F" w:rsidP="005C093C">
            <w:pPr>
              <w:rPr>
                <w:sz w:val="22"/>
                <w:szCs w:val="22"/>
              </w:rPr>
            </w:pPr>
            <w:hyperlink r:id="rId61" w:history="1">
              <w:r w:rsidR="005C093C" w:rsidRPr="0095008B">
                <w:t>2021/</w:t>
              </w:r>
              <w:proofErr w:type="gramStart"/>
              <w:r w:rsidR="005C093C" w:rsidRPr="0095008B">
                <w:t>22:FPM</w:t>
              </w:r>
              <w:proofErr w:type="gramEnd"/>
              <w:r w:rsidR="005C093C" w:rsidRPr="0095008B">
                <w:t>1</w:t>
              </w:r>
            </w:hyperlink>
          </w:p>
        </w:tc>
        <w:tc>
          <w:tcPr>
            <w:tcW w:w="8874" w:type="dxa"/>
            <w:gridSpan w:val="5"/>
            <w:tcBorders>
              <w:bottom w:val="single" w:sz="4" w:space="0" w:color="auto"/>
            </w:tcBorders>
            <w:shd w:val="clear" w:color="auto" w:fill="auto"/>
            <w:vAlign w:val="center"/>
          </w:tcPr>
          <w:p w:rsidR="005C093C" w:rsidRPr="000B6034" w:rsidRDefault="005C093C" w:rsidP="005C093C">
            <w:pPr>
              <w:rPr>
                <w:sz w:val="22"/>
                <w:szCs w:val="22"/>
              </w:rPr>
            </w:pPr>
            <w:r w:rsidRPr="000B6034">
              <w:rPr>
                <w:sz w:val="22"/>
                <w:szCs w:val="22"/>
              </w:rPr>
              <w:t>Förordning om statistik över jordbruksföretag</w:t>
            </w:r>
            <w:r w:rsidRPr="000B6034">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5C093C" w:rsidRPr="00933469" w:rsidRDefault="00D27B3F" w:rsidP="005C093C">
            <w:pPr>
              <w:rPr>
                <w:sz w:val="22"/>
                <w:szCs w:val="22"/>
              </w:rPr>
            </w:pPr>
            <w:hyperlink r:id="rId62" w:history="1">
              <w:r w:rsidR="005C093C" w:rsidRPr="0095008B">
                <w:t>2021/</w:t>
              </w:r>
              <w:proofErr w:type="gramStart"/>
              <w:r w:rsidR="005C093C" w:rsidRPr="0095008B">
                <w:t>22:FPM</w:t>
              </w:r>
              <w:proofErr w:type="gramEnd"/>
              <w:r w:rsidR="005C093C" w:rsidRPr="0095008B">
                <w:t>2</w:t>
              </w:r>
            </w:hyperlink>
          </w:p>
        </w:tc>
        <w:tc>
          <w:tcPr>
            <w:tcW w:w="8874" w:type="dxa"/>
            <w:gridSpan w:val="5"/>
            <w:tcBorders>
              <w:bottom w:val="single" w:sz="4" w:space="0" w:color="auto"/>
            </w:tcBorders>
            <w:shd w:val="clear" w:color="auto" w:fill="auto"/>
            <w:vAlign w:val="center"/>
          </w:tcPr>
          <w:p w:rsidR="005C093C" w:rsidRPr="00933469" w:rsidRDefault="005C093C" w:rsidP="005C093C">
            <w:pPr>
              <w:rPr>
                <w:sz w:val="22"/>
                <w:szCs w:val="22"/>
              </w:rPr>
            </w:pPr>
            <w:r w:rsidRPr="00933469">
              <w:rPr>
                <w:sz w:val="22"/>
                <w:szCs w:val="22"/>
              </w:rPr>
              <w:t>Förordning om fiskemöjligheter i Östersjön 2022</w:t>
            </w:r>
            <w:r w:rsidRPr="00933469">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B90272" w:rsidRDefault="005C093C" w:rsidP="005C093C">
            <w:pPr>
              <w:rPr>
                <w:b/>
                <w:sz w:val="22"/>
                <w:szCs w:val="22"/>
              </w:rPr>
            </w:pPr>
            <w:r w:rsidRPr="00B90272">
              <w:rPr>
                <w:b/>
                <w:sz w:val="22"/>
                <w:szCs w:val="22"/>
              </w:rPr>
              <w:t>Antagna dokument</w:t>
            </w:r>
          </w:p>
        </w:tc>
        <w:tc>
          <w:tcPr>
            <w:tcW w:w="8874" w:type="dxa"/>
            <w:gridSpan w:val="5"/>
            <w:shd w:val="clear" w:color="auto" w:fill="auto"/>
            <w:vAlign w:val="center"/>
          </w:tcPr>
          <w:p w:rsidR="005C093C" w:rsidRPr="008105A5" w:rsidRDefault="005C093C" w:rsidP="005C093C">
            <w:pPr>
              <w:rPr>
                <w:sz w:val="22"/>
                <w:szCs w:val="22"/>
              </w:rPr>
            </w:pP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271F3C" w:rsidRDefault="005C093C" w:rsidP="005C093C">
            <w:pPr>
              <w:rPr>
                <w:sz w:val="22"/>
                <w:szCs w:val="22"/>
              </w:rPr>
            </w:pPr>
            <w:r w:rsidRPr="00271F3C">
              <w:rPr>
                <w:sz w:val="22"/>
                <w:szCs w:val="22"/>
              </w:rPr>
              <w:t xml:space="preserve">Av </w:t>
            </w:r>
            <w:proofErr w:type="spellStart"/>
            <w:r w:rsidRPr="00271F3C">
              <w:rPr>
                <w:sz w:val="22"/>
                <w:szCs w:val="22"/>
              </w:rPr>
              <w:t>Europa-parlamentet</w:t>
            </w:r>
            <w:proofErr w:type="spellEnd"/>
            <w:r w:rsidRPr="00271F3C">
              <w:rPr>
                <w:sz w:val="22"/>
                <w:szCs w:val="22"/>
              </w:rPr>
              <w:t xml:space="preserve"> antagna dokument 5</w:t>
            </w:r>
            <w:r>
              <w:rPr>
                <w:sz w:val="22"/>
                <w:szCs w:val="22"/>
              </w:rPr>
              <w:t>–</w:t>
            </w:r>
            <w:r w:rsidRPr="00271F3C">
              <w:rPr>
                <w:sz w:val="22"/>
                <w:szCs w:val="22"/>
              </w:rPr>
              <w:t xml:space="preserve">8 juli 2021 </w:t>
            </w:r>
            <w:r w:rsidRPr="00271F3C">
              <w:rPr>
                <w:sz w:val="22"/>
                <w:szCs w:val="22"/>
              </w:rPr>
              <w:br/>
            </w:r>
          </w:p>
        </w:tc>
        <w:tc>
          <w:tcPr>
            <w:tcW w:w="8874" w:type="dxa"/>
            <w:gridSpan w:val="5"/>
            <w:shd w:val="clear" w:color="auto" w:fill="auto"/>
            <w:vAlign w:val="center"/>
          </w:tcPr>
          <w:p w:rsidR="005C093C" w:rsidRPr="00271F3C" w:rsidRDefault="005C093C" w:rsidP="005C093C">
            <w:pPr>
              <w:rPr>
                <w:sz w:val="22"/>
                <w:szCs w:val="22"/>
              </w:rPr>
            </w:pPr>
            <w:r w:rsidRPr="00271F3C">
              <w:rPr>
                <w:sz w:val="22"/>
                <w:szCs w:val="22"/>
              </w:rPr>
              <w:t>Översändande av dokument som antogs av Europaparlamentet under sammanträdesperioden 5</w:t>
            </w:r>
            <w:r>
              <w:rPr>
                <w:sz w:val="22"/>
                <w:szCs w:val="22"/>
              </w:rPr>
              <w:t>–</w:t>
            </w:r>
            <w:r w:rsidRPr="00271F3C">
              <w:rPr>
                <w:sz w:val="22"/>
                <w:szCs w:val="22"/>
              </w:rPr>
              <w:t xml:space="preserve">8 juli 2021 </w:t>
            </w:r>
            <w:r w:rsidRPr="00271F3C">
              <w:rPr>
                <w:sz w:val="22"/>
                <w:szCs w:val="22"/>
              </w:rPr>
              <w:br/>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C824C0" w:rsidRDefault="005C093C" w:rsidP="005C093C">
            <w:pPr>
              <w:rPr>
                <w:b/>
                <w:bCs/>
                <w:sz w:val="22"/>
                <w:szCs w:val="22"/>
              </w:rPr>
            </w:pPr>
            <w:r w:rsidRPr="00C824C0">
              <w:rPr>
                <w:b/>
                <w:bCs/>
                <w:sz w:val="22"/>
                <w:szCs w:val="22"/>
              </w:rPr>
              <w:t>Samråd</w:t>
            </w:r>
          </w:p>
        </w:tc>
        <w:tc>
          <w:tcPr>
            <w:tcW w:w="8874" w:type="dxa"/>
            <w:gridSpan w:val="5"/>
            <w:shd w:val="clear" w:color="auto" w:fill="auto"/>
            <w:vAlign w:val="center"/>
          </w:tcPr>
          <w:p w:rsidR="005C093C" w:rsidRPr="00C824C0" w:rsidRDefault="005C093C" w:rsidP="005C093C">
            <w:pPr>
              <w:rPr>
                <w:sz w:val="22"/>
                <w:szCs w:val="22"/>
                <w:u w:val="single"/>
              </w:rPr>
            </w:pPr>
          </w:p>
        </w:tc>
      </w:tr>
      <w:tr w:rsidR="005C093C" w:rsidRPr="003D70F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3D70FC" w:rsidRDefault="005C093C" w:rsidP="005C093C">
            <w:pPr>
              <w:rPr>
                <w:bCs/>
                <w:sz w:val="22"/>
                <w:szCs w:val="22"/>
              </w:rPr>
            </w:pPr>
            <w:r w:rsidRPr="003D70FC">
              <w:rPr>
                <w:bCs/>
                <w:sz w:val="22"/>
                <w:szCs w:val="22"/>
              </w:rPr>
              <w:t>Politikområde miljö</w:t>
            </w:r>
          </w:p>
        </w:tc>
        <w:tc>
          <w:tcPr>
            <w:tcW w:w="8874" w:type="dxa"/>
            <w:gridSpan w:val="5"/>
            <w:shd w:val="clear" w:color="auto" w:fill="auto"/>
            <w:vAlign w:val="center"/>
          </w:tcPr>
          <w:p w:rsidR="005C093C" w:rsidRPr="003D70FC" w:rsidRDefault="005C093C" w:rsidP="005C093C">
            <w:pPr>
              <w:rPr>
                <w:sz w:val="22"/>
                <w:szCs w:val="22"/>
                <w:lang w:eastAsia="en-US"/>
              </w:rPr>
            </w:pPr>
            <w:r w:rsidRPr="003D70FC">
              <w:rPr>
                <w:sz w:val="22"/>
                <w:szCs w:val="22"/>
                <w:lang w:eastAsia="en-US"/>
              </w:rPr>
              <w:t>Kommissionen har meddelat att den inlett ett nytt samråd:</w:t>
            </w:r>
          </w:p>
          <w:p w:rsidR="005C093C" w:rsidRPr="003D70FC" w:rsidRDefault="005C093C" w:rsidP="005C093C">
            <w:pPr>
              <w:rPr>
                <w:sz w:val="22"/>
                <w:szCs w:val="22"/>
                <w:lang w:eastAsia="en-US"/>
              </w:rPr>
            </w:pPr>
          </w:p>
          <w:p w:rsidR="005C093C" w:rsidRPr="003D70FC" w:rsidRDefault="00D27B3F" w:rsidP="005C093C">
            <w:pPr>
              <w:rPr>
                <w:sz w:val="22"/>
                <w:szCs w:val="22"/>
                <w:shd w:val="clear" w:color="auto" w:fill="FFFFFF"/>
              </w:rPr>
            </w:pPr>
            <w:hyperlink r:id="rId63" w:history="1">
              <w:r w:rsidR="005C093C" w:rsidRPr="003D70FC">
                <w:rPr>
                  <w:sz w:val="22"/>
                  <w:szCs w:val="22"/>
                  <w:shd w:val="clear" w:color="auto" w:fill="FFFFFF"/>
                </w:rPr>
                <w:t>Luftkvalitet - översyn av EU reglerna</w:t>
              </w:r>
            </w:hyperlink>
            <w:r w:rsidR="005C093C" w:rsidRPr="003D70FC">
              <w:rPr>
                <w:sz w:val="22"/>
                <w:szCs w:val="22"/>
                <w:shd w:val="clear" w:color="auto" w:fill="FFFFFF"/>
              </w:rPr>
              <w:t xml:space="preserve"> </w:t>
            </w:r>
          </w:p>
          <w:p w:rsidR="005C093C" w:rsidRPr="003D70FC" w:rsidRDefault="005C093C" w:rsidP="005C093C">
            <w:pPr>
              <w:rPr>
                <w:sz w:val="22"/>
                <w:szCs w:val="22"/>
                <w:shd w:val="clear" w:color="auto" w:fill="FFFFFF"/>
              </w:rPr>
            </w:pPr>
            <w:r w:rsidRPr="003D70FC">
              <w:rPr>
                <w:sz w:val="22"/>
                <w:szCs w:val="22"/>
              </w:rPr>
              <w:br/>
            </w:r>
            <w:r w:rsidRPr="003D70FC">
              <w:rPr>
                <w:sz w:val="22"/>
                <w:szCs w:val="22"/>
                <w:shd w:val="clear" w:color="auto" w:fill="FFFFFF"/>
              </w:rPr>
              <w:t>Syftet med samrådet är att samla in synpunkter från allmänheten och berörda aktörer om översynen av luftkvalitetsdirektiven (2008/50/EG och 2004/107/EG).</w:t>
            </w:r>
          </w:p>
          <w:p w:rsidR="005C093C" w:rsidRPr="003D70FC" w:rsidRDefault="005C093C" w:rsidP="005C093C">
            <w:pPr>
              <w:rPr>
                <w:sz w:val="22"/>
                <w:szCs w:val="22"/>
                <w:shd w:val="clear" w:color="auto" w:fill="FFFFFF"/>
              </w:rPr>
            </w:pPr>
          </w:p>
          <w:p w:rsidR="005C093C" w:rsidRPr="003D70FC" w:rsidRDefault="005C093C" w:rsidP="005C093C">
            <w:pPr>
              <w:rPr>
                <w:bCs/>
                <w:sz w:val="22"/>
                <w:szCs w:val="22"/>
              </w:rPr>
            </w:pPr>
            <w:r w:rsidRPr="003D70FC">
              <w:rPr>
                <w:sz w:val="22"/>
                <w:szCs w:val="22"/>
                <w:shd w:val="clear" w:color="auto" w:fill="FFFFFF"/>
              </w:rPr>
              <w:t>Samrådstid: 23 september 2021–16 december 2021</w:t>
            </w: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920971" w:rsidRDefault="005C093C" w:rsidP="005C093C">
            <w:pPr>
              <w:rPr>
                <w:b/>
                <w:bCs/>
                <w:sz w:val="22"/>
                <w:szCs w:val="22"/>
              </w:rPr>
            </w:pPr>
            <w:r w:rsidRPr="00920971">
              <w:rPr>
                <w:b/>
                <w:sz w:val="22"/>
                <w:szCs w:val="22"/>
              </w:rPr>
              <w:t>Förutsedda punkter på kommissionens dagordning</w:t>
            </w:r>
          </w:p>
        </w:tc>
        <w:tc>
          <w:tcPr>
            <w:tcW w:w="8874" w:type="dxa"/>
            <w:gridSpan w:val="5"/>
            <w:shd w:val="clear" w:color="auto" w:fill="auto"/>
            <w:vAlign w:val="center"/>
          </w:tcPr>
          <w:p w:rsidR="005C093C" w:rsidRPr="00C824C0" w:rsidRDefault="005C093C" w:rsidP="005C093C">
            <w:pPr>
              <w:rPr>
                <w:rStyle w:val="Hyperlnk"/>
                <w:sz w:val="22"/>
                <w:szCs w:val="22"/>
              </w:rPr>
            </w:pPr>
          </w:p>
        </w:tc>
      </w:tr>
      <w:tr w:rsidR="005C093C" w:rsidRPr="00C824C0"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5C093C" w:rsidRPr="00C824C0" w:rsidRDefault="005C093C" w:rsidP="005C093C">
            <w:pPr>
              <w:rPr>
                <w:b/>
                <w:bCs/>
                <w:sz w:val="22"/>
                <w:szCs w:val="22"/>
              </w:rPr>
            </w:pPr>
          </w:p>
        </w:tc>
        <w:tc>
          <w:tcPr>
            <w:tcW w:w="8874" w:type="dxa"/>
            <w:gridSpan w:val="5"/>
            <w:shd w:val="clear" w:color="auto" w:fill="auto"/>
            <w:vAlign w:val="center"/>
          </w:tcPr>
          <w:p w:rsidR="003D70FC" w:rsidRPr="000C3B6D" w:rsidRDefault="003D70FC" w:rsidP="003D70FC">
            <w:pPr>
              <w:rPr>
                <w:b/>
                <w:bCs/>
                <w:sz w:val="22"/>
                <w:szCs w:val="22"/>
              </w:rPr>
            </w:pPr>
            <w:r w:rsidRPr="000C3B6D">
              <w:rPr>
                <w:b/>
                <w:bCs/>
                <w:sz w:val="22"/>
                <w:szCs w:val="22"/>
              </w:rPr>
              <w:t xml:space="preserve">10 november </w:t>
            </w:r>
          </w:p>
          <w:p w:rsidR="003D70FC" w:rsidRPr="000C3B6D" w:rsidRDefault="003D70FC" w:rsidP="003D70FC">
            <w:pPr>
              <w:rPr>
                <w:sz w:val="22"/>
                <w:szCs w:val="22"/>
              </w:rPr>
            </w:pPr>
            <w:r w:rsidRPr="000C3B6D">
              <w:rPr>
                <w:sz w:val="22"/>
                <w:szCs w:val="22"/>
              </w:rPr>
              <w:t>Natur: återställning, avskogning och mark</w:t>
            </w:r>
          </w:p>
          <w:p w:rsidR="003D70FC" w:rsidRPr="000C3B6D" w:rsidRDefault="003D70FC" w:rsidP="003D70FC">
            <w:pPr>
              <w:pStyle w:val="Liststycke"/>
              <w:widowControl/>
              <w:numPr>
                <w:ilvl w:val="0"/>
                <w:numId w:val="5"/>
              </w:numPr>
              <w:rPr>
                <w:sz w:val="22"/>
                <w:szCs w:val="22"/>
              </w:rPr>
            </w:pPr>
            <w:r w:rsidRPr="000C3B6D">
              <w:rPr>
                <w:sz w:val="22"/>
                <w:szCs w:val="22"/>
              </w:rPr>
              <w:t xml:space="preserve">Skydd av biologisk mångfald: mål för återställande av naturen </w:t>
            </w:r>
          </w:p>
          <w:p w:rsidR="003D70FC" w:rsidRPr="000C3B6D" w:rsidRDefault="003D70FC" w:rsidP="003D70FC">
            <w:pPr>
              <w:pStyle w:val="Liststycke"/>
              <w:widowControl/>
              <w:numPr>
                <w:ilvl w:val="0"/>
                <w:numId w:val="5"/>
              </w:numPr>
              <w:rPr>
                <w:sz w:val="22"/>
                <w:szCs w:val="22"/>
              </w:rPr>
            </w:pPr>
            <w:r w:rsidRPr="000C3B6D">
              <w:rPr>
                <w:sz w:val="22"/>
                <w:szCs w:val="22"/>
              </w:rPr>
              <w:t xml:space="preserve">Markstrategi </w:t>
            </w:r>
          </w:p>
          <w:p w:rsidR="003D70FC" w:rsidRPr="000C3B6D" w:rsidRDefault="003D70FC" w:rsidP="003D70FC">
            <w:pPr>
              <w:pStyle w:val="Liststycke"/>
              <w:widowControl/>
              <w:numPr>
                <w:ilvl w:val="0"/>
                <w:numId w:val="5"/>
              </w:numPr>
              <w:rPr>
                <w:sz w:val="22"/>
                <w:szCs w:val="22"/>
              </w:rPr>
            </w:pPr>
            <w:r w:rsidRPr="000C3B6D">
              <w:rPr>
                <w:sz w:val="22"/>
                <w:szCs w:val="22"/>
              </w:rPr>
              <w:lastRenderedPageBreak/>
              <w:t xml:space="preserve">Minimera risken för avskogning och skogsförstörelse i samband med produkter som släpps ut på EU-marknaden </w:t>
            </w:r>
          </w:p>
          <w:p w:rsidR="003D70FC" w:rsidRPr="000C3B6D" w:rsidRDefault="003D70FC" w:rsidP="003D70FC">
            <w:pPr>
              <w:pStyle w:val="Liststycke"/>
              <w:ind w:left="1440"/>
              <w:rPr>
                <w:sz w:val="22"/>
                <w:szCs w:val="22"/>
                <w:lang w:eastAsia="en-US"/>
              </w:rPr>
            </w:pPr>
          </w:p>
          <w:p w:rsidR="003D70FC" w:rsidRPr="000C3B6D" w:rsidRDefault="003D70FC" w:rsidP="003D70FC">
            <w:pPr>
              <w:rPr>
                <w:b/>
                <w:bCs/>
                <w:sz w:val="22"/>
                <w:szCs w:val="22"/>
              </w:rPr>
            </w:pPr>
            <w:r w:rsidRPr="000C3B6D">
              <w:rPr>
                <w:b/>
                <w:bCs/>
                <w:sz w:val="22"/>
                <w:szCs w:val="22"/>
              </w:rPr>
              <w:t xml:space="preserve">14 december </w:t>
            </w:r>
          </w:p>
          <w:p w:rsidR="003D70FC" w:rsidRPr="000C3B6D" w:rsidRDefault="003D70FC" w:rsidP="003D70FC">
            <w:pPr>
              <w:rPr>
                <w:sz w:val="22"/>
                <w:szCs w:val="22"/>
              </w:rPr>
            </w:pPr>
            <w:r w:rsidRPr="000C3B6D">
              <w:rPr>
                <w:sz w:val="22"/>
                <w:szCs w:val="22"/>
              </w:rPr>
              <w:t>Energi och klimat</w:t>
            </w:r>
          </w:p>
          <w:p w:rsidR="003D70FC" w:rsidRPr="000C3B6D" w:rsidRDefault="003D70FC" w:rsidP="003D70FC">
            <w:pPr>
              <w:pStyle w:val="Liststycke"/>
              <w:widowControl/>
              <w:numPr>
                <w:ilvl w:val="0"/>
                <w:numId w:val="6"/>
              </w:numPr>
              <w:rPr>
                <w:sz w:val="22"/>
                <w:szCs w:val="22"/>
              </w:rPr>
            </w:pPr>
            <w:r w:rsidRPr="000C3B6D">
              <w:rPr>
                <w:sz w:val="22"/>
                <w:szCs w:val="22"/>
              </w:rPr>
              <w:t xml:space="preserve">Minskade metanutsläpp inom energisektorn </w:t>
            </w:r>
            <w:r w:rsidRPr="000C3B6D">
              <w:rPr>
                <w:b/>
                <w:bCs/>
                <w:sz w:val="22"/>
                <w:szCs w:val="22"/>
              </w:rPr>
              <w:t xml:space="preserve"> </w:t>
            </w:r>
          </w:p>
          <w:p w:rsidR="003D70FC" w:rsidRPr="000C3B6D" w:rsidRDefault="003D70FC" w:rsidP="003D70FC">
            <w:pPr>
              <w:pStyle w:val="Liststycke"/>
              <w:widowControl/>
              <w:numPr>
                <w:ilvl w:val="0"/>
                <w:numId w:val="6"/>
              </w:numPr>
              <w:rPr>
                <w:sz w:val="22"/>
                <w:szCs w:val="22"/>
              </w:rPr>
            </w:pPr>
            <w:r w:rsidRPr="000C3B6D">
              <w:rPr>
                <w:sz w:val="22"/>
                <w:szCs w:val="22"/>
              </w:rPr>
              <w:t>Kommissionens meddelande – återställning av hållbara kolkretslopp</w:t>
            </w:r>
          </w:p>
          <w:p w:rsidR="003D70FC" w:rsidRPr="000C3B6D" w:rsidRDefault="003D70FC" w:rsidP="003D70FC">
            <w:pPr>
              <w:pStyle w:val="Liststycke"/>
              <w:widowControl/>
              <w:numPr>
                <w:ilvl w:val="0"/>
                <w:numId w:val="6"/>
              </w:numPr>
              <w:rPr>
                <w:b/>
                <w:bCs/>
                <w:sz w:val="22"/>
                <w:szCs w:val="22"/>
              </w:rPr>
            </w:pPr>
            <w:r w:rsidRPr="000C3B6D">
              <w:rPr>
                <w:sz w:val="22"/>
                <w:szCs w:val="22"/>
              </w:rPr>
              <w:t>Rådets rekommendation för att hantera de sociala och arbetsmarknadsmässiga aspekterna av klimatomställningen</w:t>
            </w:r>
          </w:p>
          <w:p w:rsidR="005C093C" w:rsidRPr="00C824C0" w:rsidRDefault="005C093C" w:rsidP="005C093C">
            <w:pPr>
              <w:rPr>
                <w:rStyle w:val="Hyperlnk"/>
                <w:sz w:val="22"/>
                <w:szCs w:val="22"/>
              </w:rPr>
            </w:pPr>
          </w:p>
        </w:tc>
      </w:tr>
      <w:tr w:rsidR="003D70FC" w:rsidRPr="003D70F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D70FC" w:rsidRPr="003D70FC" w:rsidRDefault="003D70FC" w:rsidP="003D70FC">
            <w:pPr>
              <w:rPr>
                <w:b/>
                <w:bCs/>
                <w:sz w:val="22"/>
                <w:szCs w:val="22"/>
              </w:rPr>
            </w:pPr>
            <w:r w:rsidRPr="003D70FC">
              <w:rPr>
                <w:b/>
                <w:bCs/>
                <w:sz w:val="22"/>
                <w:szCs w:val="22"/>
              </w:rPr>
              <w:lastRenderedPageBreak/>
              <w:t>Revisionsrättens rapporter</w:t>
            </w:r>
          </w:p>
        </w:tc>
        <w:tc>
          <w:tcPr>
            <w:tcW w:w="8874" w:type="dxa"/>
            <w:gridSpan w:val="5"/>
            <w:shd w:val="clear" w:color="auto" w:fill="auto"/>
            <w:vAlign w:val="center"/>
          </w:tcPr>
          <w:p w:rsidR="003D70FC" w:rsidRPr="003D70FC" w:rsidRDefault="003D70FC" w:rsidP="003D70FC">
            <w:pPr>
              <w:rPr>
                <w:b/>
                <w:bCs/>
                <w:sz w:val="22"/>
                <w:szCs w:val="22"/>
              </w:rPr>
            </w:pPr>
          </w:p>
        </w:tc>
      </w:tr>
      <w:tr w:rsidR="003D70FC" w:rsidRPr="003D70FC"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D70FC" w:rsidRPr="003D70FC" w:rsidRDefault="003D70FC" w:rsidP="003D70FC">
            <w:pPr>
              <w:rPr>
                <w:bCs/>
                <w:sz w:val="22"/>
                <w:szCs w:val="22"/>
              </w:rPr>
            </w:pPr>
          </w:p>
        </w:tc>
        <w:tc>
          <w:tcPr>
            <w:tcW w:w="8874" w:type="dxa"/>
            <w:gridSpan w:val="5"/>
            <w:shd w:val="clear" w:color="auto" w:fill="auto"/>
            <w:vAlign w:val="center"/>
          </w:tcPr>
          <w:p w:rsidR="003D70FC" w:rsidRPr="003D70FC" w:rsidRDefault="003D70FC" w:rsidP="003D70FC">
            <w:pPr>
              <w:rPr>
                <w:b/>
                <w:bCs/>
                <w:sz w:val="22"/>
                <w:szCs w:val="22"/>
              </w:rPr>
            </w:pPr>
            <w:r w:rsidRPr="003D70FC">
              <w:rPr>
                <w:sz w:val="22"/>
                <w:szCs w:val="22"/>
              </w:rPr>
              <w:t xml:space="preserve">Revisionsrättens särskilda rapport 20/2021 Hållbar vattenanvändning inom jordbruket: troligare att GJP-stödet leder till ökad i stället för effektivare vattenanvändning </w:t>
            </w:r>
            <w:r w:rsidRPr="003D70FC">
              <w:rPr>
                <w:sz w:val="22"/>
                <w:szCs w:val="22"/>
              </w:rPr>
              <w:br/>
            </w:r>
            <w:hyperlink r:id="rId64" w:history="1">
              <w:r w:rsidRPr="003D70FC">
                <w:rPr>
                  <w:rStyle w:val="Hyperlnk"/>
                  <w:sz w:val="22"/>
                  <w:szCs w:val="22"/>
                </w:rPr>
                <w:t>Revisionsrättens särskilda rapport 20/2021</w:t>
              </w:r>
            </w:hyperlink>
          </w:p>
        </w:tc>
      </w:tr>
      <w:bookmarkEnd w:id="3"/>
    </w:tbl>
    <w:p w:rsidR="00D1794C" w:rsidRDefault="00D1794C" w:rsidP="007935ED">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2E07E2"/>
    <w:multiLevelType w:val="hybridMultilevel"/>
    <w:tmpl w:val="5A7CB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222C85"/>
    <w:multiLevelType w:val="multilevel"/>
    <w:tmpl w:val="358210A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5" w15:restartNumberingAfterBreak="0">
    <w:nsid w:val="3C51397D"/>
    <w:multiLevelType w:val="hybridMultilevel"/>
    <w:tmpl w:val="0B483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65C7E"/>
    <w:rsid w:val="001709AE"/>
    <w:rsid w:val="00176F71"/>
    <w:rsid w:val="00177FF8"/>
    <w:rsid w:val="001806D9"/>
    <w:rsid w:val="00183F5A"/>
    <w:rsid w:val="00186D1D"/>
    <w:rsid w:val="00187434"/>
    <w:rsid w:val="00190AAE"/>
    <w:rsid w:val="00190D5B"/>
    <w:rsid w:val="001A198D"/>
    <w:rsid w:val="001A35A0"/>
    <w:rsid w:val="001C7365"/>
    <w:rsid w:val="001D7100"/>
    <w:rsid w:val="001E1F27"/>
    <w:rsid w:val="001E4F33"/>
    <w:rsid w:val="001F0044"/>
    <w:rsid w:val="001F3F30"/>
    <w:rsid w:val="001F641B"/>
    <w:rsid w:val="00200F8B"/>
    <w:rsid w:val="0021176A"/>
    <w:rsid w:val="00212A8D"/>
    <w:rsid w:val="00214162"/>
    <w:rsid w:val="002148E0"/>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B3821"/>
    <w:rsid w:val="002C1D92"/>
    <w:rsid w:val="002C5FED"/>
    <w:rsid w:val="002D06F9"/>
    <w:rsid w:val="002D20B8"/>
    <w:rsid w:val="002D5CC4"/>
    <w:rsid w:val="002E536D"/>
    <w:rsid w:val="002F25FD"/>
    <w:rsid w:val="00302EBE"/>
    <w:rsid w:val="00305501"/>
    <w:rsid w:val="003100F5"/>
    <w:rsid w:val="00311886"/>
    <w:rsid w:val="003127B4"/>
    <w:rsid w:val="003178F9"/>
    <w:rsid w:val="003220D7"/>
    <w:rsid w:val="00322167"/>
    <w:rsid w:val="00326303"/>
    <w:rsid w:val="00335837"/>
    <w:rsid w:val="00335938"/>
    <w:rsid w:val="00342CC6"/>
    <w:rsid w:val="003443ED"/>
    <w:rsid w:val="00374911"/>
    <w:rsid w:val="00381298"/>
    <w:rsid w:val="00384217"/>
    <w:rsid w:val="00387440"/>
    <w:rsid w:val="003941CA"/>
    <w:rsid w:val="00395EBD"/>
    <w:rsid w:val="00396766"/>
    <w:rsid w:val="003A006F"/>
    <w:rsid w:val="003A2D61"/>
    <w:rsid w:val="003B009D"/>
    <w:rsid w:val="003B57EC"/>
    <w:rsid w:val="003B70D3"/>
    <w:rsid w:val="003D70FC"/>
    <w:rsid w:val="003E21B4"/>
    <w:rsid w:val="003E2DA5"/>
    <w:rsid w:val="003E5501"/>
    <w:rsid w:val="003F5018"/>
    <w:rsid w:val="003F7963"/>
    <w:rsid w:val="00402A6F"/>
    <w:rsid w:val="00405162"/>
    <w:rsid w:val="004072D7"/>
    <w:rsid w:val="00416E51"/>
    <w:rsid w:val="00417CF8"/>
    <w:rsid w:val="00420D39"/>
    <w:rsid w:val="004310CA"/>
    <w:rsid w:val="00440E5D"/>
    <w:rsid w:val="00451DB7"/>
    <w:rsid w:val="00463E6E"/>
    <w:rsid w:val="00470F4B"/>
    <w:rsid w:val="004760A9"/>
    <w:rsid w:val="004763AE"/>
    <w:rsid w:val="0047654D"/>
    <w:rsid w:val="00481A80"/>
    <w:rsid w:val="00481AE3"/>
    <w:rsid w:val="00482AB0"/>
    <w:rsid w:val="00482D9A"/>
    <w:rsid w:val="00485C5B"/>
    <w:rsid w:val="00486191"/>
    <w:rsid w:val="004945A7"/>
    <w:rsid w:val="004A3351"/>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54478"/>
    <w:rsid w:val="005654CA"/>
    <w:rsid w:val="00573E17"/>
    <w:rsid w:val="00573F9E"/>
    <w:rsid w:val="00575332"/>
    <w:rsid w:val="005773AA"/>
    <w:rsid w:val="005855D5"/>
    <w:rsid w:val="005957E5"/>
    <w:rsid w:val="005A3E8B"/>
    <w:rsid w:val="005B0CFF"/>
    <w:rsid w:val="005B1B2C"/>
    <w:rsid w:val="005C0529"/>
    <w:rsid w:val="005C093C"/>
    <w:rsid w:val="005C4347"/>
    <w:rsid w:val="005D2E63"/>
    <w:rsid w:val="005D3832"/>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3418"/>
    <w:rsid w:val="00657FD1"/>
    <w:rsid w:val="00675F6F"/>
    <w:rsid w:val="0069597E"/>
    <w:rsid w:val="006A63A7"/>
    <w:rsid w:val="006C1EB7"/>
    <w:rsid w:val="006D05CF"/>
    <w:rsid w:val="006D312E"/>
    <w:rsid w:val="006D4530"/>
    <w:rsid w:val="006D5F8F"/>
    <w:rsid w:val="006E15D9"/>
    <w:rsid w:val="006E2148"/>
    <w:rsid w:val="006F4672"/>
    <w:rsid w:val="007027D6"/>
    <w:rsid w:val="007045BE"/>
    <w:rsid w:val="00716686"/>
    <w:rsid w:val="00721C53"/>
    <w:rsid w:val="007453FF"/>
    <w:rsid w:val="00754C4A"/>
    <w:rsid w:val="007555BE"/>
    <w:rsid w:val="00762508"/>
    <w:rsid w:val="007719E4"/>
    <w:rsid w:val="00783165"/>
    <w:rsid w:val="007935ED"/>
    <w:rsid w:val="00796426"/>
    <w:rsid w:val="007A1132"/>
    <w:rsid w:val="007B1F72"/>
    <w:rsid w:val="007B26F0"/>
    <w:rsid w:val="007C286F"/>
    <w:rsid w:val="007E14E2"/>
    <w:rsid w:val="007F12BB"/>
    <w:rsid w:val="007F4080"/>
    <w:rsid w:val="007F7A91"/>
    <w:rsid w:val="00800F79"/>
    <w:rsid w:val="008032FE"/>
    <w:rsid w:val="008072FF"/>
    <w:rsid w:val="008124A2"/>
    <w:rsid w:val="00821792"/>
    <w:rsid w:val="00834E22"/>
    <w:rsid w:val="0084464A"/>
    <w:rsid w:val="008458B4"/>
    <w:rsid w:val="008504EB"/>
    <w:rsid w:val="00856389"/>
    <w:rsid w:val="00865092"/>
    <w:rsid w:val="00865C85"/>
    <w:rsid w:val="00876322"/>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008B"/>
    <w:rsid w:val="009511B7"/>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2A0"/>
    <w:rsid w:val="00A71AF0"/>
    <w:rsid w:val="00A746E4"/>
    <w:rsid w:val="00A76DD1"/>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04D0"/>
    <w:rsid w:val="00C367C6"/>
    <w:rsid w:val="00C42724"/>
    <w:rsid w:val="00C55553"/>
    <w:rsid w:val="00C614E2"/>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98A"/>
    <w:rsid w:val="00D27A57"/>
    <w:rsid w:val="00D27B3F"/>
    <w:rsid w:val="00D27BCE"/>
    <w:rsid w:val="00D303F8"/>
    <w:rsid w:val="00D30A97"/>
    <w:rsid w:val="00D46465"/>
    <w:rsid w:val="00D5250E"/>
    <w:rsid w:val="00D67A98"/>
    <w:rsid w:val="00D75A18"/>
    <w:rsid w:val="00D830E6"/>
    <w:rsid w:val="00D87D66"/>
    <w:rsid w:val="00D94F64"/>
    <w:rsid w:val="00D95C10"/>
    <w:rsid w:val="00DA2C47"/>
    <w:rsid w:val="00DA34F3"/>
    <w:rsid w:val="00DA5AAC"/>
    <w:rsid w:val="00DA6934"/>
    <w:rsid w:val="00DB1D54"/>
    <w:rsid w:val="00DB2D90"/>
    <w:rsid w:val="00DB491C"/>
    <w:rsid w:val="00DC305F"/>
    <w:rsid w:val="00DC46BF"/>
    <w:rsid w:val="00DC48A8"/>
    <w:rsid w:val="00DC7CE4"/>
    <w:rsid w:val="00DD06D6"/>
    <w:rsid w:val="00DD7DD7"/>
    <w:rsid w:val="00DE45E6"/>
    <w:rsid w:val="00DF1920"/>
    <w:rsid w:val="00DF2A5B"/>
    <w:rsid w:val="00DF4E44"/>
    <w:rsid w:val="00DF69C9"/>
    <w:rsid w:val="00E01987"/>
    <w:rsid w:val="00E1579E"/>
    <w:rsid w:val="00E20F9E"/>
    <w:rsid w:val="00E2386B"/>
    <w:rsid w:val="00E32CDB"/>
    <w:rsid w:val="00E4243B"/>
    <w:rsid w:val="00E43C72"/>
    <w:rsid w:val="00E44E30"/>
    <w:rsid w:val="00E47577"/>
    <w:rsid w:val="00E53E73"/>
    <w:rsid w:val="00E54E79"/>
    <w:rsid w:val="00E60AE8"/>
    <w:rsid w:val="00EA5C1E"/>
    <w:rsid w:val="00EB5801"/>
    <w:rsid w:val="00EC7E9B"/>
    <w:rsid w:val="00ED465B"/>
    <w:rsid w:val="00EE0BF7"/>
    <w:rsid w:val="00EE6E7B"/>
    <w:rsid w:val="00EF1B0A"/>
    <w:rsid w:val="00EF1EDD"/>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870F6"/>
    <w:rsid w:val="00F902C3"/>
    <w:rsid w:val="00F97D4A"/>
    <w:rsid w:val="00FA6C99"/>
    <w:rsid w:val="00FB0559"/>
    <w:rsid w:val="00FB5AF3"/>
    <w:rsid w:val="00FC1B12"/>
    <w:rsid w:val="00FC47A3"/>
    <w:rsid w:val="00FE6C70"/>
    <w:rsid w:val="00FF6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0B5C5"/>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79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mur.riksdagen.se/?dokumentId=37080" TargetMode="External"/><Relationship Id="rId18" Type="http://schemas.openxmlformats.org/officeDocument/2006/relationships/hyperlink" Target="http://lemur.riksdagen.se/?dokumentId=37095" TargetMode="External"/><Relationship Id="rId26" Type="http://schemas.openxmlformats.org/officeDocument/2006/relationships/hyperlink" Target="http://lemur.riksdagen.se/?dokumentId=36757" TargetMode="External"/><Relationship Id="rId39" Type="http://schemas.openxmlformats.org/officeDocument/2006/relationships/hyperlink" Target="http://lemur.riksdagen.se/?dokumentId=36748" TargetMode="External"/><Relationship Id="rId21" Type="http://schemas.openxmlformats.org/officeDocument/2006/relationships/hyperlink" Target="http://lemur.riksdagen.se/?dokumentId=36733" TargetMode="External"/><Relationship Id="rId34" Type="http://schemas.openxmlformats.org/officeDocument/2006/relationships/hyperlink" Target="http://lemur.riksdagen.se/?dokumentId=36751" TargetMode="External"/><Relationship Id="rId42" Type="http://schemas.openxmlformats.org/officeDocument/2006/relationships/hyperlink" Target="http://lemur.riksdagen.se/?dokumentId=36754" TargetMode="External"/><Relationship Id="rId47" Type="http://schemas.openxmlformats.org/officeDocument/2006/relationships/hyperlink" Target="http://lemur.riksdagen.se/?dokumentId=37253" TargetMode="External"/><Relationship Id="rId50" Type="http://schemas.openxmlformats.org/officeDocument/2006/relationships/hyperlink" Target="http://lemur.riksdagen.se/?dokumentId=37087" TargetMode="External"/><Relationship Id="rId55" Type="http://schemas.openxmlformats.org/officeDocument/2006/relationships/hyperlink" Target="http://lemur.riksdagen.se/?dokumentId=37066" TargetMode="External"/><Relationship Id="rId63" Type="http://schemas.openxmlformats.org/officeDocument/2006/relationships/hyperlink" Target="https://ec.europa.eu/info/law/better-regulation/have-your-say/initiatives/12677-Luftkvalitet-oversyn-av-EU-reglerna_s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emur.riksdagen.se/?dokumentId=37093" TargetMode="External"/><Relationship Id="rId20" Type="http://schemas.openxmlformats.org/officeDocument/2006/relationships/hyperlink" Target="http://lemur.riksdagen.se/?dokumentId=37167" TargetMode="External"/><Relationship Id="rId29" Type="http://schemas.openxmlformats.org/officeDocument/2006/relationships/hyperlink" Target="http://lemur.riksdagen.se/?dokumentId=36740" TargetMode="External"/><Relationship Id="rId41" Type="http://schemas.openxmlformats.org/officeDocument/2006/relationships/hyperlink" Target="http://lemur.riksdagen.se/?dokumentId=36755" TargetMode="External"/><Relationship Id="rId54" Type="http://schemas.openxmlformats.org/officeDocument/2006/relationships/hyperlink" Target="http://lemur.riksdagen.se/?dokumentId=37235" TargetMode="External"/><Relationship Id="rId62" Type="http://schemas.openxmlformats.org/officeDocument/2006/relationships/hyperlink" Target="http://lemur.riksdagen.se/?dokumentId=37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7071" TargetMode="External"/><Relationship Id="rId24" Type="http://schemas.openxmlformats.org/officeDocument/2006/relationships/hyperlink" Target="http://lemur.riksdagen.se/?dokumentId=36758" TargetMode="External"/><Relationship Id="rId32" Type="http://schemas.openxmlformats.org/officeDocument/2006/relationships/hyperlink" Target="http://lemur.riksdagen.se/?dokumentId=36745" TargetMode="External"/><Relationship Id="rId37" Type="http://schemas.openxmlformats.org/officeDocument/2006/relationships/hyperlink" Target="http://lemur.riksdagen.se/?dokumentId=36752" TargetMode="External"/><Relationship Id="rId40" Type="http://schemas.openxmlformats.org/officeDocument/2006/relationships/hyperlink" Target="http://lemur.riksdagen.se/?dokumentId=36776" TargetMode="External"/><Relationship Id="rId45" Type="http://schemas.openxmlformats.org/officeDocument/2006/relationships/hyperlink" Target="http://lemur.riksdagen.se/?dokumentId=37213" TargetMode="External"/><Relationship Id="rId53" Type="http://schemas.openxmlformats.org/officeDocument/2006/relationships/hyperlink" Target="http://lemur.riksdagen.se/?dokumentId=37189" TargetMode="External"/><Relationship Id="rId58" Type="http://schemas.openxmlformats.org/officeDocument/2006/relationships/hyperlink" Target="http://lemur.riksdagen.se/?dokumentId=3707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mur.riksdagen.se/?dokumentId=37101" TargetMode="External"/><Relationship Id="rId23" Type="http://schemas.openxmlformats.org/officeDocument/2006/relationships/hyperlink" Target="http://lemur.riksdagen.se/?dokumentId=36759" TargetMode="External"/><Relationship Id="rId28" Type="http://schemas.openxmlformats.org/officeDocument/2006/relationships/hyperlink" Target="http://lemur.riksdagen.se/?dokumentId=36743" TargetMode="External"/><Relationship Id="rId36" Type="http://schemas.openxmlformats.org/officeDocument/2006/relationships/hyperlink" Target="http://lemur.riksdagen.se/?dokumentId=36750" TargetMode="External"/><Relationship Id="rId49" Type="http://schemas.openxmlformats.org/officeDocument/2006/relationships/hyperlink" Target="http://lemur.riksdagen.se/?dokumentId=37252" TargetMode="External"/><Relationship Id="rId57" Type="http://schemas.openxmlformats.org/officeDocument/2006/relationships/hyperlink" Target="http://lemur.riksdagen.se/?dokumentId=37069" TargetMode="External"/><Relationship Id="rId61" Type="http://schemas.openxmlformats.org/officeDocument/2006/relationships/hyperlink" Target="http://lemur.riksdagen.se/?dokumentId=37153" TargetMode="External"/><Relationship Id="rId10" Type="http://schemas.openxmlformats.org/officeDocument/2006/relationships/hyperlink" Target="http://lemur.riksdagen.se/?dokumentId=37037" TargetMode="External"/><Relationship Id="rId19" Type="http://schemas.openxmlformats.org/officeDocument/2006/relationships/hyperlink" Target="http://lemur.riksdagen.se/?dokumentId=37113" TargetMode="External"/><Relationship Id="rId31" Type="http://schemas.openxmlformats.org/officeDocument/2006/relationships/hyperlink" Target="http://lemur.riksdagen.se/?dokumentId=36749" TargetMode="External"/><Relationship Id="rId44" Type="http://schemas.openxmlformats.org/officeDocument/2006/relationships/hyperlink" Target="http://lemur.riksdagen.se/?dokumentId=36810" TargetMode="External"/><Relationship Id="rId52" Type="http://schemas.openxmlformats.org/officeDocument/2006/relationships/hyperlink" Target="http://lemur.riksdagen.se/?dokumentId=37254" TargetMode="External"/><Relationship Id="rId60" Type="http://schemas.openxmlformats.org/officeDocument/2006/relationships/hyperlink" Target="http://lemur.riksdagen.se/?dokumentId=3708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7102" TargetMode="External"/><Relationship Id="rId22" Type="http://schemas.openxmlformats.org/officeDocument/2006/relationships/hyperlink" Target="http://lemur.riksdagen.se/?dokumentId=36736" TargetMode="External"/><Relationship Id="rId27" Type="http://schemas.openxmlformats.org/officeDocument/2006/relationships/hyperlink" Target="http://lemur.riksdagen.se/?dokumentId=36762" TargetMode="External"/><Relationship Id="rId30" Type="http://schemas.openxmlformats.org/officeDocument/2006/relationships/hyperlink" Target="http://lemur.riksdagen.se/?dokumentId=36744" TargetMode="External"/><Relationship Id="rId35" Type="http://schemas.openxmlformats.org/officeDocument/2006/relationships/hyperlink" Target="http://lemur.riksdagen.se/?dokumentId=36747" TargetMode="External"/><Relationship Id="rId43" Type="http://schemas.openxmlformats.org/officeDocument/2006/relationships/hyperlink" Target="http://lemur.riksdagen.se/?dokumentId=36756" TargetMode="External"/><Relationship Id="rId48" Type="http://schemas.openxmlformats.org/officeDocument/2006/relationships/hyperlink" Target="http://lemur.riksdagen.se/?dokumentId=37245" TargetMode="External"/><Relationship Id="rId56" Type="http://schemas.openxmlformats.org/officeDocument/2006/relationships/hyperlink" Target="http://lemur.riksdagen.se/?dokumentId=37067" TargetMode="External"/><Relationship Id="rId64" Type="http://schemas.openxmlformats.org/officeDocument/2006/relationships/hyperlink" Target="http://lemur.riksdagen.se/?dokumentId=37250" TargetMode="External"/><Relationship Id="rId8" Type="http://schemas.openxmlformats.org/officeDocument/2006/relationships/footer" Target="footer1.xml"/><Relationship Id="rId51" Type="http://schemas.openxmlformats.org/officeDocument/2006/relationships/hyperlink" Target="http://lemur.riksdagen.se/?dokumentId=37149" TargetMode="External"/><Relationship Id="rId3" Type="http://schemas.openxmlformats.org/officeDocument/2006/relationships/styles" Target="styles.xml"/><Relationship Id="rId12" Type="http://schemas.openxmlformats.org/officeDocument/2006/relationships/hyperlink" Target="http://lemur.riksdagen.se/?dokumentId=37081" TargetMode="External"/><Relationship Id="rId17" Type="http://schemas.openxmlformats.org/officeDocument/2006/relationships/hyperlink" Target="http://lemur.riksdagen.se/?dokumentId=37094" TargetMode="External"/><Relationship Id="rId25" Type="http://schemas.openxmlformats.org/officeDocument/2006/relationships/hyperlink" Target="http://lemur.riksdagen.se/?dokumentId=36761" TargetMode="External"/><Relationship Id="rId33" Type="http://schemas.openxmlformats.org/officeDocument/2006/relationships/hyperlink" Target="http://lemur.riksdagen.se/?dokumentId=36746" TargetMode="External"/><Relationship Id="rId38" Type="http://schemas.openxmlformats.org/officeDocument/2006/relationships/hyperlink" Target="http://lemur.riksdagen.se/?dokumentId=36753" TargetMode="External"/><Relationship Id="rId46" Type="http://schemas.openxmlformats.org/officeDocument/2006/relationships/hyperlink" Target="http://lemur.riksdagen.se/?dokumentId=37214" TargetMode="External"/><Relationship Id="rId59" Type="http://schemas.openxmlformats.org/officeDocument/2006/relationships/hyperlink" Target="http://lemur.riksdagen.se/?dokumentId=3709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BD59A-FF8E-481E-98D0-994BEEC2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17</Pages>
  <Words>4878</Words>
  <Characters>35200</Characters>
  <Application>Microsoft Office Word</Application>
  <DocSecurity>0</DocSecurity>
  <Lines>1676</Lines>
  <Paragraphs>626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46</cp:revision>
  <cp:lastPrinted>2020-10-20T07:22:00Z</cp:lastPrinted>
  <dcterms:created xsi:type="dcterms:W3CDTF">2021-09-29T17:52:00Z</dcterms:created>
  <dcterms:modified xsi:type="dcterms:W3CDTF">2021-10-19T13:28:00Z</dcterms:modified>
</cp:coreProperties>
</file>