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629B" w:rsidRPr="00507BAE" w:rsidRDefault="00B9629B">
      <w:pPr>
        <w:pStyle w:val="Hemstlrubrik"/>
      </w:pPr>
      <w:r w:rsidRPr="00507BAE">
        <w:t>Förslag till riksdagsbeslut</w:t>
      </w:r>
    </w:p>
    <w:p w:rsidR="00B9629B" w:rsidRPr="00507BAE" w:rsidRDefault="00B9629B">
      <w:pPr>
        <w:pStyle w:val="Hemstlatt"/>
        <w:ind w:left="0"/>
      </w:pPr>
      <w:r w:rsidRPr="00507BAE">
        <w:t>Riksdagen tillkännager för regeringen som sin mening vad som anförs i motionen om lagstiftningen vid bedömning av psykiskt sjuka.</w:t>
      </w:r>
    </w:p>
    <w:p w:rsidR="00B9629B" w:rsidRPr="00507BAE" w:rsidRDefault="00B9629B">
      <w:pPr>
        <w:pStyle w:val="Rubrik1"/>
      </w:pPr>
      <w:r w:rsidRPr="00507BAE">
        <w:t>Motivering</w:t>
      </w:r>
    </w:p>
    <w:p w:rsidR="00B9629B" w:rsidRPr="00507BAE" w:rsidRDefault="00B9629B">
      <w:r w:rsidRPr="00507BAE">
        <w:t>Socialstyrelsens utvärderingar och anhörigas upplevelser visar tydligt att den reform av psykvården som gjordes för cirka tio år sedan inte gett de positiva effekter som eftersträvades. Vissa hamnar utanför.</w:t>
      </w:r>
    </w:p>
    <w:p w:rsidR="00B9629B" w:rsidRPr="00507BAE" w:rsidRDefault="00B9629B">
      <w:pPr>
        <w:pStyle w:val="Normaltindrag"/>
      </w:pPr>
      <w:r w:rsidRPr="00507BAE">
        <w:t>Det är delvis en fråga om resurser samtidigt som det också är en fråga om lagstiftning och tillämpning av existerande regelverk. Lagstiftningen bygger på att den sjuke har sjukdomsinsikt och söker vård vid behov, vilket inte alltid fungerar.</w:t>
      </w:r>
    </w:p>
    <w:p w:rsidR="00B9629B" w:rsidRPr="00507BAE" w:rsidRDefault="00B9629B">
      <w:pPr>
        <w:pStyle w:val="Normaltindrag"/>
      </w:pPr>
      <w:r w:rsidRPr="00507BAE">
        <w:t>Den anhörige får uppleva hur myndigheterna i omsorg om den sjukes pe</w:t>
      </w:r>
      <w:r w:rsidRPr="00507BAE">
        <w:t>r</w:t>
      </w:r>
      <w:r w:rsidRPr="00507BAE">
        <w:t>sonliga integritet avstår från att ingripa med tvång så länge den sjuke mår någorlunda bra. Det är först när frånvaron av medicinering och annan behan</w:t>
      </w:r>
      <w:r w:rsidRPr="00507BAE">
        <w:t>d</w:t>
      </w:r>
      <w:r w:rsidRPr="00507BAE">
        <w:t>ling fått katastrofala följder så att den sjuke blir farlig för sig själv eller o</w:t>
      </w:r>
      <w:r w:rsidRPr="00507BAE">
        <w:t>m</w:t>
      </w:r>
      <w:r w:rsidRPr="00507BAE">
        <w:t>givningen som myndigheterna anser sig ha rätt att ingripa, men då blir integr</w:t>
      </w:r>
      <w:r w:rsidRPr="00507BAE">
        <w:t>i</w:t>
      </w:r>
      <w:r w:rsidRPr="00507BAE">
        <w:t>tetskränkningen desto större. Ibland kan tvångsvård utdömas för några mån</w:t>
      </w:r>
      <w:r w:rsidRPr="00507BAE">
        <w:t>a</w:t>
      </w:r>
      <w:r w:rsidRPr="00507BAE">
        <w:rPr>
          <w:spacing w:val="-2"/>
        </w:rPr>
        <w:t>der, men sällan så länge och sällan i sådana former att det får bestående resu</w:t>
      </w:r>
      <w:r w:rsidRPr="00507BAE">
        <w:rPr>
          <w:spacing w:val="-2"/>
        </w:rPr>
        <w:t>l</w:t>
      </w:r>
      <w:r w:rsidRPr="00507BAE">
        <w:rPr>
          <w:spacing w:val="-2"/>
        </w:rPr>
        <w:t>tat.</w:t>
      </w:r>
    </w:p>
    <w:p w:rsidR="00B9629B" w:rsidRPr="00507BAE" w:rsidRDefault="00B9629B">
      <w:pPr>
        <w:pStyle w:val="Normaltindrag"/>
      </w:pPr>
      <w:r w:rsidRPr="00507BAE">
        <w:t>Den individuella bedömningen av patientern</w:t>
      </w:r>
      <w:r w:rsidRPr="00507BAE">
        <w:t>a bör få större utrymme för att patienten ska få ett drägligt och tryggt liv. Därför bör lagstiftningen för b</w:t>
      </w:r>
      <w:r w:rsidRPr="00507BAE">
        <w:t>e</w:t>
      </w:r>
      <w:r w:rsidRPr="00507BAE">
        <w:t>dömningen av psykiskt sjuka ses över, i syfte att ge större utrymme för ind</w:t>
      </w:r>
      <w:r w:rsidRPr="00507BAE">
        <w:t>i</w:t>
      </w:r>
      <w:r w:rsidRPr="00507BAE">
        <w:t>viduell bedömning av patienten.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07BAE">
        <w:trPr>
          <w:cantSplit/>
        </w:trPr>
        <w:tc>
          <w:tcPr>
            <w:tcW w:w="3046" w:type="dxa"/>
          </w:tcPr>
          <w:p w:rsidR="00B9629B" w:rsidRPr="00507BAE" w:rsidRDefault="00B9629B">
            <w:pPr>
              <w:pStyle w:val="UnderskriftDatum"/>
              <w:spacing w:before="240"/>
            </w:pPr>
            <w:r w:rsidRPr="00507BAE">
              <w:lastRenderedPageBreak/>
              <w:t>Stockholm den 3 oktober 2007</w:t>
            </w:r>
          </w:p>
        </w:tc>
        <w:tc>
          <w:tcPr>
            <w:tcW w:w="3047" w:type="dxa"/>
          </w:tcPr>
          <w:p w:rsidR="00B9629B" w:rsidRPr="00507BAE" w:rsidRDefault="00B9629B">
            <w:pPr>
              <w:pStyle w:val="Underskrifter"/>
              <w:spacing w:before="240"/>
            </w:pPr>
          </w:p>
        </w:tc>
      </w:tr>
      <w:tr w:rsidR="00000000" w:rsidRPr="00507BAE">
        <w:trPr>
          <w:cantSplit/>
        </w:trPr>
        <w:tc>
          <w:tcPr>
            <w:tcW w:w="3046" w:type="dxa"/>
          </w:tcPr>
          <w:p w:rsidR="00B9629B" w:rsidRPr="00507BAE" w:rsidRDefault="00B9629B">
            <w:pPr>
              <w:pStyle w:val="Underskrifter"/>
            </w:pPr>
            <w:r w:rsidRPr="00507BAE">
              <w:t>Eva Sonidsson (s)</w:t>
            </w:r>
          </w:p>
        </w:tc>
        <w:tc>
          <w:tcPr>
            <w:tcW w:w="3046" w:type="dxa"/>
          </w:tcPr>
          <w:p w:rsidR="00B9629B" w:rsidRPr="00507BAE" w:rsidRDefault="00B9629B">
            <w:pPr>
              <w:pStyle w:val="Underskrifter"/>
            </w:pPr>
            <w:r w:rsidRPr="00507BAE">
              <w:t>Agneta Lundberg (s)</w:t>
            </w:r>
          </w:p>
        </w:tc>
      </w:tr>
    </w:tbl>
    <w:p w:rsidR="00B9629B" w:rsidRPr="00507BAE" w:rsidRDefault="00B9629B">
      <w:pPr>
        <w:pStyle w:val="Normaltindrag"/>
      </w:pPr>
    </w:p>
    <w:sectPr w:rsidR="00B9629B" w:rsidRPr="00507BA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629B" w:rsidRPr="00507BAE" w:rsidRDefault="00B9629B">
      <w:r w:rsidRPr="00507BAE">
        <w:separator/>
      </w:r>
    </w:p>
  </w:endnote>
  <w:endnote w:type="continuationSeparator" w:id="0">
    <w:p w:rsidR="00B9629B" w:rsidRPr="00507BAE" w:rsidRDefault="00B9629B">
      <w:r w:rsidRPr="00507BA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629B" w:rsidRPr="00507BAE" w:rsidRDefault="00507BAE">
    <w:pPr>
      <w:pStyle w:val="Sidfot"/>
    </w:pPr>
    <w:r w:rsidRPr="00507BA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5241588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629B" w:rsidRDefault="00B9629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9629B" w:rsidRDefault="00B9629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629B" w:rsidRPr="00507BAE" w:rsidRDefault="00507BAE">
    <w:pPr>
      <w:pStyle w:val="Sidfot"/>
    </w:pPr>
    <w:r w:rsidRPr="00507BA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402243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629B" w:rsidRDefault="00B9629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9629B" w:rsidRDefault="00B9629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629B" w:rsidRPr="00507BAE" w:rsidRDefault="00507BAE">
    <w:pPr>
      <w:pStyle w:val="Sidfot"/>
    </w:pPr>
    <w:r w:rsidRPr="00507BA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79825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629B" w:rsidRDefault="00B9629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9629B" w:rsidRDefault="00B9629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629B" w:rsidRPr="00507BAE" w:rsidRDefault="00B9629B">
      <w:r w:rsidRPr="00507BAE">
        <w:separator/>
      </w:r>
    </w:p>
  </w:footnote>
  <w:footnote w:type="continuationSeparator" w:id="0">
    <w:p w:rsidR="00B9629B" w:rsidRPr="00507BAE" w:rsidRDefault="00B9629B">
      <w:r w:rsidRPr="00507BA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629B" w:rsidRPr="00507BAE" w:rsidRDefault="00507BAE">
    <w:pPr>
      <w:pStyle w:val="Sidhuvud"/>
    </w:pPr>
    <w:r w:rsidRPr="00507BA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900228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629B" w:rsidRDefault="00B9629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9629B" w:rsidRDefault="00B9629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629B" w:rsidRPr="00507BAE" w:rsidRDefault="00507BAE">
    <w:pPr>
      <w:pStyle w:val="Sidhuvud"/>
    </w:pPr>
    <w:r w:rsidRPr="00507BA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494510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629B" w:rsidRDefault="00B9629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9629B" w:rsidRDefault="00B9629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629B" w:rsidRPr="00507BAE" w:rsidRDefault="00B9629B">
    <w:pPr>
      <w:pStyle w:val="FSHNormal"/>
      <w:tabs>
        <w:tab w:val="right" w:pos="5840"/>
      </w:tabs>
    </w:pPr>
    <w:r w:rsidRPr="00507BAE">
      <w:br/>
    </w:r>
    <w:r w:rsidRPr="00507BAE">
      <w:fldChar w:fldCharType="begin" w:fldLock="1"/>
    </w:r>
    <w:r w:rsidRPr="00507BAE">
      <w:instrText xml:space="preserve"> DOCPROPERTY</w:instrText>
    </w:r>
    <w:r w:rsidRPr="00507BAE">
      <w:rPr>
        <w:sz w:val="18"/>
      </w:rPr>
      <w:instrText xml:space="preserve"> "YearUser" *\charformat </w:instrText>
    </w:r>
    <w:r w:rsidRPr="00507BAE">
      <w:fldChar w:fldCharType="separate"/>
    </w:r>
    <w:r w:rsidRPr="00507BAE">
      <w:t>2007/08</w:t>
    </w:r>
    <w:r w:rsidRPr="00507BAE">
      <w:fldChar w:fldCharType="end"/>
    </w:r>
    <w:r w:rsidRPr="00507BAE">
      <w:t xml:space="preserve"> </w:t>
    </w:r>
    <w:r w:rsidRPr="00507BAE">
      <w:tab/>
      <w:t xml:space="preserve">mnr: </w:t>
    </w:r>
    <w:r w:rsidRPr="00507BAE">
      <w:fldChar w:fldCharType="begin" w:fldLock="1"/>
    </w:r>
    <w:r w:rsidRPr="00507BAE">
      <w:instrText xml:space="preserve"> DOCPROPERTY</w:instrText>
    </w:r>
    <w:r w:rsidRPr="00507BAE">
      <w:rPr>
        <w:sz w:val="18"/>
      </w:rPr>
      <w:instrText xml:space="preserve"> "Motionsnummer" *\charformat </w:instrText>
    </w:r>
    <w:r w:rsidRPr="00507BAE">
      <w:fldChar w:fldCharType="separate"/>
    </w:r>
    <w:r w:rsidRPr="00507BAE">
      <w:t>So419</w:t>
    </w:r>
    <w:r w:rsidRPr="00507BAE">
      <w:fldChar w:fldCharType="end"/>
    </w:r>
    <w:r w:rsidRPr="00507BAE">
      <w:br/>
    </w:r>
    <w:r w:rsidRPr="00507BAE">
      <w:fldChar w:fldCharType="begin" w:fldLock="1"/>
    </w:r>
    <w:r w:rsidRPr="00507BAE">
      <w:instrText xml:space="preserve"> DOCPROPERTY</w:instrText>
    </w:r>
    <w:r w:rsidRPr="00507BAE">
      <w:rPr>
        <w:sz w:val="18"/>
      </w:rPr>
      <w:instrText xml:space="preserve"> "Samling" *\charformat </w:instrText>
    </w:r>
    <w:r w:rsidRPr="00507BAE">
      <w:fldChar w:fldCharType="end"/>
    </w:r>
    <w:r w:rsidRPr="00507BAE">
      <w:tab/>
      <w:t xml:space="preserve">pnr: </w:t>
    </w:r>
    <w:r w:rsidRPr="00507BAE">
      <w:fldChar w:fldCharType="begin" w:fldLock="1"/>
    </w:r>
    <w:r w:rsidRPr="00507BAE">
      <w:instrText xml:space="preserve"> DOCPROPERTY</w:instrText>
    </w:r>
    <w:r w:rsidRPr="00507BAE">
      <w:rPr>
        <w:sz w:val="18"/>
      </w:rPr>
      <w:instrText xml:space="preserve"> "Partinummer" *\charformat </w:instrText>
    </w:r>
    <w:r w:rsidRPr="00507BAE">
      <w:fldChar w:fldCharType="separate"/>
    </w:r>
    <w:r w:rsidRPr="00507BAE">
      <w:t>s28009</w:t>
    </w:r>
    <w:r w:rsidRPr="00507BAE">
      <w:fldChar w:fldCharType="end"/>
    </w:r>
  </w:p>
  <w:p w:rsidR="00B9629B" w:rsidRPr="00507BAE" w:rsidRDefault="00B9629B">
    <w:pPr>
      <w:pStyle w:val="FSHRub1"/>
    </w:pPr>
    <w:r w:rsidRPr="00507BAE">
      <w:t>Motion till riksdagen</w:t>
    </w:r>
    <w:r w:rsidRPr="00507BAE">
      <w:br/>
    </w:r>
    <w:r w:rsidRPr="00507BAE">
      <w:fldChar w:fldCharType="begin" w:fldLock="1"/>
    </w:r>
    <w:r w:rsidRPr="00507BAE">
      <w:instrText xml:space="preserve"> DOCPROPERTY "YearUser" *\charformat </w:instrText>
    </w:r>
    <w:r w:rsidRPr="00507BAE">
      <w:fldChar w:fldCharType="separate"/>
    </w:r>
    <w:r w:rsidRPr="00507BAE">
      <w:t>2007/08</w:t>
    </w:r>
    <w:r w:rsidRPr="00507BAE">
      <w:fldChar w:fldCharType="end"/>
    </w:r>
    <w:r w:rsidRPr="00507BAE">
      <w:t>:</w:t>
    </w:r>
    <w:r w:rsidRPr="00507BAE">
      <w:fldChar w:fldCharType="begin" w:fldLock="1"/>
    </w:r>
    <w:r w:rsidRPr="00507BAE">
      <w:instrText xml:space="preserve"> DOCPROPERTY "Motionsnummer" *\charformat </w:instrText>
    </w:r>
    <w:r w:rsidRPr="00507BAE">
      <w:fldChar w:fldCharType="separate"/>
    </w:r>
    <w:r w:rsidRPr="00507BAE">
      <w:t>So419</w:t>
    </w:r>
    <w:r w:rsidRPr="00507BAE">
      <w:fldChar w:fldCharType="end"/>
    </w:r>
  </w:p>
  <w:p w:rsidR="00B9629B" w:rsidRPr="00507BAE" w:rsidRDefault="00B9629B">
    <w:pPr>
      <w:pStyle w:val="FSHNormalS5"/>
    </w:pPr>
    <w:r w:rsidRPr="00507BAE">
      <w:fldChar w:fldCharType="begin" w:fldLock="1"/>
    </w:r>
    <w:r w:rsidRPr="00507BAE">
      <w:instrText xml:space="preserve"> DOCPROPERTY "MotionarText" *\charformat </w:instrText>
    </w:r>
    <w:r w:rsidRPr="00507BAE">
      <w:fldChar w:fldCharType="separate"/>
    </w:r>
    <w:r w:rsidRPr="00507BAE">
      <w:t>av Eva Sonidsson och Agneta Lundberg (s)</w:t>
    </w:r>
    <w:r w:rsidRPr="00507BAE">
      <w:fldChar w:fldCharType="end"/>
    </w:r>
    <w:r w:rsidRPr="00507BAE">
      <w:br/>
    </w:r>
    <w:r w:rsidRPr="00507BAE">
      <w:fldChar w:fldCharType="begin" w:fldLock="1"/>
    </w:r>
    <w:r w:rsidRPr="00507BAE">
      <w:instrText xml:space="preserve"> DOCPROPERTY "SvarFrasKort" *\charformat </w:instrText>
    </w:r>
    <w:r w:rsidRPr="00507BAE">
      <w:fldChar w:fldCharType="end"/>
    </w:r>
  </w:p>
  <w:p w:rsidR="00B9629B" w:rsidRPr="00507BAE" w:rsidRDefault="00B9629B">
    <w:pPr>
      <w:pStyle w:val="FSHTitel"/>
    </w:pPr>
    <w:r w:rsidRPr="00507BAE">
      <w:fldChar w:fldCharType="begin" w:fldLock="1"/>
    </w:r>
    <w:r w:rsidRPr="00507BAE">
      <w:instrText xml:space="preserve"> DOCPROPERTY</w:instrText>
    </w:r>
    <w:r w:rsidRPr="00507BAE">
      <w:rPr>
        <w:sz w:val="18"/>
      </w:rPr>
      <w:instrText xml:space="preserve"> "RubrikSvar" *\charformat </w:instrText>
    </w:r>
    <w:r w:rsidRPr="00507BAE">
      <w:fldChar w:fldCharType="separate"/>
    </w:r>
    <w:r w:rsidRPr="00507BAE">
      <w:t>Individuell bedömning av psykiskt sjuka</w:t>
    </w:r>
    <w:r w:rsidRPr="00507BAE">
      <w:fldChar w:fldCharType="end"/>
    </w:r>
  </w:p>
  <w:p w:rsidR="00B9629B" w:rsidRPr="00507BAE" w:rsidRDefault="00B9629B">
    <w:pPr>
      <w:pStyle w:val="Normal00"/>
    </w:pPr>
  </w:p>
  <w:p w:rsidR="00B9629B" w:rsidRPr="00507BAE" w:rsidRDefault="00B9629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85888260">
    <w:abstractNumId w:val="8"/>
  </w:num>
  <w:num w:numId="2" w16cid:durableId="1659918626">
    <w:abstractNumId w:val="9"/>
  </w:num>
  <w:num w:numId="3" w16cid:durableId="1114252092">
    <w:abstractNumId w:val="8"/>
  </w:num>
  <w:num w:numId="4" w16cid:durableId="1671906203">
    <w:abstractNumId w:val="9"/>
  </w:num>
  <w:num w:numId="5" w16cid:durableId="1556354438">
    <w:abstractNumId w:val="13"/>
  </w:num>
  <w:num w:numId="6" w16cid:durableId="2047563158">
    <w:abstractNumId w:val="10"/>
  </w:num>
  <w:num w:numId="7" w16cid:durableId="721516874">
    <w:abstractNumId w:val="11"/>
  </w:num>
  <w:num w:numId="8" w16cid:durableId="1860775913">
    <w:abstractNumId w:val="12"/>
  </w:num>
  <w:num w:numId="9" w16cid:durableId="1266495553">
    <w:abstractNumId w:val="8"/>
  </w:num>
  <w:num w:numId="10" w16cid:durableId="1566793367">
    <w:abstractNumId w:val="3"/>
  </w:num>
  <w:num w:numId="11" w16cid:durableId="500394725">
    <w:abstractNumId w:val="2"/>
  </w:num>
  <w:num w:numId="12" w16cid:durableId="675379235">
    <w:abstractNumId w:val="1"/>
  </w:num>
  <w:num w:numId="13" w16cid:durableId="598178253">
    <w:abstractNumId w:val="0"/>
  </w:num>
  <w:num w:numId="14" w16cid:durableId="1901288990">
    <w:abstractNumId w:val="9"/>
  </w:num>
  <w:num w:numId="15" w16cid:durableId="2084401911">
    <w:abstractNumId w:val="7"/>
  </w:num>
  <w:num w:numId="16" w16cid:durableId="991984835">
    <w:abstractNumId w:val="6"/>
  </w:num>
  <w:num w:numId="17" w16cid:durableId="250895364">
    <w:abstractNumId w:val="5"/>
  </w:num>
  <w:num w:numId="18" w16cid:durableId="10360035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BF9BF603-152B-49FB-915D-59C9FA8B5D71},{7DD5F3A4-94E0-4484-81DB-B5265A799451}"/>
  </w:docVars>
  <w:rsids>
    <w:rsidRoot w:val="001C0297"/>
    <w:rsid w:val="001C0297"/>
    <w:rsid w:val="00507BAE"/>
    <w:rsid w:val="00B9629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6026D85-5ECE-4B92-961F-ADE4F38A6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226</Words>
  <Characters>1262</Characters>
  <Application>Microsoft Office Word</Application>
  <DocSecurity>4</DocSecurity>
  <Lines>26</Lines>
  <Paragraphs>11</Paragraphs>
  <ScaleCrop>false</ScaleCrop>
  <HeadingPairs>
    <vt:vector size="2" baseType="variant">
      <vt:variant>
        <vt:lpstr>Rubrik</vt:lpstr>
      </vt:variant>
      <vt:variant>
        <vt:i4>1</vt:i4>
      </vt:variant>
    </vt:vector>
  </HeadingPairs>
  <TitlesOfParts>
    <vt:vector size="1" baseType="lpstr">
      <vt:lpstr>s28009</vt:lpstr>
    </vt:vector>
  </TitlesOfParts>
  <Company>Riksdagen</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s28009</dc:title>
  <dc:subject>s28009</dc:subject>
  <dc:creator>Riksdagen</dc:creator>
  <cp:keywords>Riksdagen</cp:keywords>
  <dc:description>TKG-ktrl, MSMQ4mb, PersReg-Distribution mm</dc:description>
  <cp:lastModifiedBy>Lars Brink</cp:lastModifiedBy>
  <cp:revision>2</cp:revision>
  <cp:lastPrinted>2007-11-22T16:39:00Z</cp:lastPrinted>
  <dcterms:created xsi:type="dcterms:W3CDTF">2025-12-17T09:00:00Z</dcterms:created>
  <dcterms:modified xsi:type="dcterms:W3CDTF">2025-12-17T09:00:00Z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Individuell bedömning av psykiskt sjuka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Individuell bedömning av psykiskt sjuka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 Sonidsson och Agneta Lundberg (s)</vt:lpwstr>
  </property>
  <property fmtid="{D5CDD505-2E9C-101B-9397-08002B2CF9AE}" pid="26" name="MotionarLista">
    <vt:lpwstr>Sonidsson, Eva (s)\Lundberg, Agneta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Sonidsson (s), Agneta Lundberg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So419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20072008000000000115000280090069</vt:lpwstr>
  </property>
  <property fmtid="{D5CDD505-2E9C-101B-9397-08002B2CF9AE}" pid="47" name="datum">
    <vt:lpwstr>071003</vt:lpwstr>
  </property>
  <property fmtid="{D5CDD505-2E9C-101B-9397-08002B2CF9AE}" pid="48" name="avsändar-e-post">
    <vt:lpwstr>lena.palmgren@riksdagen.se</vt:lpwstr>
  </property>
  <property fmtid="{D5CDD505-2E9C-101B-9397-08002B2CF9AE}" pid="49" name="id">
    <vt:lpwstr>20072008000000000115000280090069</vt:lpwstr>
  </property>
  <property fmtid="{D5CDD505-2E9C-101B-9397-08002B2CF9AE}" pid="50" name="nummer">
    <vt:lpwstr>419</vt:lpwstr>
  </property>
  <property fmtid="{D5CDD505-2E9C-101B-9397-08002B2CF9AE}" pid="51" name="utskottsbeteckning">
    <vt:lpwstr>So</vt:lpwstr>
  </property>
  <property fmtid="{D5CDD505-2E9C-101B-9397-08002B2CF9AE}" pid="52" name="GlobalUID">
    <vt:lpwstr>{12F483B9-0049-47D4-AD7E-D488638AE57F}</vt:lpwstr>
  </property>
  <property fmtid="{D5CDD505-2E9C-101B-9397-08002B2CF9AE}" pid="53" name="Överföringar">
    <vt:i4>0</vt:i4>
  </property>
  <property fmtid="{D5CDD505-2E9C-101B-9397-08002B2CF9AE}" pid="54" name="Checksum">
    <vt:lpwstr>*0017894751437*</vt:lpwstr>
  </property>
  <property fmtid="{D5CDD505-2E9C-101B-9397-08002B2CF9AE}" pid="55" name="skuggnummer">
    <vt:lpwstr>1700</vt:lpwstr>
  </property>
  <property fmtid="{D5CDD505-2E9C-101B-9397-08002B2CF9AE}" pid="56" name="urixVersion">
    <vt:lpwstr>3.2.0.8</vt:lpwstr>
  </property>
  <property fmtid="{D5CDD505-2E9C-101B-9397-08002B2CF9AE}" pid="57" name="urixOrigin">
    <vt:lpwstr>071122 17:39:56.081</vt:lpwstr>
  </property>
  <property fmtid="{D5CDD505-2E9C-101B-9397-08002B2CF9AE}" pid="58" name="urixGuid">
    <vt:lpwstr>{E0617BD3-1A85-455E-BD3B-9885CE04C9BC}</vt:lpwstr>
  </property>
</Properties>
</file>