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776581C1DE46DB83E72E494CB19B85"/>
        </w:placeholder>
        <w15:appearance w15:val="hidden"/>
        <w:text/>
      </w:sdtPr>
      <w:sdtEndPr/>
      <w:sdtContent>
        <w:p w:rsidRPr="009B062B" w:rsidR="00AF30DD" w:rsidP="009B062B" w:rsidRDefault="00AF30DD" w14:paraId="5291242A" w14:textId="77777777">
          <w:pPr>
            <w:pStyle w:val="RubrikFrslagTIllRiksdagsbeslut"/>
          </w:pPr>
          <w:r w:rsidRPr="009B062B">
            <w:t>Förslag till riksdagsbeslut</w:t>
          </w:r>
        </w:p>
      </w:sdtContent>
    </w:sdt>
    <w:sdt>
      <w:sdtPr>
        <w:alias w:val="Yrkande 1"/>
        <w:tag w:val="82811378-58dc-4c70-ab5f-64b26ebde314"/>
        <w:id w:val="1751463278"/>
        <w:lock w:val="sdtLocked"/>
      </w:sdtPr>
      <w:sdtEndPr/>
      <w:sdtContent>
        <w:p w:rsidR="001D577E" w:rsidRDefault="00E87CE5" w14:paraId="5291242B" w14:textId="30F8F11A">
          <w:pPr>
            <w:pStyle w:val="Frslagstext"/>
            <w:numPr>
              <w:ilvl w:val="0"/>
              <w:numId w:val="0"/>
            </w:numPr>
          </w:pPr>
          <w:r>
            <w:t>Riksdagen ställer sig bakom det som anförs i motionen om att se över möjligheten för personer som förtidspensionerats innan 2003 att återgå till förvärvsarbete om de så önskar,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43E1020F6D42088031DA5E37F88695"/>
        </w:placeholder>
        <w15:appearance w15:val="hidden"/>
        <w:text/>
      </w:sdtPr>
      <w:sdtEndPr/>
      <w:sdtContent>
        <w:p w:rsidRPr="009B062B" w:rsidR="006D79C9" w:rsidP="00333E95" w:rsidRDefault="006D79C9" w14:paraId="5291242C" w14:textId="77777777">
          <w:pPr>
            <w:pStyle w:val="Rubrik1"/>
          </w:pPr>
          <w:r>
            <w:t>Motivering</w:t>
          </w:r>
        </w:p>
      </w:sdtContent>
    </w:sdt>
    <w:p w:rsidR="00652B73" w:rsidP="00B53D64" w:rsidRDefault="00A125B7" w14:paraId="5291242D" w14:textId="1C7111E0">
      <w:pPr>
        <w:pStyle w:val="Normalutanindragellerluft"/>
      </w:pPr>
      <w:r w:rsidRPr="00A125B7">
        <w:t xml:space="preserve">Alliansregeringen gjorde under sin tid vid makten många viktiga åtgärder för att få fler människor i arbete och de säkerställde att så också blev fallet på lång sikt. Istället för att förtidspensionera människor var uppmaningen att ta sig tillbaka in på arbetsmarknaden. En viktig reform som gjordes var att möjliggöra för de som redan var </w:t>
      </w:r>
      <w:r>
        <w:t>f</w:t>
      </w:r>
      <w:r w:rsidRPr="00A125B7">
        <w:t>örtids</w:t>
      </w:r>
      <w:r w:rsidR="009669BF">
        <w:softHyphen/>
      </w:r>
      <w:r w:rsidRPr="00A125B7">
        <w:t>pensionerade att återgå till arbete och därtill behålla en del av sin förtidspension. Bedömningen gjordes att detta i huvudsak var aktuellt för de som blivit förtids</w:t>
      </w:r>
      <w:r w:rsidR="009669BF">
        <w:softHyphen/>
      </w:r>
      <w:bookmarkStart w:name="_GoBack" w:id="1"/>
      <w:bookmarkEnd w:id="1"/>
      <w:r w:rsidRPr="00A125B7">
        <w:t xml:space="preserve">pensionerade efter 2003. Reformen ledde till flera nya i arbete och att inlåsningen i bidragsberoende kunde brytas. Dock har det visat sig att det finns flera som blev </w:t>
      </w:r>
      <w:r w:rsidRPr="00A125B7">
        <w:lastRenderedPageBreak/>
        <w:t>förtidspensionerade innan 2003 som också vill ha möjlighet att återgå till arbete om än kanske i begränsad omfattning. Det är alltid bättre att jobba istället för att gå på bidrag och därför anser jag att det bör vara självklart att alla som kan arbeta ska arbeta och ha rätten att söka ett jobb. En besynnerlighet i systemet gör dock att det är otillåtet för de som är förtidspensionerade innan 2003 att söka jobb, en situation</w:t>
      </w:r>
      <w:r>
        <w:t xml:space="preserve"> som självklart måste </w:t>
      </w:r>
      <w:r w:rsidR="00D4709A">
        <w:t>ses över</w:t>
      </w:r>
      <w:r>
        <w:t>.</w:t>
      </w:r>
    </w:p>
    <w:p w:rsidRPr="009669BF" w:rsidR="009669BF" w:rsidP="009669BF" w:rsidRDefault="009669BF" w14:paraId="458737C8" w14:textId="77777777"/>
    <w:sdt>
      <w:sdtPr>
        <w:rPr>
          <w:i/>
          <w:noProof/>
        </w:rPr>
        <w:alias w:val="CC_Underskrifter"/>
        <w:tag w:val="CC_Underskrifter"/>
        <w:id w:val="583496634"/>
        <w:lock w:val="sdtContentLocked"/>
        <w:placeholder>
          <w:docPart w:val="64A5519A36574AA79955132B166E4C2B"/>
        </w:placeholder>
        <w15:appearance w15:val="hidden"/>
      </w:sdtPr>
      <w:sdtEndPr>
        <w:rPr>
          <w:i w:val="0"/>
          <w:noProof w:val="0"/>
        </w:rPr>
      </w:sdtEndPr>
      <w:sdtContent>
        <w:p w:rsidR="004801AC" w:rsidP="001826B4" w:rsidRDefault="009669BF" w14:paraId="529124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213AC7" w:rsidRDefault="00213AC7" w14:paraId="52912432" w14:textId="77777777"/>
    <w:sectPr w:rsidR="00213A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12434" w14:textId="77777777" w:rsidR="00A125B7" w:rsidRDefault="00A125B7" w:rsidP="000C1CAD">
      <w:pPr>
        <w:spacing w:line="240" w:lineRule="auto"/>
      </w:pPr>
      <w:r>
        <w:separator/>
      </w:r>
    </w:p>
  </w:endnote>
  <w:endnote w:type="continuationSeparator" w:id="0">
    <w:p w14:paraId="52912435" w14:textId="77777777" w:rsidR="00A125B7" w:rsidRDefault="00A125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124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1243B" w14:textId="0548FD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69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12432" w14:textId="77777777" w:rsidR="00A125B7" w:rsidRDefault="00A125B7" w:rsidP="000C1CAD">
      <w:pPr>
        <w:spacing w:line="240" w:lineRule="auto"/>
      </w:pPr>
      <w:r>
        <w:separator/>
      </w:r>
    </w:p>
  </w:footnote>
  <w:footnote w:type="continuationSeparator" w:id="0">
    <w:p w14:paraId="52912433" w14:textId="77777777" w:rsidR="00A125B7" w:rsidRDefault="00A125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9124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912445" wp14:anchorId="529124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69BF" w14:paraId="52912446" w14:textId="77777777">
                          <w:pPr>
                            <w:jc w:val="right"/>
                          </w:pPr>
                          <w:sdt>
                            <w:sdtPr>
                              <w:alias w:val="CC_Noformat_Partikod"/>
                              <w:tag w:val="CC_Noformat_Partikod"/>
                              <w:id w:val="-53464382"/>
                              <w:placeholder>
                                <w:docPart w:val="052359ED20CF410CBF634F2FCB5363CB"/>
                              </w:placeholder>
                              <w:text/>
                            </w:sdtPr>
                            <w:sdtEndPr/>
                            <w:sdtContent>
                              <w:r w:rsidR="00A125B7">
                                <w:t>M</w:t>
                              </w:r>
                            </w:sdtContent>
                          </w:sdt>
                          <w:sdt>
                            <w:sdtPr>
                              <w:alias w:val="CC_Noformat_Partinummer"/>
                              <w:tag w:val="CC_Noformat_Partinummer"/>
                              <w:id w:val="-1709555926"/>
                              <w:placeholder>
                                <w:docPart w:val="10F2647315564708932E571FD9B72F7A"/>
                              </w:placeholder>
                              <w:text/>
                            </w:sdtPr>
                            <w:sdtEndPr/>
                            <w:sdtContent>
                              <w:r w:rsidR="00A125B7">
                                <w:t>2155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9124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69BF" w14:paraId="52912446" w14:textId="77777777">
                    <w:pPr>
                      <w:jc w:val="right"/>
                    </w:pPr>
                    <w:sdt>
                      <w:sdtPr>
                        <w:alias w:val="CC_Noformat_Partikod"/>
                        <w:tag w:val="CC_Noformat_Partikod"/>
                        <w:id w:val="-53464382"/>
                        <w:placeholder>
                          <w:docPart w:val="052359ED20CF410CBF634F2FCB5363CB"/>
                        </w:placeholder>
                        <w:text/>
                      </w:sdtPr>
                      <w:sdtEndPr/>
                      <w:sdtContent>
                        <w:r w:rsidR="00A125B7">
                          <w:t>M</w:t>
                        </w:r>
                      </w:sdtContent>
                    </w:sdt>
                    <w:sdt>
                      <w:sdtPr>
                        <w:alias w:val="CC_Noformat_Partinummer"/>
                        <w:tag w:val="CC_Noformat_Partinummer"/>
                        <w:id w:val="-1709555926"/>
                        <w:placeholder>
                          <w:docPart w:val="10F2647315564708932E571FD9B72F7A"/>
                        </w:placeholder>
                        <w:text/>
                      </w:sdtPr>
                      <w:sdtEndPr/>
                      <w:sdtContent>
                        <w:r w:rsidR="00A125B7">
                          <w:t>2155</w:t>
                        </w:r>
                      </w:sdtContent>
                    </w:sdt>
                  </w:p>
                </w:txbxContent>
              </v:textbox>
              <w10:wrap anchorx="page"/>
            </v:shape>
          </w:pict>
        </mc:Fallback>
      </mc:AlternateContent>
    </w:r>
  </w:p>
  <w:p w:rsidRPr="00293C4F" w:rsidR="004F35FE" w:rsidP="00776B74" w:rsidRDefault="004F35FE" w14:paraId="529124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69BF" w14:paraId="52912438" w14:textId="77777777">
    <w:pPr>
      <w:jc w:val="right"/>
    </w:pPr>
    <w:sdt>
      <w:sdtPr>
        <w:alias w:val="CC_Noformat_Partikod"/>
        <w:tag w:val="CC_Noformat_Partikod"/>
        <w:id w:val="559911109"/>
        <w:placeholder>
          <w:docPart w:val="10F2647315564708932E571FD9B72F7A"/>
        </w:placeholder>
        <w:text/>
      </w:sdtPr>
      <w:sdtEndPr/>
      <w:sdtContent>
        <w:r w:rsidR="00A125B7">
          <w:t>M</w:t>
        </w:r>
      </w:sdtContent>
    </w:sdt>
    <w:sdt>
      <w:sdtPr>
        <w:alias w:val="CC_Noformat_Partinummer"/>
        <w:tag w:val="CC_Noformat_Partinummer"/>
        <w:id w:val="1197820850"/>
        <w:text/>
      </w:sdtPr>
      <w:sdtEndPr/>
      <w:sdtContent>
        <w:r w:rsidR="00A125B7">
          <w:t>2155</w:t>
        </w:r>
      </w:sdtContent>
    </w:sdt>
  </w:p>
  <w:p w:rsidR="004F35FE" w:rsidP="00776B74" w:rsidRDefault="004F35FE" w14:paraId="529124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69BF" w14:paraId="5291243C" w14:textId="77777777">
    <w:pPr>
      <w:jc w:val="right"/>
    </w:pPr>
    <w:sdt>
      <w:sdtPr>
        <w:alias w:val="CC_Noformat_Partikod"/>
        <w:tag w:val="CC_Noformat_Partikod"/>
        <w:id w:val="1471015553"/>
        <w:text/>
      </w:sdtPr>
      <w:sdtEndPr/>
      <w:sdtContent>
        <w:r w:rsidR="00A125B7">
          <w:t>M</w:t>
        </w:r>
      </w:sdtContent>
    </w:sdt>
    <w:sdt>
      <w:sdtPr>
        <w:alias w:val="CC_Noformat_Partinummer"/>
        <w:tag w:val="CC_Noformat_Partinummer"/>
        <w:id w:val="-2014525982"/>
        <w:text/>
      </w:sdtPr>
      <w:sdtEndPr/>
      <w:sdtContent>
        <w:r w:rsidR="00A125B7">
          <w:t>2155</w:t>
        </w:r>
      </w:sdtContent>
    </w:sdt>
  </w:p>
  <w:p w:rsidR="004F35FE" w:rsidP="00A314CF" w:rsidRDefault="009669BF" w14:paraId="529124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69BF" w14:paraId="529124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69BF" w14:paraId="529124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:3209</w:t>
        </w:r>
      </w:sdtContent>
    </w:sdt>
  </w:p>
  <w:p w:rsidR="004F35FE" w:rsidP="00E03A3D" w:rsidRDefault="009669BF" w14:paraId="52912440"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4F35FE" w:rsidP="00283E0F" w:rsidRDefault="00A125B7" w14:paraId="52912441" w14:textId="77777777">
        <w:pPr>
          <w:pStyle w:val="FSHRub2"/>
        </w:pPr>
        <w:r>
          <w:t>Förvärvsarbete för personer som förtidspensionerats innan 2003</w:t>
        </w:r>
      </w:p>
    </w:sdtContent>
  </w:sdt>
  <w:sdt>
    <w:sdtPr>
      <w:alias w:val="CC_Boilerplate_3"/>
      <w:tag w:val="CC_Boilerplate_3"/>
      <w:id w:val="1606463544"/>
      <w:lock w:val="sdtContentLocked"/>
      <w15:appearance w15:val="hidden"/>
      <w:text w:multiLine="1"/>
    </w:sdtPr>
    <w:sdtEndPr/>
    <w:sdtContent>
      <w:p w:rsidR="004F35FE" w:rsidP="00283E0F" w:rsidRDefault="004F35FE" w14:paraId="529124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B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017"/>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7FA"/>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6B4"/>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77E"/>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AC7"/>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5C0A"/>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90C"/>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AD9"/>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9BF"/>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B7"/>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1F4"/>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E60"/>
    <w:rsid w:val="00D40325"/>
    <w:rsid w:val="00D408D3"/>
    <w:rsid w:val="00D40B0A"/>
    <w:rsid w:val="00D4151B"/>
    <w:rsid w:val="00D45A12"/>
    <w:rsid w:val="00D45FEA"/>
    <w:rsid w:val="00D461A9"/>
    <w:rsid w:val="00D4709A"/>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CE5"/>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70B"/>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B93"/>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912429"/>
  <w15:chartTrackingRefBased/>
  <w15:docId w15:val="{FE6CB20B-E688-4034-9E9F-B347CA80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776581C1DE46DB83E72E494CB19B85"/>
        <w:category>
          <w:name w:val="Allmänt"/>
          <w:gallery w:val="placeholder"/>
        </w:category>
        <w:types>
          <w:type w:val="bbPlcHdr"/>
        </w:types>
        <w:behaviors>
          <w:behavior w:val="content"/>
        </w:behaviors>
        <w:guid w:val="{CAFDBECC-0B0D-4E95-A7D0-9F48967D7C84}"/>
      </w:docPartPr>
      <w:docPartBody>
        <w:p w:rsidR="00C754D3" w:rsidRDefault="00C754D3">
          <w:pPr>
            <w:pStyle w:val="43776581C1DE46DB83E72E494CB19B85"/>
          </w:pPr>
          <w:r w:rsidRPr="005A0A93">
            <w:rPr>
              <w:rStyle w:val="Platshllartext"/>
            </w:rPr>
            <w:t>Förslag till riksdagsbeslut</w:t>
          </w:r>
        </w:p>
      </w:docPartBody>
    </w:docPart>
    <w:docPart>
      <w:docPartPr>
        <w:name w:val="6543E1020F6D42088031DA5E37F88695"/>
        <w:category>
          <w:name w:val="Allmänt"/>
          <w:gallery w:val="placeholder"/>
        </w:category>
        <w:types>
          <w:type w:val="bbPlcHdr"/>
        </w:types>
        <w:behaviors>
          <w:behavior w:val="content"/>
        </w:behaviors>
        <w:guid w:val="{A4B81426-1449-4F2B-ACDD-E082A1908FD7}"/>
      </w:docPartPr>
      <w:docPartBody>
        <w:p w:rsidR="00C754D3" w:rsidRDefault="00C754D3">
          <w:pPr>
            <w:pStyle w:val="6543E1020F6D42088031DA5E37F88695"/>
          </w:pPr>
          <w:r w:rsidRPr="005A0A93">
            <w:rPr>
              <w:rStyle w:val="Platshllartext"/>
            </w:rPr>
            <w:t>Motivering</w:t>
          </w:r>
        </w:p>
      </w:docPartBody>
    </w:docPart>
    <w:docPart>
      <w:docPartPr>
        <w:name w:val="052359ED20CF410CBF634F2FCB5363CB"/>
        <w:category>
          <w:name w:val="Allmänt"/>
          <w:gallery w:val="placeholder"/>
        </w:category>
        <w:types>
          <w:type w:val="bbPlcHdr"/>
        </w:types>
        <w:behaviors>
          <w:behavior w:val="content"/>
        </w:behaviors>
        <w:guid w:val="{871BC95C-B49E-4737-B7AC-F520C80CF096}"/>
      </w:docPartPr>
      <w:docPartBody>
        <w:p w:rsidR="00C754D3" w:rsidRDefault="00C754D3">
          <w:pPr>
            <w:pStyle w:val="052359ED20CF410CBF634F2FCB5363CB"/>
          </w:pPr>
          <w:r>
            <w:rPr>
              <w:rStyle w:val="Platshllartext"/>
            </w:rPr>
            <w:t xml:space="preserve"> </w:t>
          </w:r>
        </w:p>
      </w:docPartBody>
    </w:docPart>
    <w:docPart>
      <w:docPartPr>
        <w:name w:val="10F2647315564708932E571FD9B72F7A"/>
        <w:category>
          <w:name w:val="Allmänt"/>
          <w:gallery w:val="placeholder"/>
        </w:category>
        <w:types>
          <w:type w:val="bbPlcHdr"/>
        </w:types>
        <w:behaviors>
          <w:behavior w:val="content"/>
        </w:behaviors>
        <w:guid w:val="{53B5E416-DB31-4E0F-9772-76E14DE620E8}"/>
      </w:docPartPr>
      <w:docPartBody>
        <w:p w:rsidR="00C754D3" w:rsidRDefault="00C754D3">
          <w:pPr>
            <w:pStyle w:val="10F2647315564708932E571FD9B72F7A"/>
          </w:pPr>
          <w:r>
            <w:t xml:space="preserve"> </w:t>
          </w:r>
        </w:p>
      </w:docPartBody>
    </w:docPart>
    <w:docPart>
      <w:docPartPr>
        <w:name w:val="64A5519A36574AA79955132B166E4C2B"/>
        <w:category>
          <w:name w:val="Allmänt"/>
          <w:gallery w:val="placeholder"/>
        </w:category>
        <w:types>
          <w:type w:val="bbPlcHdr"/>
        </w:types>
        <w:behaviors>
          <w:behavior w:val="content"/>
        </w:behaviors>
        <w:guid w:val="{B1983E1F-2B5F-49A9-AE72-A9F68169A954}"/>
      </w:docPartPr>
      <w:docPartBody>
        <w:p w:rsidR="00C916C3" w:rsidRDefault="00C91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D3"/>
    <w:rsid w:val="00C754D3"/>
    <w:rsid w:val="00C9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776581C1DE46DB83E72E494CB19B85">
    <w:name w:val="43776581C1DE46DB83E72E494CB19B85"/>
  </w:style>
  <w:style w:type="paragraph" w:customStyle="1" w:styleId="E867479B474949EF85A194CD92CFEDB3">
    <w:name w:val="E867479B474949EF85A194CD92CFEDB3"/>
  </w:style>
  <w:style w:type="paragraph" w:customStyle="1" w:styleId="5AE7C07E21174171A999279A2226F109">
    <w:name w:val="5AE7C07E21174171A999279A2226F109"/>
  </w:style>
  <w:style w:type="paragraph" w:customStyle="1" w:styleId="6543E1020F6D42088031DA5E37F88695">
    <w:name w:val="6543E1020F6D42088031DA5E37F88695"/>
  </w:style>
  <w:style w:type="paragraph" w:customStyle="1" w:styleId="F7572A47640B4A1AB2F1E71E292F197E">
    <w:name w:val="F7572A47640B4A1AB2F1E71E292F197E"/>
  </w:style>
  <w:style w:type="paragraph" w:customStyle="1" w:styleId="052359ED20CF410CBF634F2FCB5363CB">
    <w:name w:val="052359ED20CF410CBF634F2FCB5363CB"/>
  </w:style>
  <w:style w:type="paragraph" w:customStyle="1" w:styleId="10F2647315564708932E571FD9B72F7A">
    <w:name w:val="10F2647315564708932E571FD9B72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5DF2B-6DF7-4CD8-87C5-1848790096AC}"/>
</file>

<file path=customXml/itemProps2.xml><?xml version="1.0" encoding="utf-8"?>
<ds:datastoreItem xmlns:ds="http://schemas.openxmlformats.org/officeDocument/2006/customXml" ds:itemID="{2AA63622-BC15-4DFF-8529-77731086A951}"/>
</file>

<file path=customXml/itemProps3.xml><?xml version="1.0" encoding="utf-8"?>
<ds:datastoreItem xmlns:ds="http://schemas.openxmlformats.org/officeDocument/2006/customXml" ds:itemID="{A7CE4FDF-B8E0-49F1-8B1A-27CD4452AEE5}"/>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1209</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M2155 Förvärvsarbete för personer som förtidspensionerats innan 2003</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