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DAD10B" w14:textId="77777777">
        <w:tc>
          <w:tcPr>
            <w:tcW w:w="2268" w:type="dxa"/>
          </w:tcPr>
          <w:p w14:paraId="4ED62BB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591DD9" w14:textId="77777777" w:rsidR="006E4E11" w:rsidRDefault="006E4E11" w:rsidP="007242A3">
            <w:pPr>
              <w:framePr w:w="5035" w:h="1644" w:wrap="notBeside" w:vAnchor="page" w:hAnchor="page" w:x="6573" w:y="721"/>
              <w:rPr>
                <w:rFonts w:ascii="TradeGothic" w:hAnsi="TradeGothic"/>
                <w:i/>
                <w:sz w:val="18"/>
              </w:rPr>
            </w:pPr>
          </w:p>
        </w:tc>
      </w:tr>
      <w:tr w:rsidR="006E4E11" w14:paraId="202F84CD" w14:textId="77777777">
        <w:tc>
          <w:tcPr>
            <w:tcW w:w="2268" w:type="dxa"/>
          </w:tcPr>
          <w:p w14:paraId="77926A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0183F1" w14:textId="77777777" w:rsidR="006E4E11" w:rsidRDefault="006E4E11" w:rsidP="007242A3">
            <w:pPr>
              <w:framePr w:w="5035" w:h="1644" w:wrap="notBeside" w:vAnchor="page" w:hAnchor="page" w:x="6573" w:y="721"/>
              <w:rPr>
                <w:rFonts w:ascii="TradeGothic" w:hAnsi="TradeGothic"/>
                <w:b/>
                <w:sz w:val="22"/>
              </w:rPr>
            </w:pPr>
          </w:p>
        </w:tc>
      </w:tr>
      <w:tr w:rsidR="006E4E11" w14:paraId="049D099A" w14:textId="77777777">
        <w:tc>
          <w:tcPr>
            <w:tcW w:w="3402" w:type="dxa"/>
            <w:gridSpan w:val="2"/>
          </w:tcPr>
          <w:p w14:paraId="5A06748D" w14:textId="77777777" w:rsidR="006E4E11" w:rsidRDefault="006E4E11" w:rsidP="007242A3">
            <w:pPr>
              <w:framePr w:w="5035" w:h="1644" w:wrap="notBeside" w:vAnchor="page" w:hAnchor="page" w:x="6573" w:y="721"/>
            </w:pPr>
          </w:p>
        </w:tc>
        <w:tc>
          <w:tcPr>
            <w:tcW w:w="1865" w:type="dxa"/>
          </w:tcPr>
          <w:p w14:paraId="44B23B62" w14:textId="77777777" w:rsidR="006E4E11" w:rsidRDefault="006E4E11" w:rsidP="007242A3">
            <w:pPr>
              <w:framePr w:w="5035" w:h="1644" w:wrap="notBeside" w:vAnchor="page" w:hAnchor="page" w:x="6573" w:y="721"/>
            </w:pPr>
          </w:p>
        </w:tc>
      </w:tr>
      <w:tr w:rsidR="006E4E11" w14:paraId="13BD1C3E" w14:textId="77777777">
        <w:tc>
          <w:tcPr>
            <w:tcW w:w="2268" w:type="dxa"/>
          </w:tcPr>
          <w:p w14:paraId="17861B1C" w14:textId="77777777" w:rsidR="006E4E11" w:rsidRDefault="006E4E11" w:rsidP="007242A3">
            <w:pPr>
              <w:framePr w:w="5035" w:h="1644" w:wrap="notBeside" w:vAnchor="page" w:hAnchor="page" w:x="6573" w:y="721"/>
            </w:pPr>
          </w:p>
        </w:tc>
        <w:tc>
          <w:tcPr>
            <w:tcW w:w="2999" w:type="dxa"/>
            <w:gridSpan w:val="2"/>
          </w:tcPr>
          <w:p w14:paraId="0ECAC390" w14:textId="77777777" w:rsidR="006E4E11" w:rsidRPr="00ED583F" w:rsidRDefault="007B1D2A" w:rsidP="00241F23">
            <w:pPr>
              <w:framePr w:w="5035" w:h="1644" w:wrap="notBeside" w:vAnchor="page" w:hAnchor="page" w:x="6573" w:y="721"/>
              <w:rPr>
                <w:sz w:val="20"/>
              </w:rPr>
            </w:pPr>
            <w:r>
              <w:rPr>
                <w:sz w:val="20"/>
              </w:rPr>
              <w:t>Dnr</w:t>
            </w:r>
            <w:r w:rsidR="00A70B9E">
              <w:t xml:space="preserve"> </w:t>
            </w:r>
            <w:r w:rsidR="00A70B9E" w:rsidRPr="00A70B9E">
              <w:rPr>
                <w:sz w:val="20"/>
              </w:rPr>
              <w:t>N2016/01152/JM</w:t>
            </w:r>
          </w:p>
        </w:tc>
      </w:tr>
      <w:tr w:rsidR="006E4E11" w14:paraId="6147FEA6" w14:textId="77777777">
        <w:tc>
          <w:tcPr>
            <w:tcW w:w="2268" w:type="dxa"/>
          </w:tcPr>
          <w:p w14:paraId="58F14173" w14:textId="77777777" w:rsidR="006E4E11" w:rsidRDefault="006E4E11" w:rsidP="007242A3">
            <w:pPr>
              <w:framePr w:w="5035" w:h="1644" w:wrap="notBeside" w:vAnchor="page" w:hAnchor="page" w:x="6573" w:y="721"/>
            </w:pPr>
          </w:p>
        </w:tc>
        <w:tc>
          <w:tcPr>
            <w:tcW w:w="2999" w:type="dxa"/>
            <w:gridSpan w:val="2"/>
          </w:tcPr>
          <w:p w14:paraId="3A68CB3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C4EB32" w14:textId="77777777">
        <w:trPr>
          <w:trHeight w:val="284"/>
        </w:trPr>
        <w:tc>
          <w:tcPr>
            <w:tcW w:w="4911" w:type="dxa"/>
          </w:tcPr>
          <w:p w14:paraId="22011D11" w14:textId="77777777" w:rsidR="006E4E11" w:rsidRDefault="007B1D2A">
            <w:pPr>
              <w:pStyle w:val="Avsndare"/>
              <w:framePr w:h="2483" w:wrap="notBeside" w:x="1504"/>
              <w:rPr>
                <w:b/>
                <w:i w:val="0"/>
                <w:sz w:val="22"/>
              </w:rPr>
            </w:pPr>
            <w:r>
              <w:rPr>
                <w:b/>
                <w:i w:val="0"/>
                <w:sz w:val="22"/>
              </w:rPr>
              <w:t>Näringsdepartementet</w:t>
            </w:r>
          </w:p>
        </w:tc>
      </w:tr>
      <w:tr w:rsidR="006E4E11" w14:paraId="1BDF1298" w14:textId="77777777">
        <w:trPr>
          <w:trHeight w:val="284"/>
        </w:trPr>
        <w:tc>
          <w:tcPr>
            <w:tcW w:w="4911" w:type="dxa"/>
          </w:tcPr>
          <w:p w14:paraId="607FA4B8" w14:textId="77777777" w:rsidR="006E4E11" w:rsidRDefault="007B1D2A">
            <w:pPr>
              <w:pStyle w:val="Avsndare"/>
              <w:framePr w:h="2483" w:wrap="notBeside" w:x="1504"/>
              <w:rPr>
                <w:bCs/>
                <w:iCs/>
              </w:rPr>
            </w:pPr>
            <w:r>
              <w:rPr>
                <w:bCs/>
                <w:iCs/>
              </w:rPr>
              <w:t>Landsbygdsministern</w:t>
            </w:r>
          </w:p>
        </w:tc>
      </w:tr>
      <w:tr w:rsidR="006E4E11" w14:paraId="3CBB2525" w14:textId="77777777">
        <w:trPr>
          <w:trHeight w:val="284"/>
        </w:trPr>
        <w:tc>
          <w:tcPr>
            <w:tcW w:w="4911" w:type="dxa"/>
          </w:tcPr>
          <w:p w14:paraId="57D90C56" w14:textId="77777777" w:rsidR="006E4E11" w:rsidRDefault="006E4E11">
            <w:pPr>
              <w:pStyle w:val="Avsndare"/>
              <w:framePr w:h="2483" w:wrap="notBeside" w:x="1504"/>
              <w:rPr>
                <w:bCs/>
                <w:iCs/>
              </w:rPr>
            </w:pPr>
          </w:p>
        </w:tc>
      </w:tr>
      <w:tr w:rsidR="006E4E11" w14:paraId="4C72AE40" w14:textId="77777777">
        <w:trPr>
          <w:trHeight w:val="284"/>
        </w:trPr>
        <w:tc>
          <w:tcPr>
            <w:tcW w:w="4911" w:type="dxa"/>
          </w:tcPr>
          <w:p w14:paraId="6CBA91A7" w14:textId="596FBC33" w:rsidR="00F81E58" w:rsidRDefault="00F81E58" w:rsidP="007E09F7">
            <w:pPr>
              <w:pStyle w:val="Avsndare"/>
              <w:framePr w:h="2483" w:wrap="notBeside" w:x="1504"/>
              <w:rPr>
                <w:bCs/>
                <w:iCs/>
              </w:rPr>
            </w:pPr>
          </w:p>
        </w:tc>
      </w:tr>
      <w:tr w:rsidR="006E4E11" w14:paraId="4A6F642A" w14:textId="77777777">
        <w:trPr>
          <w:trHeight w:val="284"/>
        </w:trPr>
        <w:tc>
          <w:tcPr>
            <w:tcW w:w="4911" w:type="dxa"/>
          </w:tcPr>
          <w:p w14:paraId="6693AD62" w14:textId="77777777" w:rsidR="006E4E11" w:rsidRDefault="006E4E11">
            <w:pPr>
              <w:pStyle w:val="Avsndare"/>
              <w:framePr w:h="2483" w:wrap="notBeside" w:x="1504"/>
              <w:rPr>
                <w:bCs/>
                <w:iCs/>
              </w:rPr>
            </w:pPr>
          </w:p>
        </w:tc>
      </w:tr>
      <w:tr w:rsidR="006E4E11" w14:paraId="1298C816" w14:textId="77777777">
        <w:trPr>
          <w:trHeight w:val="284"/>
        </w:trPr>
        <w:tc>
          <w:tcPr>
            <w:tcW w:w="4911" w:type="dxa"/>
          </w:tcPr>
          <w:p w14:paraId="2E6277C0" w14:textId="2E93DD8D" w:rsidR="006E4E11" w:rsidRDefault="006E4E11">
            <w:pPr>
              <w:pStyle w:val="Avsndare"/>
              <w:framePr w:h="2483" w:wrap="notBeside" w:x="1504"/>
              <w:rPr>
                <w:bCs/>
                <w:iCs/>
              </w:rPr>
            </w:pPr>
          </w:p>
        </w:tc>
      </w:tr>
      <w:tr w:rsidR="006E4E11" w14:paraId="6CF27D70" w14:textId="77777777">
        <w:trPr>
          <w:trHeight w:val="284"/>
        </w:trPr>
        <w:tc>
          <w:tcPr>
            <w:tcW w:w="4911" w:type="dxa"/>
          </w:tcPr>
          <w:p w14:paraId="0A40A479" w14:textId="77777777" w:rsidR="006E4E11" w:rsidRDefault="006E4E11">
            <w:pPr>
              <w:pStyle w:val="Avsndare"/>
              <w:framePr w:h="2483" w:wrap="notBeside" w:x="1504"/>
              <w:rPr>
                <w:bCs/>
                <w:iCs/>
              </w:rPr>
            </w:pPr>
          </w:p>
        </w:tc>
      </w:tr>
      <w:tr w:rsidR="006E4E11" w14:paraId="3041B8E9" w14:textId="77777777">
        <w:trPr>
          <w:trHeight w:val="284"/>
        </w:trPr>
        <w:tc>
          <w:tcPr>
            <w:tcW w:w="4911" w:type="dxa"/>
          </w:tcPr>
          <w:p w14:paraId="2DC31678" w14:textId="77777777" w:rsidR="006E4E11" w:rsidRDefault="006E4E11">
            <w:pPr>
              <w:pStyle w:val="Avsndare"/>
              <w:framePr w:h="2483" w:wrap="notBeside" w:x="1504"/>
              <w:rPr>
                <w:bCs/>
                <w:iCs/>
              </w:rPr>
            </w:pPr>
          </w:p>
        </w:tc>
      </w:tr>
      <w:tr w:rsidR="006E4E11" w14:paraId="400F14BB" w14:textId="77777777">
        <w:trPr>
          <w:trHeight w:val="284"/>
        </w:trPr>
        <w:tc>
          <w:tcPr>
            <w:tcW w:w="4911" w:type="dxa"/>
          </w:tcPr>
          <w:p w14:paraId="645F88C7" w14:textId="77777777" w:rsidR="006E4E11" w:rsidRDefault="006E4E11">
            <w:pPr>
              <w:pStyle w:val="Avsndare"/>
              <w:framePr w:h="2483" w:wrap="notBeside" w:x="1504"/>
              <w:rPr>
                <w:bCs/>
                <w:iCs/>
              </w:rPr>
            </w:pPr>
          </w:p>
        </w:tc>
      </w:tr>
    </w:tbl>
    <w:p w14:paraId="1D9B2CFE" w14:textId="77777777" w:rsidR="006E4E11" w:rsidRDefault="007B1D2A">
      <w:pPr>
        <w:framePr w:w="4400" w:h="2523" w:wrap="notBeside" w:vAnchor="page" w:hAnchor="page" w:x="6453" w:y="2445"/>
        <w:ind w:left="142"/>
      </w:pPr>
      <w:r>
        <w:t>Till riksdagen</w:t>
      </w:r>
    </w:p>
    <w:p w14:paraId="6519C4B1" w14:textId="77777777" w:rsidR="006E4E11" w:rsidRDefault="00D17C6F" w:rsidP="007B1D2A">
      <w:pPr>
        <w:pStyle w:val="RKrubrik"/>
        <w:pBdr>
          <w:bottom w:val="single" w:sz="4" w:space="1" w:color="auto"/>
        </w:pBdr>
        <w:spacing w:before="0" w:after="0"/>
      </w:pPr>
      <w:r>
        <w:t xml:space="preserve">Svar på fråga </w:t>
      </w:r>
      <w:r w:rsidR="0042062D">
        <w:t xml:space="preserve">2015/16:768 </w:t>
      </w:r>
      <w:r w:rsidR="007B1D2A">
        <w:t>av Cecilia Widegren (M) Lika konkurrensvillkor för alla företag</w:t>
      </w:r>
    </w:p>
    <w:p w14:paraId="289BB1E3" w14:textId="77777777" w:rsidR="006E4E11" w:rsidRDefault="006E4E11">
      <w:pPr>
        <w:pStyle w:val="RKnormal"/>
      </w:pPr>
    </w:p>
    <w:p w14:paraId="78042768" w14:textId="77777777" w:rsidR="006E4E11" w:rsidRDefault="007B1D2A" w:rsidP="007B1D2A">
      <w:pPr>
        <w:pStyle w:val="RKnormal"/>
      </w:pPr>
      <w:r>
        <w:t xml:space="preserve">Cecilia Widegren har frågat närings- och innovationsministern hur regeringen och näringsministern avser att säkerställa att alla företagare, så även de på landsbygden som bland annat jobbar med besöks- och upplevelsenäring, </w:t>
      </w:r>
      <w:r w:rsidR="005275B9">
        <w:t xml:space="preserve">inte </w:t>
      </w:r>
      <w:r w:rsidR="005275B9" w:rsidRPr="005275B9">
        <w:t>minst efter årsskiftets av Cecilia Widegren påstådda skattechock</w:t>
      </w:r>
      <w:r>
        <w:t>, har att utgå från lika konkurrensvillkor så att företagen kan utvecklas genom ökad tillväxt och flera jobb?</w:t>
      </w:r>
    </w:p>
    <w:p w14:paraId="5268A7BB" w14:textId="77777777" w:rsidR="007B1D2A" w:rsidRDefault="007B1D2A">
      <w:pPr>
        <w:pStyle w:val="RKnormal"/>
      </w:pPr>
    </w:p>
    <w:p w14:paraId="13F7A0CE" w14:textId="77777777" w:rsidR="007B1D2A" w:rsidRDefault="007B1D2A">
      <w:pPr>
        <w:pStyle w:val="RKnormal"/>
      </w:pPr>
      <w:r>
        <w:t>Arbetet inom regeringen är så fördelat att det är jag som ska svara på frågan.</w:t>
      </w:r>
    </w:p>
    <w:p w14:paraId="1DE0B995" w14:textId="77777777" w:rsidR="007B1D2A" w:rsidRDefault="007B1D2A">
      <w:pPr>
        <w:pStyle w:val="RKnormal"/>
      </w:pPr>
    </w:p>
    <w:p w14:paraId="513C4C30" w14:textId="19A18091" w:rsidR="00E07E7D" w:rsidRDefault="00802456" w:rsidP="00802456">
      <w:pPr>
        <w:pStyle w:val="RKnormal"/>
      </w:pPr>
      <w:r w:rsidRPr="00241F23">
        <w:t>Ett konkurrenskraftigt och dynamiskt näringsliv är grunden för jobbskapande och tillväxt.</w:t>
      </w:r>
      <w:r w:rsidRPr="00802456">
        <w:t xml:space="preserve"> </w:t>
      </w:r>
      <w:r w:rsidR="00F26363" w:rsidRPr="00F26363">
        <w:t>Växtkraften i entreprenörskap och småföretagande på landsbygden är avgörande för</w:t>
      </w:r>
      <w:r w:rsidR="00FF4540">
        <w:t xml:space="preserve"> </w:t>
      </w:r>
      <w:r w:rsidR="00B42CAA">
        <w:t>en positiv utveckling i hela landet</w:t>
      </w:r>
      <w:r w:rsidR="00F26363" w:rsidRPr="00F26363">
        <w:t xml:space="preserve">. </w:t>
      </w:r>
      <w:r w:rsidRPr="00802456">
        <w:t xml:space="preserve">Regeringen avser därför att utveckla arbetet </w:t>
      </w:r>
      <w:r w:rsidR="003134DE">
        <w:t xml:space="preserve">ytterligare </w:t>
      </w:r>
      <w:r w:rsidRPr="00802456">
        <w:t>med att stärka näringslivsklimatet, så att fler startar företag men även så att befintliga företag kan växa, exportera och anställa fler.</w:t>
      </w:r>
      <w:r w:rsidR="00E07E7D" w:rsidRPr="00E07E7D">
        <w:t xml:space="preserve"> </w:t>
      </w:r>
      <w:r w:rsidR="003134DE" w:rsidRPr="003134DE">
        <w:t xml:space="preserve">Ett konkret exempel är att det inom nuvarande landsbygdsprogram finns möjlighet att söka investeringsstöd för diversifiering av verksamhet, både för lantbruksföretagare och för andra företagare på landsbygden. </w:t>
      </w:r>
      <w:r w:rsidR="003134DE" w:rsidRPr="00F03075">
        <w:t xml:space="preserve">För företag inom besöksnäringen har regeringen </w:t>
      </w:r>
      <w:r w:rsidR="003134DE">
        <w:t xml:space="preserve">dessutom </w:t>
      </w:r>
      <w:r w:rsidR="003134DE" w:rsidRPr="00F03075">
        <w:t>flera insatser. Inom ramen för landsbygdsprogrammet satsar regeringen 40 mnkr under 2016-2019 på att utveckla turismen på landsbygden samt 60 mnkr under 2015-2018 för att utveckla svenska måltidsupplevelser. Regeringen gör också insatser för att marknadsföra och skapa förutsättningar för hållbar natur- och ekoturism på landsbygden.</w:t>
      </w:r>
    </w:p>
    <w:p w14:paraId="1143BD15" w14:textId="77777777" w:rsidR="00E07E7D" w:rsidRDefault="00E07E7D" w:rsidP="00802456">
      <w:pPr>
        <w:pStyle w:val="RKnormal"/>
      </w:pPr>
    </w:p>
    <w:p w14:paraId="6EB99AD4" w14:textId="3006D807" w:rsidR="00E64F96" w:rsidRDefault="00E64F96" w:rsidP="00802456">
      <w:pPr>
        <w:pStyle w:val="RKnormal"/>
      </w:pPr>
      <w:r>
        <w:t xml:space="preserve">Regeringen har </w:t>
      </w:r>
      <w:r w:rsidR="00202440">
        <w:t xml:space="preserve">även </w:t>
      </w:r>
      <w:r>
        <w:t>tillsatt en p</w:t>
      </w:r>
      <w:r w:rsidRPr="00E64F96">
        <w:t xml:space="preserve">arlamentarisk kommitté </w:t>
      </w:r>
      <w:r>
        <w:t xml:space="preserve">som </w:t>
      </w:r>
      <w:r w:rsidRPr="00E64F96">
        <w:t>ska ta fram ett kvalificerat underlag som bidrar till regeringens politik för tillväxt, sysselsättning och boende på en attraktiv landsbygd. Utgångspunkten är att ge alla delar av landet möjlighet att utvecklas efter sina särskilda förutsättningar och att tillgodose människors behov av jobb, välfärd och en god livsmiljö.</w:t>
      </w:r>
      <w:r w:rsidR="00A01C06">
        <w:t xml:space="preserve"> </w:t>
      </w:r>
      <w:r w:rsidR="00B00BD6">
        <w:t xml:space="preserve">Regeringen arbetar </w:t>
      </w:r>
      <w:r w:rsidR="00A01C06">
        <w:t xml:space="preserve">även </w:t>
      </w:r>
      <w:r w:rsidR="00B00BD6">
        <w:t>med att ta fram ett nationellt skogsprogram</w:t>
      </w:r>
      <w:r w:rsidR="001B4669">
        <w:t>,</w:t>
      </w:r>
      <w:r w:rsidR="00B00BD6">
        <w:t xml:space="preserve"> </w:t>
      </w:r>
      <w:r w:rsidR="001B4669">
        <w:t>där v</w:t>
      </w:r>
      <w:r w:rsidR="00B00BD6">
        <w:t xml:space="preserve">isionen är att skogen </w:t>
      </w:r>
      <w:r w:rsidR="00A01C06">
        <w:t>”</w:t>
      </w:r>
      <w:r w:rsidR="00B00BD6">
        <w:t>det gröna guldet</w:t>
      </w:r>
      <w:r w:rsidR="00A01C06">
        <w:t>”</w:t>
      </w:r>
      <w:r w:rsidR="00B00BD6">
        <w:t xml:space="preserve"> ska bidra </w:t>
      </w:r>
      <w:r w:rsidR="00B00BD6">
        <w:lastRenderedPageBreak/>
        <w:t>med jobb och hållbar tillväxt i hela landet samt till utvecklingen av en växande bioekonomi.</w:t>
      </w:r>
    </w:p>
    <w:p w14:paraId="6175ACCD" w14:textId="77777777" w:rsidR="00E64F96" w:rsidRDefault="00E64F96" w:rsidP="00802456">
      <w:pPr>
        <w:pStyle w:val="RKnormal"/>
      </w:pPr>
    </w:p>
    <w:p w14:paraId="7A7322FD" w14:textId="77777777" w:rsidR="00802456" w:rsidRDefault="00802456" w:rsidP="00802456">
      <w:pPr>
        <w:pStyle w:val="RKnormal"/>
      </w:pPr>
      <w:r>
        <w:t xml:space="preserve">Regeringens främsta initiativ för att stärka </w:t>
      </w:r>
      <w:r w:rsidR="005275B9">
        <w:t xml:space="preserve">utvecklingen i </w:t>
      </w:r>
      <w:r w:rsidR="00446697">
        <w:t>livsmedelskedjan</w:t>
      </w:r>
      <w:r>
        <w:t xml:space="preserve"> är den kommande livsmedelsstrategin. </w:t>
      </w:r>
      <w:r w:rsidR="00E07E7D" w:rsidRPr="00AA555B">
        <w:t>Mål för arbetet är att öka sysselsättningen, produktionen, exporten, innovationskraften och lönsamheten i livsmedelsproduktionen samtidigt som de relevanta nationella miljömålen nås.</w:t>
      </w:r>
      <w:r>
        <w:t xml:space="preserve"> I arbetet med strategin kommer vi bland annat beakta konkurrenskraftsutredningen</w:t>
      </w:r>
      <w:r w:rsidR="00446697">
        <w:t>s</w:t>
      </w:r>
      <w:r w:rsidR="00446697" w:rsidRPr="00446697">
        <w:t xml:space="preserve"> slutbetänkande </w:t>
      </w:r>
      <w:r w:rsidR="00446697" w:rsidRPr="00446697">
        <w:rPr>
          <w:i/>
        </w:rPr>
        <w:t>Attraktiv, innovativ och hållbar – strategi för en konkurrenskraftig jordbruks- och trädgårdsnäring</w:t>
      </w:r>
      <w:r w:rsidR="00446697">
        <w:t xml:space="preserve"> </w:t>
      </w:r>
      <w:r>
        <w:t>(SOU 2015:15).</w:t>
      </w:r>
      <w:r w:rsidR="00885E05" w:rsidRPr="00885E05">
        <w:t xml:space="preserve"> </w:t>
      </w:r>
      <w:r w:rsidR="00885E05">
        <w:t>Vilka åtgärdsförslag som</w:t>
      </w:r>
      <w:r w:rsidR="00885E05" w:rsidRPr="00885E05">
        <w:t xml:space="preserve"> ska ingå i livsmedelsstrategin är dock för tidigt att säga.</w:t>
      </w:r>
    </w:p>
    <w:p w14:paraId="2E12410B" w14:textId="77777777" w:rsidR="00885E05" w:rsidRDefault="00885E05" w:rsidP="00802456">
      <w:pPr>
        <w:pStyle w:val="RKnormal"/>
      </w:pPr>
    </w:p>
    <w:p w14:paraId="0D560383" w14:textId="7DD021BF" w:rsidR="00013E7C" w:rsidRDefault="00B42CAA" w:rsidP="00013E7C">
      <w:pPr>
        <w:pStyle w:val="RKnormal"/>
      </w:pPr>
      <w:r>
        <w:t>Regeringen har också</w:t>
      </w:r>
      <w:r w:rsidR="00885E05">
        <w:t xml:space="preserve">, med </w:t>
      </w:r>
      <w:r w:rsidR="00013E7C" w:rsidRPr="00885E05">
        <w:t>konkurrenskraftsutredningen</w:t>
      </w:r>
      <w:r w:rsidR="00013E7C">
        <w:t xml:space="preserve"> </w:t>
      </w:r>
      <w:r w:rsidR="00885E05">
        <w:t>som grund, redan agerat för att stärka konkurrensvillkoren för svenska för</w:t>
      </w:r>
      <w:r w:rsidR="00013E7C">
        <w:t>e</w:t>
      </w:r>
      <w:r w:rsidR="00885E05">
        <w:t xml:space="preserve">tag.  </w:t>
      </w:r>
      <w:r w:rsidR="00885E05" w:rsidRPr="00885E05">
        <w:t xml:space="preserve">I </w:t>
      </w:r>
      <w:r w:rsidR="00013E7C">
        <w:t>utredningen</w:t>
      </w:r>
      <w:r w:rsidR="001957F5">
        <w:t xml:space="preserve"> anges</w:t>
      </w:r>
      <w:r w:rsidR="00885E05" w:rsidRPr="00885E05">
        <w:t xml:space="preserve"> att skatt på diesel</w:t>
      </w:r>
      <w:r w:rsidR="00062FB6">
        <w:t>bränsle</w:t>
      </w:r>
      <w:r w:rsidR="00885E05" w:rsidRPr="00885E05">
        <w:t xml:space="preserve"> är den mest betungande produktionsmedelsskatten för jordbrukssektorn i Sverige.</w:t>
      </w:r>
      <w:r w:rsidR="00013E7C" w:rsidRPr="00013E7C">
        <w:t xml:space="preserve"> </w:t>
      </w:r>
      <w:r w:rsidR="00013E7C" w:rsidRPr="00802456">
        <w:t xml:space="preserve">För att stärka konkurrenskraften </w:t>
      </w:r>
      <w:r w:rsidR="00013E7C">
        <w:t>för jord- och skogsbruket ökade regeringen därför</w:t>
      </w:r>
      <w:r w:rsidR="00013E7C" w:rsidRPr="00802456">
        <w:t xml:space="preserve"> </w:t>
      </w:r>
      <w:r w:rsidR="00CC0DA8" w:rsidRPr="00CC0DA8">
        <w:t>befrielsen från koldioxidskatt för dieselbränsle som förbrukas för viss fordonsdrift i yrkesmässig jordbruks-, skogsbruks- och vattenbruksverksamhet från 90 öre per liter till 170 öre per liter</w:t>
      </w:r>
      <w:r w:rsidR="00AE2834" w:rsidRPr="00CC0DA8">
        <w:t xml:space="preserve"> </w:t>
      </w:r>
      <w:r w:rsidR="00A07921">
        <w:t xml:space="preserve">för </w:t>
      </w:r>
      <w:r w:rsidR="00AE2834" w:rsidRPr="00CC0DA8">
        <w:t>perioden den 1 januari 2016 t.o.m. den 31 december 2018</w:t>
      </w:r>
      <w:r w:rsidR="00CC0DA8" w:rsidRPr="00CC0DA8">
        <w:t>.</w:t>
      </w:r>
      <w:r w:rsidR="00CC0DA8">
        <w:t xml:space="preserve"> </w:t>
      </w:r>
      <w:r w:rsidR="00013E7C" w:rsidRPr="00802456">
        <w:t>Denna höjning innebär att regeringen investerar ungefär 300 miljoner kronor per år</w:t>
      </w:r>
      <w:r w:rsidR="00013E7C" w:rsidRPr="00013E7C">
        <w:t xml:space="preserve"> </w:t>
      </w:r>
      <w:r w:rsidR="00013E7C" w:rsidRPr="00802456">
        <w:t>i jord- och skogsbruket.</w:t>
      </w:r>
    </w:p>
    <w:p w14:paraId="7A6D5FDA" w14:textId="77777777" w:rsidR="00AA555B" w:rsidRDefault="00AA555B">
      <w:pPr>
        <w:pStyle w:val="RKnormal"/>
      </w:pPr>
    </w:p>
    <w:p w14:paraId="64037F52" w14:textId="77777777" w:rsidR="0049490A" w:rsidRDefault="0049490A">
      <w:pPr>
        <w:pStyle w:val="RKnormal"/>
      </w:pPr>
    </w:p>
    <w:p w14:paraId="5103173E" w14:textId="77777777" w:rsidR="007B1D2A" w:rsidRDefault="007B1D2A">
      <w:pPr>
        <w:pStyle w:val="RKnormal"/>
      </w:pPr>
      <w:r>
        <w:t xml:space="preserve">Stockholm den </w:t>
      </w:r>
      <w:r w:rsidR="006E75B9">
        <w:t>16 februari 2016</w:t>
      </w:r>
    </w:p>
    <w:p w14:paraId="7E9F98AF" w14:textId="77777777" w:rsidR="007B1D2A" w:rsidRDefault="007B1D2A">
      <w:pPr>
        <w:pStyle w:val="RKnormal"/>
      </w:pPr>
    </w:p>
    <w:p w14:paraId="4BB178BF" w14:textId="77777777" w:rsidR="007B1D2A" w:rsidRDefault="007B1D2A">
      <w:pPr>
        <w:pStyle w:val="RKnormal"/>
      </w:pPr>
    </w:p>
    <w:p w14:paraId="727204EF" w14:textId="77777777" w:rsidR="007B1D2A" w:rsidRDefault="007B1D2A">
      <w:pPr>
        <w:pStyle w:val="RKnormal"/>
      </w:pPr>
      <w:r>
        <w:t>Sven-Erik Bucht</w:t>
      </w:r>
    </w:p>
    <w:sectPr w:rsidR="007B1D2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5A31F" w14:textId="77777777" w:rsidR="007B1D2A" w:rsidRDefault="007B1D2A">
      <w:r>
        <w:separator/>
      </w:r>
    </w:p>
  </w:endnote>
  <w:endnote w:type="continuationSeparator" w:id="0">
    <w:p w14:paraId="2FD81FAB" w14:textId="77777777" w:rsidR="007B1D2A" w:rsidRDefault="007B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444F4" w14:textId="77777777" w:rsidR="007B1D2A" w:rsidRDefault="007B1D2A">
      <w:r>
        <w:separator/>
      </w:r>
    </w:p>
  </w:footnote>
  <w:footnote w:type="continuationSeparator" w:id="0">
    <w:p w14:paraId="7DC7807A" w14:textId="77777777" w:rsidR="007B1D2A" w:rsidRDefault="007B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07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08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09C7C8" w14:textId="77777777">
      <w:trPr>
        <w:cantSplit/>
      </w:trPr>
      <w:tc>
        <w:tcPr>
          <w:tcW w:w="3119" w:type="dxa"/>
        </w:tcPr>
        <w:p w14:paraId="6FB7A7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A2A6DA" w14:textId="77777777" w:rsidR="00E80146" w:rsidRDefault="00E80146">
          <w:pPr>
            <w:pStyle w:val="Sidhuvud"/>
            <w:ind w:right="360"/>
          </w:pPr>
        </w:p>
      </w:tc>
      <w:tc>
        <w:tcPr>
          <w:tcW w:w="1525" w:type="dxa"/>
        </w:tcPr>
        <w:p w14:paraId="41E7FE0B" w14:textId="77777777" w:rsidR="00E80146" w:rsidRDefault="00E80146">
          <w:pPr>
            <w:pStyle w:val="Sidhuvud"/>
            <w:ind w:right="360"/>
          </w:pPr>
        </w:p>
      </w:tc>
    </w:tr>
  </w:tbl>
  <w:p w14:paraId="1E4231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6E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6201F6" w14:textId="77777777">
      <w:trPr>
        <w:cantSplit/>
      </w:trPr>
      <w:tc>
        <w:tcPr>
          <w:tcW w:w="3119" w:type="dxa"/>
        </w:tcPr>
        <w:p w14:paraId="34FDCC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880FB1" w14:textId="77777777" w:rsidR="00E80146" w:rsidRDefault="00E80146">
          <w:pPr>
            <w:pStyle w:val="Sidhuvud"/>
            <w:ind w:right="360"/>
          </w:pPr>
        </w:p>
      </w:tc>
      <w:tc>
        <w:tcPr>
          <w:tcW w:w="1525" w:type="dxa"/>
        </w:tcPr>
        <w:p w14:paraId="09CEBE2A" w14:textId="77777777" w:rsidR="00E80146" w:rsidRDefault="00E80146">
          <w:pPr>
            <w:pStyle w:val="Sidhuvud"/>
            <w:ind w:right="360"/>
          </w:pPr>
        </w:p>
      </w:tc>
    </w:tr>
  </w:tbl>
  <w:p w14:paraId="59F216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9BC4" w14:textId="77777777" w:rsidR="007B1D2A" w:rsidRDefault="00A70B9E">
    <w:pPr>
      <w:framePr w:w="2948" w:h="1321" w:hRule="exact" w:wrap="notBeside" w:vAnchor="page" w:hAnchor="page" w:x="1362" w:y="653"/>
    </w:pPr>
    <w:r>
      <w:rPr>
        <w:noProof/>
        <w:lang w:eastAsia="sv-SE"/>
      </w:rPr>
      <w:drawing>
        <wp:inline distT="0" distB="0" distL="0" distR="0" wp14:anchorId="6B89D2CB" wp14:editId="216895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82AF87" w14:textId="77777777" w:rsidR="00E80146" w:rsidRDefault="00E80146">
    <w:pPr>
      <w:pStyle w:val="RKrubrik"/>
      <w:keepNext w:val="0"/>
      <w:tabs>
        <w:tab w:val="clear" w:pos="1134"/>
        <w:tab w:val="clear" w:pos="2835"/>
      </w:tabs>
      <w:spacing w:before="0" w:after="0" w:line="320" w:lineRule="atLeast"/>
      <w:rPr>
        <w:bCs/>
      </w:rPr>
    </w:pPr>
  </w:p>
  <w:p w14:paraId="6F94BB83" w14:textId="77777777" w:rsidR="00E80146" w:rsidRDefault="00E80146">
    <w:pPr>
      <w:rPr>
        <w:rFonts w:ascii="TradeGothic" w:hAnsi="TradeGothic"/>
        <w:b/>
        <w:bCs/>
        <w:spacing w:val="12"/>
        <w:sz w:val="22"/>
      </w:rPr>
    </w:pPr>
  </w:p>
  <w:p w14:paraId="37EA78E4" w14:textId="77777777" w:rsidR="00E80146" w:rsidRDefault="00E80146">
    <w:pPr>
      <w:pStyle w:val="RKrubrik"/>
      <w:keepNext w:val="0"/>
      <w:tabs>
        <w:tab w:val="clear" w:pos="1134"/>
        <w:tab w:val="clear" w:pos="2835"/>
      </w:tabs>
      <w:spacing w:before="0" w:after="0" w:line="320" w:lineRule="atLeast"/>
      <w:rPr>
        <w:bCs/>
      </w:rPr>
    </w:pPr>
  </w:p>
  <w:p w14:paraId="392C96A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2A"/>
    <w:rsid w:val="000008DB"/>
    <w:rsid w:val="00013E7C"/>
    <w:rsid w:val="00061620"/>
    <w:rsid w:val="00062FB6"/>
    <w:rsid w:val="00150384"/>
    <w:rsid w:val="00160901"/>
    <w:rsid w:val="001805B7"/>
    <w:rsid w:val="001957F5"/>
    <w:rsid w:val="001A51A9"/>
    <w:rsid w:val="001B4669"/>
    <w:rsid w:val="00202440"/>
    <w:rsid w:val="00241F23"/>
    <w:rsid w:val="00250C92"/>
    <w:rsid w:val="003134DE"/>
    <w:rsid w:val="00367B1C"/>
    <w:rsid w:val="0042062D"/>
    <w:rsid w:val="00446697"/>
    <w:rsid w:val="0049490A"/>
    <w:rsid w:val="004A328D"/>
    <w:rsid w:val="005275B9"/>
    <w:rsid w:val="00560C3E"/>
    <w:rsid w:val="0058762B"/>
    <w:rsid w:val="005F753D"/>
    <w:rsid w:val="0066110A"/>
    <w:rsid w:val="00690D00"/>
    <w:rsid w:val="006E4E11"/>
    <w:rsid w:val="006E75B9"/>
    <w:rsid w:val="00707E0B"/>
    <w:rsid w:val="007242A3"/>
    <w:rsid w:val="00746412"/>
    <w:rsid w:val="007A6855"/>
    <w:rsid w:val="007B1D2A"/>
    <w:rsid w:val="007E09F7"/>
    <w:rsid w:val="00802456"/>
    <w:rsid w:val="00825EE9"/>
    <w:rsid w:val="00885E05"/>
    <w:rsid w:val="0092027A"/>
    <w:rsid w:val="00955E31"/>
    <w:rsid w:val="00992E72"/>
    <w:rsid w:val="009C1B84"/>
    <w:rsid w:val="00A01C06"/>
    <w:rsid w:val="00A07921"/>
    <w:rsid w:val="00A30CE4"/>
    <w:rsid w:val="00A70B9E"/>
    <w:rsid w:val="00AA555B"/>
    <w:rsid w:val="00AE2834"/>
    <w:rsid w:val="00AF26D1"/>
    <w:rsid w:val="00B00BD6"/>
    <w:rsid w:val="00B04C47"/>
    <w:rsid w:val="00B42CAA"/>
    <w:rsid w:val="00B7168C"/>
    <w:rsid w:val="00CB56F0"/>
    <w:rsid w:val="00CC0DA8"/>
    <w:rsid w:val="00D02F9B"/>
    <w:rsid w:val="00D133D7"/>
    <w:rsid w:val="00D17C6F"/>
    <w:rsid w:val="00D730ED"/>
    <w:rsid w:val="00D75313"/>
    <w:rsid w:val="00E07E7D"/>
    <w:rsid w:val="00E60BE2"/>
    <w:rsid w:val="00E64F96"/>
    <w:rsid w:val="00E80146"/>
    <w:rsid w:val="00E904D0"/>
    <w:rsid w:val="00EC25F9"/>
    <w:rsid w:val="00ED583F"/>
    <w:rsid w:val="00F03075"/>
    <w:rsid w:val="00F039AC"/>
    <w:rsid w:val="00F23185"/>
    <w:rsid w:val="00F26363"/>
    <w:rsid w:val="00F30902"/>
    <w:rsid w:val="00F4634F"/>
    <w:rsid w:val="00F75B2C"/>
    <w:rsid w:val="00F81E58"/>
    <w:rsid w:val="00FF4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9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0B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0B9E"/>
    <w:rPr>
      <w:rFonts w:ascii="Tahoma" w:hAnsi="Tahoma" w:cs="Tahoma"/>
      <w:sz w:val="16"/>
      <w:szCs w:val="16"/>
      <w:lang w:eastAsia="en-US"/>
    </w:rPr>
  </w:style>
  <w:style w:type="character" w:styleId="Hyperlnk">
    <w:name w:val="Hyperlink"/>
    <w:basedOn w:val="Standardstycketeckensnitt"/>
    <w:rsid w:val="00F81E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0B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0B9E"/>
    <w:rPr>
      <w:rFonts w:ascii="Tahoma" w:hAnsi="Tahoma" w:cs="Tahoma"/>
      <w:sz w:val="16"/>
      <w:szCs w:val="16"/>
      <w:lang w:eastAsia="en-US"/>
    </w:rPr>
  </w:style>
  <w:style w:type="character" w:styleId="Hyperlnk">
    <w:name w:val="Hyperlink"/>
    <w:basedOn w:val="Standardstycketeckensnitt"/>
    <w:rsid w:val="00F81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4d82e6ea-433e-4db7-8afc-c86a0698ac81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B2884-0996-4342-8025-1129407A46E0}"/>
</file>

<file path=customXml/itemProps2.xml><?xml version="1.0" encoding="utf-8"?>
<ds:datastoreItem xmlns:ds="http://schemas.openxmlformats.org/officeDocument/2006/customXml" ds:itemID="{1324ACB8-BC01-4A92-9C8F-3C6FA3C97D5C}"/>
</file>

<file path=customXml/itemProps3.xml><?xml version="1.0" encoding="utf-8"?>
<ds:datastoreItem xmlns:ds="http://schemas.openxmlformats.org/officeDocument/2006/customXml" ds:itemID="{3BA8B621-F669-4B6F-86F5-4B1B440464FF}"/>
</file>

<file path=customXml/itemProps4.xml><?xml version="1.0" encoding="utf-8"?>
<ds:datastoreItem xmlns:ds="http://schemas.openxmlformats.org/officeDocument/2006/customXml" ds:itemID="{FF718765-9D57-42D9-AEB2-D517794CF7BA}"/>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3063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Grönvall</dc:creator>
  <cp:lastModifiedBy>Fredrik Grönvall</cp:lastModifiedBy>
  <cp:revision>2</cp:revision>
  <cp:lastPrinted>2016-02-16T15:12:00Z</cp:lastPrinted>
  <dcterms:created xsi:type="dcterms:W3CDTF">2016-02-17T10:36:00Z</dcterms:created>
  <dcterms:modified xsi:type="dcterms:W3CDTF">2016-02-17T10:36:00Z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ca2d1326-765e-4267-8a43-066434544e1a</vt:lpwstr>
  </property>
</Properties>
</file>