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42A9" w:rsidRDefault="00CF59B8" w14:paraId="1DCEFB7A" w14:textId="77777777">
      <w:pPr>
        <w:pStyle w:val="RubrikFrslagTIllRiksdagsbeslut"/>
      </w:pPr>
      <w:sdt>
        <w:sdtPr>
          <w:alias w:val="CC_Boilerplate_4"/>
          <w:tag w:val="CC_Boilerplate_4"/>
          <w:id w:val="-1644581176"/>
          <w:lock w:val="sdtContentLocked"/>
          <w:placeholder>
            <w:docPart w:val="1F0F87FBEEA745918C78A2DE30892050"/>
          </w:placeholder>
          <w:text/>
        </w:sdtPr>
        <w:sdtEndPr/>
        <w:sdtContent>
          <w:r w:rsidRPr="009B062B" w:rsidR="00AF30DD">
            <w:t>Förslag till riksdagsbeslut</w:t>
          </w:r>
        </w:sdtContent>
      </w:sdt>
      <w:bookmarkEnd w:id="0"/>
      <w:bookmarkEnd w:id="1"/>
    </w:p>
    <w:sdt>
      <w:sdtPr>
        <w:alias w:val="Yrkande 1"/>
        <w:tag w:val="b929af1b-cef6-47e3-b73d-7e00adbe6756"/>
        <w:id w:val="-329142478"/>
        <w:lock w:val="sdtLocked"/>
      </w:sdtPr>
      <w:sdtEndPr/>
      <w:sdtContent>
        <w:p w:rsidR="005C521F" w:rsidRDefault="0076760A" w14:paraId="3B8605BC" w14:textId="77777777">
          <w:pPr>
            <w:pStyle w:val="Frslagstext"/>
            <w:numPr>
              <w:ilvl w:val="0"/>
              <w:numId w:val="0"/>
            </w:numPr>
          </w:pPr>
          <w:r>
            <w:t>Riksdagen anvisar anslagen för 2025 inom utgiftsområde 16 Utbildning och universitetsforskning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2378ADD369486C9F119E52CB8EFA7C"/>
        </w:placeholder>
        <w:text/>
      </w:sdtPr>
      <w:sdtEndPr/>
      <w:sdtContent>
        <w:p w:rsidRPr="00CF4947" w:rsidR="006D79C9" w:rsidP="00333E95" w:rsidRDefault="00F446BC" w14:paraId="0A52A7DB" w14:textId="4F809E65">
          <w:pPr>
            <w:pStyle w:val="Rubrik1"/>
          </w:pPr>
          <w:r>
            <w:t>Anslagsfördelning</w:t>
          </w:r>
        </w:p>
      </w:sdtContent>
    </w:sdt>
    <w:bookmarkEnd w:displacedByCustomXml="prev" w:id="3"/>
    <w:bookmarkEnd w:displacedByCustomXml="prev" w:id="4"/>
    <w:p w:rsidRPr="0050370E" w:rsidR="00F446BC" w:rsidP="0050370E" w:rsidRDefault="002B5834" w14:paraId="09505ABC" w14:textId="1DB4DE24">
      <w:pPr>
        <w:pStyle w:val="Tabellrubrik"/>
      </w:pPr>
      <w:r w:rsidRPr="0050370E">
        <w:t xml:space="preserve">Tabell 1 </w:t>
      </w:r>
      <w:r w:rsidRPr="0050370E" w:rsidR="00F446BC">
        <w:t>Anslagsförslag 2025 för utgiftsområde 16 Utbildning och universitetsforskning</w:t>
      </w:r>
    </w:p>
    <w:p w:rsidRPr="00CF4947" w:rsidR="00700686" w:rsidP="002B5834" w:rsidRDefault="00700686" w14:paraId="07BA42EF" w14:textId="6838DC74">
      <w:pPr>
        <w:pStyle w:val="Tabellunderrubrik"/>
      </w:pPr>
      <w:r w:rsidRPr="00CF4947">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90"/>
        <w:gridCol w:w="4557"/>
        <w:gridCol w:w="1729"/>
        <w:gridCol w:w="1729"/>
      </w:tblGrid>
      <w:tr w:rsidRPr="00CF4947" w:rsidR="00700686" w:rsidTr="009D455A" w14:paraId="6E7182D4" w14:textId="77777777">
        <w:trPr>
          <w:trHeight w:val="170"/>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F4947" w:rsidR="00700686" w:rsidP="00CF59B8" w:rsidRDefault="00700686" w14:paraId="0FA687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CF4947">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CF4947" w:rsidR="00700686" w:rsidP="00CF59B8" w:rsidRDefault="00700686" w14:paraId="029872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F4947">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F4947" w:rsidR="00700686" w:rsidP="00CF59B8" w:rsidRDefault="00700686" w14:paraId="2D6DF5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F4947">
              <w:rPr>
                <w:rFonts w:ascii="Times New Roman" w:hAnsi="Times New Roman" w:eastAsia="Times New Roman" w:cs="Times New Roman"/>
                <w:b/>
                <w:bCs/>
                <w:color w:val="000000"/>
                <w:kern w:val="0"/>
                <w:sz w:val="20"/>
                <w:szCs w:val="20"/>
                <w:lang w:eastAsia="sv-SE"/>
                <w14:numSpacing w14:val="default"/>
              </w:rPr>
              <w:t>Avvikelse från regeringen</w:t>
            </w:r>
          </w:p>
        </w:tc>
      </w:tr>
      <w:tr w:rsidRPr="00CF4947" w:rsidR="00700686" w:rsidTr="009D455A" w14:paraId="14B9C7C2"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13B4EB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1:1</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1EC47A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Statens skolverk</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72A49C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1 342 316</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006EC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80 000</w:t>
            </w:r>
          </w:p>
        </w:tc>
      </w:tr>
      <w:tr w:rsidRPr="00CF4947" w:rsidR="00700686" w:rsidTr="009D455A" w14:paraId="13F7B01F"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36311F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1:2</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158EF9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Statens skolinspektion</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2900D5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629 618</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2005A7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1455A393"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202C47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1:3</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5DCCCD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Specialpedagogiska skolmyndigheten</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5033B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894 119</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8118C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437F7B42"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3470F5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1:4</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6C77B0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Sameskolstyrelsen</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46C85C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64 440</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0F9E35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45385FFB"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0CA85B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1:5</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31C2BD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6FA7F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6 094 885</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22FC54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900 000</w:t>
            </w:r>
          </w:p>
        </w:tc>
      </w:tr>
      <w:tr w:rsidRPr="00CF4947" w:rsidR="00700686" w:rsidTr="009D455A" w14:paraId="68C9A77A"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1EC706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1:6</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544CD4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Statligt stöd till särskild utbildning i gymnasieskolan</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228189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269 837</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5E867F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0F26C40D"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1B2AF4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1:7</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59E42C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Maxtaxa i förskola, fritidshem och annan pedagogisk verksamhet samt kvalitetshöjande åtgärder inom förskola</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2184FE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4 560 000</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06192E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2 690 000</w:t>
            </w:r>
          </w:p>
        </w:tc>
      </w:tr>
      <w:tr w:rsidRPr="00CF4947" w:rsidR="00700686" w:rsidTr="009D455A" w14:paraId="02CF30EA"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5D3BE7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1:8</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5E25B1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Bidrag till viss verksamhet inom skolväsendet, m.m.</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6719E8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204 720</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68042A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6108EB35"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619426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1:9</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0BA322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Bidrag till svensk undervisning i utlandet</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0C661D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118 582</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447895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12829618"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2E3439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1:10</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247E92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Fortbildning av lärare och förskolepersonal</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26C80B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1 097 526</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637B76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250 000</w:t>
            </w:r>
          </w:p>
        </w:tc>
      </w:tr>
      <w:tr w:rsidRPr="00CF4947" w:rsidR="00700686" w:rsidTr="009D455A" w14:paraId="7354E179"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36C4D2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1:11</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37CCC3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Skolforskningsinstitutet</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457421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47 007</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34905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4B82B810"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1A5ADF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1:12</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2B4CB8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Praktiknära skolforskning</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9490B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36 043</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42582B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16738640"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70DC1E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1:13</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4786E7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Bidrag till lärarlöner</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D73A4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4 875 000</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786D5C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09F4C387"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68F204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1:14</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279A75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Särskilda insatser inom skolområdet</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6B93DC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163 418</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226EA6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6076BE98"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0DFDD0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lastRenderedPageBreak/>
              <w:t>1:15</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5D35DD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Statligt stöd för stärkt kunskapsutveckling</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7691A1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8 243 000</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4BE30D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4D626B7C"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467AC8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1:16</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6F6122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Bidrag till vissa studier</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7C8208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17 525</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238200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10D8E884"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53C249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1:17</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5F8377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Statligt stöd till vuxenutbildning</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517A0F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4 156 422</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52BBFC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300 000</w:t>
            </w:r>
          </w:p>
        </w:tc>
      </w:tr>
      <w:tr w:rsidRPr="00CF4947" w:rsidR="00700686" w:rsidTr="009D455A" w14:paraId="34DE6B84"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6C5CD2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1:18</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401249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Myndigheten för yrkeshögskolan</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8AD69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171 383</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4FBD86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7C8B9B51"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53CF80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1:19</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5A841D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9784D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4 010 383</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74566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3A9AAA93"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12D27C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2:1</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2FF44B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Universitetskanslersämbetet</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4A083C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173 554</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8F8C4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17DE07F1"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5A8E9B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2:2</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2BEE60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Universitets- och högskolerådet</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72FE79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227 348</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279846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20 000</w:t>
            </w:r>
          </w:p>
        </w:tc>
      </w:tr>
      <w:tr w:rsidRPr="00CF4947" w:rsidR="00700686" w:rsidTr="009D455A" w14:paraId="458FC882"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3BE36F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2:3</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1F2B49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Uppsala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5AA573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2 182 340</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84C63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2B441953"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380BF0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2:4</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3D1B1C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Uppsala universitet: Forskning och utbildning på forskarnivå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541A22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2 535 797</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09A573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4D75D0F3"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6E8C57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2:5</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18FCF5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Lunds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B5A0D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2 533 879</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08CA21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4019EEBB"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3BDDD2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2:6</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47F436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Lunds universitet: Forskning och utbildning på forskarnivå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7EDC0A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2 642 263</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5A7B1D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2FAFFF1A"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3DE851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2:7</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147A46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Göteborgs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1F904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2 510 004</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923DB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22687468"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0DDA4E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2:8</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0AF6FE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Göteborgs universitet: Forskning och utbildning på forskarnivå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409BC2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1 882 329</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28138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42E49AE9"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1C4683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2:9</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5835C7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Stockholms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2245BD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2 069 522</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68709A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046EB00E"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5717B8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2:10</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43FFC1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Stockholms universitet: Forskning och utbildning på forskarnivå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45BD79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1 920 621</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0F790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2E43A1AF"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2564B5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2:11</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239D1D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Umeå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5D8B45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1 680 969</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4304E7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73DF0B81"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739E7D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2:12</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224E24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Umeå universitet: Forskning och utbildning på forskarnivå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2AD19D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1 329 980</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468EEB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3F890C61"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4EC94E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2:13</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1BDECB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Linköpings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4D1FBC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1 860 065</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55A1E9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30DBC339"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07ACB6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2:14</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07DDC2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Linköpings universitet: Forskning och utbildning på forskarnivå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618C5C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1 149 738</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60BC3F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26754430"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79DD39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2:15</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36EEDF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Karolinska institutet: Utbildning på grundnivå och avancerad 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04F8AB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849 860</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52C68F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17F37511"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7BC5A1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2:16</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67D2AB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Karolinska institutet: Forskning och utbildning på forskarnivå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815F0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1 888 686</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CA8EF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2105E06C"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71DEBC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2:17</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08E240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Kungl. Tekniska högskolan: Utbildning på grundnivå och avancerad 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6AC6DF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1 415 763</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6A823A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2BA8EC09"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797F52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2:18</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248D96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Kungl. Tekniska högskolan: Forskning och utbildning på forskarnivå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66D392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2 011 242</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5DB2B3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56692CC7"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0A73D4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2:19</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18BDA3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Luleå tekniska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E489A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815 936</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024970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07C521AF"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1BE7AB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2:20</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21AE43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Luleå tekniska universitet: Forskning och utbildning på forskarnivå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55028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467 765</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5F3B7A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67EBFCB7"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30A9E0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2:21</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0014D6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Karlstads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A86F8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818 759</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66E7DB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5C29A924"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634AE3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2:22</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4B05A7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Karlstads universitet: Forskning och utbildning på forskarnivå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304F2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307 884</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5FCD25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332B9F96"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454ABC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2:23</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5F2E15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Linnéuniversitetet: Utbildning på grundnivå och avancerad 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06006B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1 274 706</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5929C9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14DAE25C"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2B9602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lastRenderedPageBreak/>
              <w:t>2:24</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34F92C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Linnéuniversitetet: Forskning och utbildning på forskarnivå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563AB3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420 989</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250390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44470357"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2C2AA1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2:25</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7A7875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Örebro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7A3BEA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956 771</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679B1A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6D223989"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7357EA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2:26</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0ED6F4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Örebro universitet: Forskning och utbildning på forskarnivå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675FE7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347 661</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653995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42696C20"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550639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2:27</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6AD114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Mittuniversitetet: Utbildning på grundnivå och avancerad 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7210BC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671 582</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071B6E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43085DC6"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6165D7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2:28</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1B0915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Mittuniversitetet: Forskning och utbildning på forskarnivå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467B6A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309 992</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07BEEF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61EAB86C"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330251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2:29</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7B01E8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gramStart"/>
            <w:r w:rsidRPr="00CF4947">
              <w:rPr>
                <w:rFonts w:ascii="Times New Roman" w:hAnsi="Times New Roman" w:eastAsia="Times New Roman" w:cs="Times New Roman"/>
                <w:color w:val="000000"/>
                <w:kern w:val="0"/>
                <w:sz w:val="20"/>
                <w:szCs w:val="20"/>
                <w:lang w:eastAsia="sv-SE"/>
                <w14:numSpacing w14:val="default"/>
              </w:rPr>
              <w:t>Malmö universitet</w:t>
            </w:r>
            <w:proofErr w:type="gramEnd"/>
            <w:r w:rsidRPr="00CF4947">
              <w:rPr>
                <w:rFonts w:ascii="Times New Roman" w:hAnsi="Times New Roman" w:eastAsia="Times New Roman" w:cs="Times New Roman"/>
                <w:color w:val="000000"/>
                <w:kern w:val="0"/>
                <w:sz w:val="20"/>
                <w:szCs w:val="20"/>
                <w:lang w:eastAsia="sv-SE"/>
                <w14:numSpacing w14:val="default"/>
              </w:rPr>
              <w:t>: Utbildning på grundnivå och avancerad 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33A8E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1 139 603</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487595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15EFDD17"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04B1E5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2:30</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37C69F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gramStart"/>
            <w:r w:rsidRPr="00CF4947">
              <w:rPr>
                <w:rFonts w:ascii="Times New Roman" w:hAnsi="Times New Roman" w:eastAsia="Times New Roman" w:cs="Times New Roman"/>
                <w:color w:val="000000"/>
                <w:kern w:val="0"/>
                <w:sz w:val="20"/>
                <w:szCs w:val="20"/>
                <w:lang w:eastAsia="sv-SE"/>
                <w14:numSpacing w14:val="default"/>
              </w:rPr>
              <w:t>Malmö universitet</w:t>
            </w:r>
            <w:proofErr w:type="gramEnd"/>
            <w:r w:rsidRPr="00CF4947">
              <w:rPr>
                <w:rFonts w:ascii="Times New Roman" w:hAnsi="Times New Roman" w:eastAsia="Times New Roman" w:cs="Times New Roman"/>
                <w:color w:val="000000"/>
                <w:kern w:val="0"/>
                <w:sz w:val="20"/>
                <w:szCs w:val="20"/>
                <w:lang w:eastAsia="sv-SE"/>
                <w14:numSpacing w14:val="default"/>
              </w:rPr>
              <w:t>: Forskning och utbildning på forskarnivå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59E3F1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323 684</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8A1E5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7AE9086D"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2E017B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2:31</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09F6FC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Mälardalens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634862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738 969</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6AEC00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0D5C6922"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58F533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2:32</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51B2C5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Mälardalens universitet: Forskning och utbildning på forskarnivå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525CBB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304 899</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4A8FE5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4DD81B1D"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2D39EC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2:33</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2237CD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Blekinge tekniska högskola: Utbildning på grundnivå och avancerad 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51E3FD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310 692</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27F04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6CB47B75"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7694F6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2:34</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4BC1C4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Blekinge tekniska högskola: Forskning och utbildning på forskarnivå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639487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118 379</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5412B4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06FA7CF3"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62F125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2:35</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583E2B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Stockholms konstnärliga högskola: Utbildning på grundnivå och avancerad 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6420FB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232 369</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604D0D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1F4F4D14"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529825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2:36</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31F129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Stockholms konstnärliga högskola: Forskning och utbildning på forskarnivå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0BD250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60 094</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E5789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279AC732"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404CC1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2:37</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5BA9E4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Gymnastik- och idrottshögskolan: Utbildning på grundnivå och avancerad 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F9F09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131 673</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33231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5A0A6ECB"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77D889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2:38</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49269A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Gymnastik- och idrottshögskolan: Forskning och utbildning på forskarnivå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690B76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37 689</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77D24E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7CE662D7"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5D4942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2:39</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5E8DEF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Högskolan i Borås: Utbildning på grundnivå och avancerad 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0616F5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605 687</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9D008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06EE516D"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2D6AD8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2:40</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76F048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Högskolan i Borås: Forskning och utbildning på forskarnivå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7B16D9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114 574</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6A22E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19BD9AF7"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7FB67F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2:41</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174998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Högskolan Dalarna: Utbildning på grundnivå och avancerad 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7D5ED0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513 824</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9840B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517C6141"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19EEB9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2:42</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765F2B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Högskolan Dalarna: Forskning och utbildning på forskarnivå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C04C6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118 193</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E30CE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429F6971"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2BABCF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2:43</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793900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Högskolan i Gävle: Utbildning på grundnivå och avancerad 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AE30B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560 129</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34113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0020C832"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789CF2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2:44</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381CCC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Högskolan i Gävle: Forskning och utbildning på forskarnivå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43EFF5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125 498</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67B0AE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069AED6D"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04ACE0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2:45</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773D0D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Högskolan i Halmstad: Utbildning på grundnivå och avancerad 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7C43B0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493 750</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4BD35C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37CE87FF"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00932B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2:46</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2901D3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Högskolan i Halmstad: Forskning och utbildning på forskarnivå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462AB0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111 415</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6EC933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1528A272"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094419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2:47</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1499EC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Högskolan Kristianstad: Utbildning på grundnivå och avancerad 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700344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481 860</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485F90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3BD303D6"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52ECB7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2:48</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5E3CD3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Högskolan Kristianstad: Forskning och utbildning på forskarnivå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5E88DE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107 351</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43C371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10DAB2D8"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294705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lastRenderedPageBreak/>
              <w:t>2:49</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24B39A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Högskolan i Skövde: Utbildning på grundnivå och avancerad 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935F4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381 919</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45E8D9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1A899B66"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310BBF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2:50</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2AABDF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Högskolan i Skövde: Forskning och utbildning på forskarnivå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EA1BD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71 916</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DEBCF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418A8955"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2C1B63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2:51</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31B9C9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Högskolan Väst: Utbildning på grundnivå och avancerad 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F68F8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454 954</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902F5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4AB9C634"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7AC358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2:52</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332119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Högskolan Väst: Forskning och utbildning på forskarnivå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7D5CB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101 197</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7FE68C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54ECF06B"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53F58B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2:53</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0E026D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Konstfack: Utbildning på grundnivå och avancerad 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0E2FC2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195 309</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594F5E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16718640"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20D014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2:54</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69B83E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Konstfack: Forskning och utbildning på forskarnivå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5C3AC6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24 000</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55EA3E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63541861"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1C37FD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2:55</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2B1700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Kungl. Konsthögskolan: Utbildning på grundnivå och avancerad 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2C6F1D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75 800</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DC255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24BEE085"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2C381C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2:56</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7FAFFD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Kungl. Konsthögskolan: Forskning och utbildning på forskarnivå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D9243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14 079</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0F2BF7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69A4B3BB"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49B807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2:57</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33FE50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Kungl. Musikhögskolan i Stockholm: Utbildning på grundnivå och avancerad 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E7070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154 795</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7A8C0B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712AAF58"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6E9009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2:58</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26B990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Kungl. Musikhögskolan i Stockholm: Forskning och utbildning på forskarnivå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7E45E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24 146</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4F00EA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57A56518"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0D95B5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2:59</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435F38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Södertörns högskola: Utbildning på grundnivå och avancerad 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70094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505 232</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2C4B16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067269F2"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7F2420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2:60</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280D7B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Södertörns högskola: Forskning och utbildning på forskarnivå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283F27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135 511</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9D11D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3AC29C1F"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6E571C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2:61</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1EE05A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Försvarshögskolan: Utbildning på grundnivå och avancerad 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FF86D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47 430</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898D8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6E4AD900"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56EC35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2:62</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3EBCA4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Försvarshögskolan: Forskning och utbildning på forskarnivå</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660F99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46 185</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7F8A0E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75225BCD"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4873B6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2:63</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1A3232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Enskilda utbildningsanordnare på högskoleområdet</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2C473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4 210 776</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5839C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6EDBA319"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4228BB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2:64</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2FB51E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5257BE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1 332 722</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0B2393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1 038 000</w:t>
            </w:r>
          </w:p>
        </w:tc>
      </w:tr>
      <w:tr w:rsidRPr="00CF4947" w:rsidR="00700686" w:rsidTr="009D455A" w14:paraId="2E556020"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7B0CE2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2:65</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385A42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Särskilda medel till universitet och högskolor</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79B27D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703 061</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4F98A7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7C1F2958"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1C557A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2:66</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164D2A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Ersättningar för klinisk utbildning och forskning</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296A38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2 983 963</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6AF961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42 000</w:t>
            </w:r>
          </w:p>
        </w:tc>
      </w:tr>
      <w:tr w:rsidRPr="00CF4947" w:rsidR="00700686" w:rsidTr="009D455A" w14:paraId="608B55C9"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528202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2:67</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60B5AA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4529A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70 980</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600FFD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30 000</w:t>
            </w:r>
          </w:p>
        </w:tc>
      </w:tr>
      <w:tr w:rsidRPr="00CF4947" w:rsidR="00700686" w:rsidTr="009D455A" w14:paraId="34F9ACD4"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5C66F0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3:1</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7435F6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55486C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8 439 046</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5687DB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15 000</w:t>
            </w:r>
          </w:p>
        </w:tc>
      </w:tr>
      <w:tr w:rsidRPr="00CF4947" w:rsidR="00700686" w:rsidTr="009D455A" w14:paraId="3AAC17AE"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69681E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3:2</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5A708E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Vetenskapsrådet: Avgifter till internationella organisationer</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2B17D4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420 061</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4C3224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3B7A6C39"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77153C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3:3</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04CD9F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Vetenskapsrådet: Förvaltning</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5F7316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209 513</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5D30FD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69BAE51C"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629694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3:4</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45BFA1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Rymdforskning och rymdverksamhet</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63B1B6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1 345 356</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3C00C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1F570E98"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41F447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3:5</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53569C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Rymdstyrelsen: Förvaltning</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CBC18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54 314</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707BF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3807EED9"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69D7AA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3:6</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11AB02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Institutet för rymdfysik</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68819F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64 659</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4FCAF4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7D3709B4"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2362C0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3:7</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1E8EBE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Kungl. biblioteket</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652750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464 751</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0530D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1FF80F8F"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437C28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3:8</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0D3B64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Polarforskningssekretariatet</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A881F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70 712</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32F7D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1715FAF8"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0A79AE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3:9</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79283E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Sunet</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7E981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49 183</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741650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2CEA3B7F"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4149C7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3:10</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466D9C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Överklagandenämnden för etikprövning</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7626E5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5 700</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4D50B9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4D6E2532"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30F94D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3:11</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6722FE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Etikprövningsmyndigheten</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448316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57 418</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73F307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3FCC0C18"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1595C1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3:12</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2D3909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Nämnden för prövning av oredlighet i forskning</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002C66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11 750</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4257DD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4A99EB5F"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11F8BE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3:13</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0EA951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Särskilda utgifter för forskningsändamål</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0AF8B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80 695</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99600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6C54C555"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0DE77C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3:14</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04A782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Gentekniknämnden</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294DAB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5 045</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23C58A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CF59B8" w:rsidTr="009D455A" w14:paraId="1199CA6E" w14:textId="77777777">
        <w:trPr>
          <w:trHeight w:val="170"/>
        </w:trPr>
        <w:tc>
          <w:tcPr>
            <w:tcW w:w="490" w:type="dxa"/>
            <w:shd w:val="clear" w:color="auto" w:fill="FFFFFF"/>
            <w:tcMar>
              <w:top w:w="68" w:type="dxa"/>
              <w:left w:w="28" w:type="dxa"/>
              <w:bottom w:w="0" w:type="dxa"/>
              <w:right w:w="28" w:type="dxa"/>
            </w:tcMar>
          </w:tcPr>
          <w:p w:rsidRPr="00CF4947" w:rsidR="00CF59B8" w:rsidP="00CF59B8" w:rsidRDefault="00CF59B8" w14:paraId="5DC241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
        </w:tc>
        <w:tc>
          <w:tcPr>
            <w:tcW w:w="4557" w:type="dxa"/>
            <w:shd w:val="clear" w:color="auto" w:fill="FFFFFF"/>
            <w:tcMar>
              <w:top w:w="68" w:type="dxa"/>
              <w:left w:w="28" w:type="dxa"/>
              <w:bottom w:w="0" w:type="dxa"/>
              <w:right w:w="28" w:type="dxa"/>
            </w:tcMar>
            <w:vAlign w:val="center"/>
          </w:tcPr>
          <w:p w:rsidRPr="00CF4947" w:rsidR="00CF59B8" w:rsidP="00CF59B8" w:rsidRDefault="00CF59B8" w14:paraId="004A7A65" w14:textId="53F79F26">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 </w:t>
            </w:r>
          </w:p>
        </w:tc>
        <w:tc>
          <w:tcPr>
            <w:tcW w:w="1729" w:type="dxa"/>
            <w:shd w:val="clear" w:color="auto" w:fill="FFFFFF"/>
            <w:tcMar>
              <w:top w:w="68" w:type="dxa"/>
              <w:left w:w="28" w:type="dxa"/>
              <w:bottom w:w="0" w:type="dxa"/>
              <w:right w:w="28" w:type="dxa"/>
            </w:tcMar>
            <w:vAlign w:val="bottom"/>
          </w:tcPr>
          <w:p w:rsidRPr="00CF4947" w:rsidR="00CF59B8" w:rsidP="00CF59B8" w:rsidRDefault="00CF59B8" w14:paraId="444626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729" w:type="dxa"/>
            <w:shd w:val="clear" w:color="auto" w:fill="FFFFFF"/>
            <w:tcMar>
              <w:top w:w="68" w:type="dxa"/>
              <w:left w:w="28" w:type="dxa"/>
              <w:bottom w:w="0" w:type="dxa"/>
              <w:right w:w="28" w:type="dxa"/>
            </w:tcMar>
            <w:vAlign w:val="bottom"/>
          </w:tcPr>
          <w:p w:rsidRPr="00CF4947" w:rsidR="00CF59B8" w:rsidP="00CF59B8" w:rsidRDefault="00CF59B8" w14:paraId="52408E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F4947" w:rsidR="00700686" w:rsidTr="009D455A" w14:paraId="38525836"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0B234E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lastRenderedPageBreak/>
              <w:t>4:1</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647A2D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Internationella program</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3E23C6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81 589</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7D797A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20 000</w:t>
            </w:r>
          </w:p>
        </w:tc>
      </w:tr>
      <w:tr w:rsidRPr="00CF4947" w:rsidR="00700686" w:rsidTr="009D455A" w14:paraId="503AB968"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4A0EED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4:2</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39B478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Avgift till Unesco och ICCROM</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5B7DBD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32 186</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01CA7D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1BF481C7"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77E799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4:3</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0AF703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 xml:space="preserve">Kostnader för </w:t>
            </w:r>
            <w:proofErr w:type="gramStart"/>
            <w:r w:rsidRPr="00CF4947">
              <w:rPr>
                <w:rFonts w:ascii="Times New Roman" w:hAnsi="Times New Roman" w:eastAsia="Times New Roman" w:cs="Times New Roman"/>
                <w:color w:val="000000"/>
                <w:kern w:val="0"/>
                <w:sz w:val="20"/>
                <w:szCs w:val="20"/>
                <w:lang w:eastAsia="sv-SE"/>
                <w14:numSpacing w14:val="default"/>
              </w:rPr>
              <w:t>Svenska</w:t>
            </w:r>
            <w:proofErr w:type="gramEnd"/>
            <w:r w:rsidRPr="00CF4947">
              <w:rPr>
                <w:rFonts w:ascii="Times New Roman" w:hAnsi="Times New Roman" w:eastAsia="Times New Roman" w:cs="Times New Roman"/>
                <w:color w:val="000000"/>
                <w:kern w:val="0"/>
                <w:sz w:val="20"/>
                <w:szCs w:val="20"/>
                <w:lang w:eastAsia="sv-SE"/>
                <w14:numSpacing w14:val="default"/>
              </w:rPr>
              <w:t xml:space="preserve"> Unescorådet</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415607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11 684</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C62F8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0D86BAE1" w14:textId="77777777">
        <w:trPr>
          <w:trHeight w:val="170"/>
        </w:trPr>
        <w:tc>
          <w:tcPr>
            <w:tcW w:w="490" w:type="dxa"/>
            <w:shd w:val="clear" w:color="auto" w:fill="FFFFFF"/>
            <w:tcMar>
              <w:top w:w="68" w:type="dxa"/>
              <w:left w:w="28" w:type="dxa"/>
              <w:bottom w:w="0" w:type="dxa"/>
              <w:right w:w="28" w:type="dxa"/>
            </w:tcMar>
            <w:hideMark/>
          </w:tcPr>
          <w:p w:rsidRPr="00CF4947" w:rsidR="00700686" w:rsidP="00CF59B8" w:rsidRDefault="00700686" w14:paraId="0E2375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4:4</w:t>
            </w:r>
          </w:p>
        </w:tc>
        <w:tc>
          <w:tcPr>
            <w:tcW w:w="4557" w:type="dxa"/>
            <w:shd w:val="clear" w:color="auto" w:fill="FFFFFF"/>
            <w:tcMar>
              <w:top w:w="68" w:type="dxa"/>
              <w:left w:w="28" w:type="dxa"/>
              <w:bottom w:w="0" w:type="dxa"/>
              <w:right w:w="28" w:type="dxa"/>
            </w:tcMar>
            <w:vAlign w:val="center"/>
            <w:hideMark/>
          </w:tcPr>
          <w:p w:rsidRPr="00CF4947" w:rsidR="00700686" w:rsidP="00CF59B8" w:rsidRDefault="00700686" w14:paraId="015CB1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Utvecklingsarbete inom områdena utbildning och forskning</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5C0089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24 943</w:t>
            </w:r>
          </w:p>
        </w:tc>
        <w:tc>
          <w:tcPr>
            <w:tcW w:w="1729" w:type="dxa"/>
            <w:shd w:val="clear" w:color="auto" w:fill="FFFFFF"/>
            <w:tcMar>
              <w:top w:w="68" w:type="dxa"/>
              <w:left w:w="28" w:type="dxa"/>
              <w:bottom w:w="0" w:type="dxa"/>
              <w:right w:w="28" w:type="dxa"/>
            </w:tcMar>
            <w:vAlign w:val="bottom"/>
            <w:hideMark/>
          </w:tcPr>
          <w:p w:rsidRPr="00CF4947" w:rsidR="00700686" w:rsidP="00CF59B8" w:rsidRDefault="00700686" w14:paraId="1BA113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4947">
              <w:rPr>
                <w:rFonts w:ascii="Times New Roman" w:hAnsi="Times New Roman" w:eastAsia="Times New Roman" w:cs="Times New Roman"/>
                <w:color w:val="000000"/>
                <w:kern w:val="0"/>
                <w:sz w:val="20"/>
                <w:szCs w:val="20"/>
                <w:lang w:eastAsia="sv-SE"/>
                <w14:numSpacing w14:val="default"/>
              </w:rPr>
              <w:t>±0</w:t>
            </w:r>
          </w:p>
        </w:tc>
      </w:tr>
      <w:tr w:rsidRPr="00CF4947" w:rsidR="00700686" w:rsidTr="009D455A" w14:paraId="079B5570"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F4947" w:rsidR="00700686" w:rsidP="00CF59B8" w:rsidRDefault="00700686" w14:paraId="04BBF1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CF4947">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F4947" w:rsidR="00700686" w:rsidP="00CF59B8" w:rsidRDefault="00700686" w14:paraId="3924ED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F4947">
              <w:rPr>
                <w:rFonts w:ascii="Times New Roman" w:hAnsi="Times New Roman" w:eastAsia="Times New Roman" w:cs="Times New Roman"/>
                <w:b/>
                <w:bCs/>
                <w:color w:val="000000"/>
                <w:kern w:val="0"/>
                <w:sz w:val="20"/>
                <w:szCs w:val="20"/>
                <w:lang w:eastAsia="sv-SE"/>
                <w14:numSpacing w14:val="default"/>
              </w:rPr>
              <w:t>103 845 141</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F4947" w:rsidR="00700686" w:rsidP="00CF59B8" w:rsidRDefault="00700686" w14:paraId="58AD33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F4947">
              <w:rPr>
                <w:rFonts w:ascii="Times New Roman" w:hAnsi="Times New Roman" w:eastAsia="Times New Roman" w:cs="Times New Roman"/>
                <w:b/>
                <w:bCs/>
                <w:color w:val="000000"/>
                <w:kern w:val="0"/>
                <w:sz w:val="20"/>
                <w:szCs w:val="20"/>
                <w:lang w:eastAsia="sv-SE"/>
                <w14:numSpacing w14:val="default"/>
              </w:rPr>
              <w:t>5 385 000</w:t>
            </w:r>
          </w:p>
        </w:tc>
      </w:tr>
    </w:tbl>
    <w:p w:rsidRPr="0050370E" w:rsidR="00F446BC" w:rsidP="0050370E" w:rsidRDefault="002B5834" w14:paraId="755ECD68" w14:textId="48D6AFD4">
      <w:pPr>
        <w:pStyle w:val="Rubrik2"/>
      </w:pPr>
      <w:r w:rsidRPr="0050370E">
        <w:t xml:space="preserve">Anslag </w:t>
      </w:r>
      <w:r w:rsidRPr="0050370E" w:rsidR="00700686">
        <w:t xml:space="preserve">1:1 </w:t>
      </w:r>
      <w:r w:rsidRPr="0050370E" w:rsidR="00F446BC">
        <w:t>Statens skolverk</w:t>
      </w:r>
    </w:p>
    <w:p w:rsidRPr="00CF4947" w:rsidR="00F446BC" w:rsidP="002B5834" w:rsidRDefault="00F446BC" w14:paraId="50FAFD60" w14:textId="7E9C6279">
      <w:pPr>
        <w:pStyle w:val="Normalutanindragellerluft"/>
      </w:pPr>
      <w:r w:rsidRPr="00CF4947">
        <w:t xml:space="preserve">Vänsterpartiet avvisar effektiviseringen av Skolverket och avsätter därför 80 miljoner </w:t>
      </w:r>
      <w:r w:rsidRPr="00CF4947" w:rsidR="008941A2">
        <w:t xml:space="preserve">kronor </w:t>
      </w:r>
      <w:r w:rsidRPr="00CF4947">
        <w:t xml:space="preserve">mer än regeringen. </w:t>
      </w:r>
    </w:p>
    <w:p w:rsidRPr="00CF4947" w:rsidR="00F446BC" w:rsidP="0050370E" w:rsidRDefault="002B5834" w14:paraId="6A327949" w14:textId="31191140">
      <w:pPr>
        <w:pStyle w:val="Rubrik2"/>
      </w:pPr>
      <w:r w:rsidRPr="00CF4947">
        <w:t xml:space="preserve">Anslag </w:t>
      </w:r>
      <w:r w:rsidRPr="00CF4947" w:rsidR="00F446BC">
        <w:t>1:5 Utveckling av skolväsendet och annan pedagogisk verksamhet</w:t>
      </w:r>
    </w:p>
    <w:p w:rsidRPr="00CF4947" w:rsidR="00F446BC" w:rsidP="0050370E" w:rsidRDefault="00F446BC" w14:paraId="6108CAE9" w14:textId="7883D483">
      <w:pPr>
        <w:pStyle w:val="Normalutanindragellerluft"/>
      </w:pPr>
      <w:r w:rsidRPr="00CF4947">
        <w:t>För att på allvar stärka tryggheten i samhället och i politiskt eftersatta områden vill vi införa trygghetszoner i</w:t>
      </w:r>
      <w:r w:rsidRPr="00CF4947" w:rsidR="008941A2">
        <w:t> </w:t>
      </w:r>
      <w:r w:rsidRPr="00CF4947">
        <w:t>stället för visitationszoner. I en trygghetszon ska skolor, social</w:t>
      </w:r>
      <w:r w:rsidR="0050370E">
        <w:softHyphen/>
      </w:r>
      <w:r w:rsidRPr="00CF4947">
        <w:t xml:space="preserve">tjänst, polis och andra myndigheter och civila organisationer få extra resurser under en längre period. Syftet är att stärka det brottsförebyggande arbetet genom bl.a. ökad närvaro och ett ökat socialt engagemang för att bygga lokalt förtroende tillsammans med och för människorna i området. Satsningen skulle t.ex. kunna ge de berörda </w:t>
      </w:r>
      <w:r w:rsidRPr="0050370E">
        <w:rPr>
          <w:spacing w:val="-1"/>
        </w:rPr>
        <w:t>instanserna möjlighet att anställa särskilda trygghetssamordnare som arbetar tillsammans</w:t>
      </w:r>
      <w:r w:rsidRPr="00CF4947">
        <w:t xml:space="preserve"> i trygghetsteam för att stärka området. Vår totala satsning uppgår till 500 miljoner kronor för 2025 och fördelas, förutom på UO16 även på tre andra utgiftsområden (UO4,</w:t>
      </w:r>
      <w:r w:rsidR="0050370E">
        <w:t> </w:t>
      </w:r>
      <w:r w:rsidRPr="00CF4947">
        <w:t xml:space="preserve">UO9 samt UO17). Vi avsätter 100 miljoner kronor för ändamålet under anslag 1:5 Utveckling av skolväsendet och annan pedagogisk verksamhet, </w:t>
      </w:r>
      <w:r w:rsidRPr="00CF4947" w:rsidR="008941A2">
        <w:t xml:space="preserve">år </w:t>
      </w:r>
      <w:r w:rsidRPr="00CF4947">
        <w:t xml:space="preserve">2025. </w:t>
      </w:r>
    </w:p>
    <w:p w:rsidRPr="00CF4947" w:rsidR="00F446BC" w:rsidP="002B5834" w:rsidRDefault="00F446BC" w14:paraId="28E62545" w14:textId="497B4125">
      <w:r w:rsidRPr="00CF4947">
        <w:t>Vänsterpartiet vill se en kraftigt förstärkt personaltäthet i elevhälsan och avsätter 1</w:t>
      </w:r>
      <w:r w:rsidR="0076760A">
        <w:t> </w:t>
      </w:r>
      <w:r w:rsidRPr="00CF4947">
        <w:t xml:space="preserve">miljard </w:t>
      </w:r>
      <w:r w:rsidRPr="00CF4947" w:rsidR="008941A2">
        <w:t xml:space="preserve">kronor </w:t>
      </w:r>
      <w:r w:rsidRPr="00CF4947">
        <w:t>för ändamålet. Slutligen avvisar Vänsterpartiet regeringens satsning på akutskolor</w:t>
      </w:r>
      <w:r w:rsidRPr="00CF4947" w:rsidR="002B5834">
        <w:t>, varför anslaget minskas med 200 miljoner kronor 2025</w:t>
      </w:r>
      <w:r w:rsidRPr="00CF4947">
        <w:t xml:space="preserve">. Sammanlagt avsätter Vänsterpartiet 900 miljoner </w:t>
      </w:r>
      <w:r w:rsidRPr="00CF4947" w:rsidR="008941A2">
        <w:t xml:space="preserve">kronor </w:t>
      </w:r>
      <w:r w:rsidRPr="00CF4947">
        <w:t>mer än regeringen.</w:t>
      </w:r>
    </w:p>
    <w:p w:rsidRPr="00CF4947" w:rsidR="00F446BC" w:rsidP="0050370E" w:rsidRDefault="002B5834" w14:paraId="0CE8DE6C" w14:textId="64A37A1C">
      <w:pPr>
        <w:pStyle w:val="Rubrik2"/>
      </w:pPr>
      <w:r w:rsidRPr="00CF4947">
        <w:t xml:space="preserve">Anslag </w:t>
      </w:r>
      <w:r w:rsidRPr="00CF4947" w:rsidR="00F446BC">
        <w:t>1:7 Maxtaxa i förskola, fritidshem och annan pedagogisk verksamhet samt kvalitetshöjande åtgärder inom förskola</w:t>
      </w:r>
    </w:p>
    <w:p w:rsidRPr="00CF4947" w:rsidR="00F446BC" w:rsidP="00F446BC" w:rsidRDefault="00F446BC" w14:paraId="5CA99200" w14:textId="187EF685">
      <w:pPr>
        <w:pStyle w:val="Normalutanindragellerluft"/>
      </w:pPr>
      <w:r w:rsidRPr="00CF4947">
        <w:t xml:space="preserve">Vänsterpartiet anser att det är viktigt att alla barn har möjlighet att gå i förskolan oavsett deras föräldrars ekonomi och föreslår därför att ett fribelopp införs i maxtaxan. För detta avsätter Vänsterpartiet 1,3 miljarder </w:t>
      </w:r>
      <w:r w:rsidRPr="00CF4947" w:rsidR="008941A2">
        <w:t xml:space="preserve">kronor </w:t>
      </w:r>
      <w:r w:rsidRPr="00CF4947">
        <w:t xml:space="preserve">mer än regeringen. Ett fribelopp föreslås även för fritidshemsavgiften. För det avsätter Vänsterpartiet 640 miljoner </w:t>
      </w:r>
      <w:r w:rsidRPr="00CF4947" w:rsidR="008941A2">
        <w:t xml:space="preserve">kronor </w:t>
      </w:r>
      <w:r w:rsidRPr="00CF4947">
        <w:t xml:space="preserve">mer än regeringen. </w:t>
      </w:r>
    </w:p>
    <w:p w:rsidRPr="00CF4947" w:rsidR="00F446BC" w:rsidP="00F446BC" w:rsidRDefault="00F446BC" w14:paraId="41135873" w14:textId="3A86BD50">
      <w:r w:rsidRPr="00CF4947">
        <w:t xml:space="preserve">Vänsterpartiet vill se lagstiftning som reglerar personaltätheten i förskolan. Därför behöver personaltätheten i förskolan stegvis öka och vi avsätter 500 miljoner </w:t>
      </w:r>
      <w:r w:rsidRPr="00CF4947" w:rsidR="008941A2">
        <w:t xml:space="preserve">kronor </w:t>
      </w:r>
      <w:r w:rsidRPr="00CF4947">
        <w:t xml:space="preserve">för detta 2025. </w:t>
      </w:r>
    </w:p>
    <w:p w:rsidRPr="00CF4947" w:rsidR="00F446BC" w:rsidP="002B5834" w:rsidRDefault="00F446BC" w14:paraId="7052EFC0" w14:textId="559C879B">
      <w:r w:rsidRPr="00CF4947">
        <w:t xml:space="preserve">Vänsterpartiet anser att barngrupperna i fritidshemmen är för stora och föreslår en personalförstärkning riktad mot fritidshem med störst behov och avsätter för detta 250 </w:t>
      </w:r>
      <w:r w:rsidRPr="00CF4947">
        <w:lastRenderedPageBreak/>
        <w:t>miljoner kronor. Sammantaget anslår Vänsterpartiet 2</w:t>
      </w:r>
      <w:r w:rsidRPr="00CF4947" w:rsidR="008941A2">
        <w:t> </w:t>
      </w:r>
      <w:r w:rsidRPr="00CF4947" w:rsidR="002B5834">
        <w:t>690</w:t>
      </w:r>
      <w:r w:rsidRPr="00CF4947">
        <w:t xml:space="preserve"> milj</w:t>
      </w:r>
      <w:r w:rsidRPr="00CF4947" w:rsidR="002B5834">
        <w:t>oner kronor</w:t>
      </w:r>
      <w:r w:rsidRPr="00CF4947">
        <w:t xml:space="preserve"> mer än regeringen 2025</w:t>
      </w:r>
      <w:r w:rsidRPr="00CF4947" w:rsidR="000542A9">
        <w:t>.</w:t>
      </w:r>
    </w:p>
    <w:p w:rsidRPr="00CF4947" w:rsidR="00BC6F91" w:rsidP="0050370E" w:rsidRDefault="00BC6F91" w14:paraId="4901B678" w14:textId="5E6D8E83">
      <w:pPr>
        <w:pStyle w:val="Rubrik2"/>
      </w:pPr>
      <w:r w:rsidRPr="00CF4947">
        <w:t>Anslag 1:10 Fortbildning av lärare och förskolepersonal</w:t>
      </w:r>
    </w:p>
    <w:p w:rsidRPr="00CF4947" w:rsidR="00BC6F91" w:rsidP="00BC6F91" w:rsidRDefault="00BC6F91" w14:paraId="2C012B35" w14:textId="099CAE4E">
      <w:pPr>
        <w:pStyle w:val="Normalutanindragellerluft"/>
      </w:pPr>
      <w:r w:rsidRPr="0050370E">
        <w:rPr>
          <w:spacing w:val="-1"/>
        </w:rPr>
        <w:t>För att förskolan ska kunna utvecklas och rekrytera mer personal krävs det en utveckling</w:t>
      </w:r>
      <w:r w:rsidRPr="00CF4947">
        <w:t xml:space="preserve"> av de olika yrkesrollerna. Därför föreslå</w:t>
      </w:r>
      <w:r w:rsidR="0076760A">
        <w:t>r</w:t>
      </w:r>
      <w:r w:rsidRPr="00CF4947">
        <w:t xml:space="preserve"> Vänsterpartiet ett riktat barnskötarlyft</w:t>
      </w:r>
      <w:r w:rsidR="0076760A">
        <w:t>, e</w:t>
      </w:r>
      <w:r w:rsidRPr="00CF4947">
        <w:t xml:space="preserve">n utbildningssatsning som liknar </w:t>
      </w:r>
      <w:r w:rsidR="0076760A">
        <w:t>Ä</w:t>
      </w:r>
      <w:r w:rsidRPr="00CF4947">
        <w:t>ldreomsorgslyftet. För ändamålet avsätter Vänster</w:t>
      </w:r>
      <w:r w:rsidR="0050370E">
        <w:softHyphen/>
      </w:r>
      <w:r w:rsidRPr="00CF4947">
        <w:t xml:space="preserve">partiet 250 miljoner kronor 2025. För 2026 och 2027 föreslås satsningen uppgå till 500 miljoner kronor per år. </w:t>
      </w:r>
    </w:p>
    <w:p w:rsidRPr="00CF4947" w:rsidR="00F446BC" w:rsidP="0050370E" w:rsidRDefault="002B5834" w14:paraId="38C48C37" w14:textId="78A61631">
      <w:pPr>
        <w:pStyle w:val="Rubrik2"/>
      </w:pPr>
      <w:r w:rsidRPr="00CF4947">
        <w:t xml:space="preserve">Anslag </w:t>
      </w:r>
      <w:r w:rsidRPr="00CF4947" w:rsidR="00F446BC">
        <w:t>1:17 Statligt stöd till vuxenutbildning</w:t>
      </w:r>
    </w:p>
    <w:p w:rsidRPr="00CF4947" w:rsidR="00F446BC" w:rsidP="00F446BC" w:rsidRDefault="00F446BC" w14:paraId="6743F05F" w14:textId="2BB33859">
      <w:pPr>
        <w:pStyle w:val="Normalutanindragellerluft"/>
      </w:pPr>
      <w:r w:rsidRPr="00CF4947">
        <w:t>För att göra studier till en möjlighet för fler föreslår Vänsterpartiet en satsning på kurslitteratur till vuxenstuderande på 300 miljoner kronor. Det innebär att Vänsterpartiet anslår 30</w:t>
      </w:r>
      <w:r w:rsidRPr="00CF4947" w:rsidR="00B00D2D">
        <w:t>0</w:t>
      </w:r>
      <w:r w:rsidRPr="00CF4947">
        <w:t xml:space="preserve"> miljoner kronor mer än regeringen 202</w:t>
      </w:r>
      <w:r w:rsidRPr="00CF4947" w:rsidR="00107704">
        <w:t>5</w:t>
      </w:r>
      <w:r w:rsidRPr="00CF4947">
        <w:t>.</w:t>
      </w:r>
    </w:p>
    <w:p w:rsidRPr="00CF4947" w:rsidR="00F446BC" w:rsidP="0050370E" w:rsidRDefault="00BC6F91" w14:paraId="346956E9" w14:textId="32C66484">
      <w:pPr>
        <w:pStyle w:val="Rubrik2"/>
      </w:pPr>
      <w:r w:rsidRPr="00CF4947">
        <w:t xml:space="preserve">Anslag </w:t>
      </w:r>
      <w:r w:rsidRPr="00CF4947" w:rsidR="00F446BC">
        <w:t>2:2 Universitets- och högskolerådet</w:t>
      </w:r>
    </w:p>
    <w:p w:rsidRPr="00CF4947" w:rsidR="00F446BC" w:rsidP="00F446BC" w:rsidRDefault="00F446BC" w14:paraId="275CA560" w14:textId="3E4E4024">
      <w:pPr>
        <w:pStyle w:val="Normalutanindragellerluft"/>
      </w:pPr>
      <w:r w:rsidRPr="00CF4947">
        <w:t>Vänsterpartiet vill att det ska vara möjligt för fler studenter med funktionsnedsättningar att göra högskoleprovet och anslår därför 10</w:t>
      </w:r>
      <w:r w:rsidR="0076760A">
        <w:t> </w:t>
      </w:r>
      <w:r w:rsidRPr="00CF4947">
        <w:t>miljoner kronor mer än regeringen.</w:t>
      </w:r>
      <w:r w:rsidRPr="00CF4947" w:rsidR="00BC6F91">
        <w:t xml:space="preserve"> </w:t>
      </w:r>
      <w:r w:rsidRPr="00CF4947">
        <w:t>Högskoleprovet är underfinansierat. För att undvika att denna underfinansiering leder till ökade avgifter för dem som skriver provet vill Vänsterpartiet höja anslaget med 10</w:t>
      </w:r>
      <w:r w:rsidR="0076760A">
        <w:t> </w:t>
      </w:r>
      <w:r w:rsidRPr="00CF4947">
        <w:t>miljoner kronor. Sammanlagt tillför vi anslaget 20 miljoner kronor.</w:t>
      </w:r>
    </w:p>
    <w:p w:rsidRPr="00CF4947" w:rsidR="00F446BC" w:rsidP="0050370E" w:rsidRDefault="00BC6F91" w14:paraId="2841282C" w14:textId="2D2AF75D">
      <w:pPr>
        <w:pStyle w:val="Rubrik2"/>
      </w:pPr>
      <w:r w:rsidRPr="00CF4947">
        <w:t xml:space="preserve">Anslag </w:t>
      </w:r>
      <w:r w:rsidRPr="00CF4947" w:rsidR="00F446BC">
        <w:t>2:64 Särskilda utgifter inom universitet och högskolor</w:t>
      </w:r>
    </w:p>
    <w:p w:rsidRPr="00CF4947" w:rsidR="00F446BC" w:rsidP="00F446BC" w:rsidRDefault="00F446BC" w14:paraId="66AEE0B8" w14:textId="5AD7A92C">
      <w:pPr>
        <w:pStyle w:val="Normalutanindragellerluft"/>
      </w:pPr>
      <w:r w:rsidRPr="00CF4947">
        <w:t xml:space="preserve">Vänsterpartiet vill stärka kvaliteten på högre utbildning och föreslår därför en höjning av ersättningen per helårsstudent till lärosätena och anslår till detta </w:t>
      </w:r>
      <w:r w:rsidRPr="00CF4947" w:rsidR="00BC6F91">
        <w:t xml:space="preserve">ändamål </w:t>
      </w:r>
      <w:r w:rsidRPr="00CF4947">
        <w:t>32</w:t>
      </w:r>
      <w:r w:rsidRPr="00CF4947" w:rsidR="00B00D2D">
        <w:t>0</w:t>
      </w:r>
      <w:r w:rsidRPr="00CF4947">
        <w:t xml:space="preserve"> miljoner kronor mer än regeringen. Vänsterpartiet vill även se höjda basanslag till forskning och anslår 500 miljoner kronor för ändamålet 202</w:t>
      </w:r>
      <w:r w:rsidRPr="00CF4947" w:rsidR="00B00D2D">
        <w:t>5</w:t>
      </w:r>
      <w:r w:rsidRPr="00CF4947">
        <w:t xml:space="preserve">. </w:t>
      </w:r>
      <w:r w:rsidRPr="00CF4947" w:rsidR="00B00D2D">
        <w:t>Vidare föreslås läkar</w:t>
      </w:r>
      <w:r w:rsidR="0050370E">
        <w:softHyphen/>
      </w:r>
      <w:r w:rsidRPr="00CF4947" w:rsidR="00B00D2D">
        <w:t>utbildningen utökas med 500 och sjuksköterskeutbildningen med 1</w:t>
      </w:r>
      <w:r w:rsidRPr="00CF4947" w:rsidR="008941A2">
        <w:t> </w:t>
      </w:r>
      <w:r w:rsidRPr="00CF4947" w:rsidR="00B00D2D">
        <w:t xml:space="preserve">000 platser åren </w:t>
      </w:r>
      <w:r w:rsidRPr="00CF4947" w:rsidR="00BC6F91">
        <w:t>2025–2030</w:t>
      </w:r>
      <w:r w:rsidRPr="00CF4947" w:rsidR="00B00D2D">
        <w:t xml:space="preserve">, </w:t>
      </w:r>
      <w:r w:rsidR="0076760A">
        <w:t xml:space="preserve">och </w:t>
      </w:r>
      <w:r w:rsidRPr="00CF4947" w:rsidR="00B00D2D">
        <w:t xml:space="preserve">för detta anslås 208 miljoner </w:t>
      </w:r>
      <w:r w:rsidRPr="00CF4947" w:rsidR="008941A2">
        <w:t xml:space="preserve">kronor </w:t>
      </w:r>
      <w:r w:rsidRPr="00CF4947" w:rsidR="00B00D2D">
        <w:t>2025. Vidare föreslås även en utökning av bibliotekarieutbildningen med 100 platser från 2025,</w:t>
      </w:r>
      <w:r w:rsidR="0076760A">
        <w:t xml:space="preserve"> och</w:t>
      </w:r>
      <w:r w:rsidRPr="00CF4947" w:rsidR="00B00D2D">
        <w:t xml:space="preserve"> för detta anslås 10</w:t>
      </w:r>
      <w:r w:rsidR="0076760A">
        <w:t> </w:t>
      </w:r>
      <w:r w:rsidRPr="00CF4947" w:rsidR="00B00D2D">
        <w:t xml:space="preserve">miljoner kronor. </w:t>
      </w:r>
      <w:r w:rsidRPr="00CF4947">
        <w:t xml:space="preserve">Det innebär sammantaget att anslaget föreslås höjas med </w:t>
      </w:r>
      <w:r w:rsidRPr="00CF4947" w:rsidR="00B00D2D">
        <w:t>1</w:t>
      </w:r>
      <w:r w:rsidRPr="00CF4947" w:rsidR="008941A2">
        <w:t> </w:t>
      </w:r>
      <w:r w:rsidRPr="00CF4947" w:rsidR="00B00D2D">
        <w:t>038</w:t>
      </w:r>
      <w:r w:rsidRPr="00CF4947">
        <w:t xml:space="preserve"> miljoner kronor.</w:t>
      </w:r>
    </w:p>
    <w:p w:rsidRPr="00CF4947" w:rsidR="00B00D2D" w:rsidP="0050370E" w:rsidRDefault="00BC6F91" w14:paraId="62E480AE" w14:textId="3FBA40FC">
      <w:pPr>
        <w:pStyle w:val="Rubrik2"/>
      </w:pPr>
      <w:r w:rsidRPr="00CF4947">
        <w:t xml:space="preserve">Anslag </w:t>
      </w:r>
      <w:r w:rsidRPr="00CF4947" w:rsidR="00B00D2D">
        <w:t>2:66 Ersättning</w:t>
      </w:r>
      <w:r w:rsidR="0076760A">
        <w:t>ar</w:t>
      </w:r>
      <w:r w:rsidRPr="00CF4947" w:rsidR="00B00D2D">
        <w:t xml:space="preserve"> för klinisk utbildning och forskning </w:t>
      </w:r>
    </w:p>
    <w:p w:rsidRPr="00CF4947" w:rsidR="00B00D2D" w:rsidP="00B00D2D" w:rsidRDefault="00B00D2D" w14:paraId="2A7AD18F" w14:textId="30EC0A70">
      <w:pPr>
        <w:pStyle w:val="Normalutanindragellerluft"/>
      </w:pPr>
      <w:r w:rsidRPr="00CF4947">
        <w:t>För att genomföra en utökning av läkarutbildningen med 500 platser behöver den statliga ersättningen för klinisk forskning och utbildning (ALF) till regionerna ökas. Vänsterpartiet avsätter för detta 42 miljoner</w:t>
      </w:r>
      <w:r w:rsidRPr="00CF4947" w:rsidR="008941A2">
        <w:t xml:space="preserve"> kronor</w:t>
      </w:r>
      <w:r w:rsidRPr="00CF4947">
        <w:t>.</w:t>
      </w:r>
    </w:p>
    <w:p w:rsidRPr="00CF4947" w:rsidR="00F446BC" w:rsidP="0050370E" w:rsidRDefault="00BC6F91" w14:paraId="5DEFF0A6" w14:textId="276FA9D3">
      <w:pPr>
        <w:pStyle w:val="Rubrik2"/>
      </w:pPr>
      <w:r w:rsidRPr="00CF4947">
        <w:lastRenderedPageBreak/>
        <w:t xml:space="preserve">Anslag </w:t>
      </w:r>
      <w:r w:rsidRPr="00CF4947" w:rsidR="00F446BC">
        <w:t>2:67 Särskilda bidrag inom högskoleområdet</w:t>
      </w:r>
    </w:p>
    <w:p w:rsidRPr="00CF4947" w:rsidR="00F446BC" w:rsidP="00F446BC" w:rsidRDefault="00F446BC" w14:paraId="58EFE92B" w14:textId="77777777">
      <w:pPr>
        <w:pStyle w:val="Normalutanindragellerluft"/>
      </w:pPr>
      <w:r w:rsidRPr="00CF4947">
        <w:t xml:space="preserve">Vänsterpartiet vill öka tryggheten för studenter på lärosätena och avsätter därför 30 </w:t>
      </w:r>
      <w:r w:rsidRPr="0050370E">
        <w:rPr>
          <w:spacing w:val="-1"/>
        </w:rPr>
        <w:t>miljoner kronor mer till studentkårerna. Det innebär att Vänsterpartiet anslår 30 miljoner</w:t>
      </w:r>
      <w:r w:rsidRPr="00CF4947">
        <w:t xml:space="preserve"> kronor mer än regeringen.</w:t>
      </w:r>
    </w:p>
    <w:p w:rsidRPr="00CF4947" w:rsidR="00F446BC" w:rsidP="0050370E" w:rsidRDefault="00BC6F91" w14:paraId="06D100CC" w14:textId="031DE07B">
      <w:pPr>
        <w:pStyle w:val="Rubrik2"/>
      </w:pPr>
      <w:r w:rsidRPr="00CF4947">
        <w:t xml:space="preserve">Anslag </w:t>
      </w:r>
      <w:r w:rsidRPr="00CF4947" w:rsidR="00F446BC">
        <w:t>3:1 Vetenskapsrådet: Forskning och forskningsinformation</w:t>
      </w:r>
    </w:p>
    <w:p w:rsidRPr="00CF4947" w:rsidR="00422B9E" w:rsidP="00F446BC" w:rsidRDefault="00F446BC" w14:paraId="1FFE24CC" w14:textId="1B185459">
      <w:pPr>
        <w:pStyle w:val="Normalutanindragellerluft"/>
      </w:pPr>
      <w:r w:rsidRPr="00CF4947">
        <w:t xml:space="preserve">Vänsterpartiet vill se ett utökat stöd till djurfria forskningsmetoder och anslår därför 15 miljoner kronor mer än regeringen. </w:t>
      </w:r>
    </w:p>
    <w:p w:rsidRPr="00CF4947" w:rsidR="00BB6339" w:rsidP="0050370E" w:rsidRDefault="00BC6F91" w14:paraId="73D66E56" w14:textId="12E4D39C">
      <w:pPr>
        <w:pStyle w:val="Rubrik2"/>
      </w:pPr>
      <w:r w:rsidRPr="00CF4947">
        <w:t xml:space="preserve">Anslag </w:t>
      </w:r>
      <w:r w:rsidRPr="00CF4947" w:rsidR="00B00D2D">
        <w:t>4:1</w:t>
      </w:r>
      <w:r w:rsidRPr="00CF4947" w:rsidR="00B00D2D">
        <w:tab/>
        <w:t>Internationella program</w:t>
      </w:r>
    </w:p>
    <w:p w:rsidRPr="00CF4947" w:rsidR="00B00D2D" w:rsidP="00B00D2D" w:rsidRDefault="00B00D2D" w14:paraId="3B5AA6A6" w14:textId="14326B06">
      <w:pPr>
        <w:pStyle w:val="Normalutanindragellerluft"/>
      </w:pPr>
      <w:r w:rsidRPr="00CF4947">
        <w:t xml:space="preserve">Vänsterpartiet vill se stipendier som är öronmärkta för studenter från Palestina för </w:t>
      </w:r>
      <w:r w:rsidRPr="00CF4947" w:rsidR="00F0440C">
        <w:t>att stötta utbildningssystemet i Palestina och avsätter för detta 20 miljoner kronor.</w:t>
      </w:r>
    </w:p>
    <w:sdt>
      <w:sdtPr>
        <w:alias w:val="CC_Underskrifter"/>
        <w:tag w:val="CC_Underskrifter"/>
        <w:id w:val="583496634"/>
        <w:lock w:val="sdtContentLocked"/>
        <w:placeholder>
          <w:docPart w:val="21CDE53251E04F15839CA6BBF55B485C"/>
        </w:placeholder>
      </w:sdtPr>
      <w:sdtEndPr/>
      <w:sdtContent>
        <w:p w:rsidR="000542A9" w:rsidP="00CF4947" w:rsidRDefault="000542A9" w14:paraId="7FEBAE15" w14:textId="77777777"/>
        <w:p w:rsidRPr="008E0FE2" w:rsidR="004801AC" w:rsidP="00CF4947" w:rsidRDefault="00CF59B8" w14:paraId="205F3570" w14:textId="5CAEE6C1"/>
      </w:sdtContent>
    </w:sdt>
    <w:tbl>
      <w:tblPr>
        <w:tblW w:w="5000" w:type="pct"/>
        <w:tblLook w:val="04A0" w:firstRow="1" w:lastRow="0" w:firstColumn="1" w:lastColumn="0" w:noHBand="0" w:noVBand="1"/>
        <w:tblCaption w:val="underskrifter"/>
      </w:tblPr>
      <w:tblGrid>
        <w:gridCol w:w="4252"/>
        <w:gridCol w:w="4252"/>
      </w:tblGrid>
      <w:tr w:rsidR="005C521F" w14:paraId="1B46FA8C" w14:textId="77777777">
        <w:trPr>
          <w:cantSplit/>
        </w:trPr>
        <w:tc>
          <w:tcPr>
            <w:tcW w:w="50" w:type="pct"/>
            <w:vAlign w:val="bottom"/>
          </w:tcPr>
          <w:p w:rsidR="005C521F" w:rsidRDefault="0076760A" w14:paraId="3A52EC77" w14:textId="77777777">
            <w:pPr>
              <w:pStyle w:val="Underskrifter"/>
              <w:spacing w:after="0"/>
            </w:pPr>
            <w:r>
              <w:t>Nooshi Dadgostar (V)</w:t>
            </w:r>
          </w:p>
        </w:tc>
        <w:tc>
          <w:tcPr>
            <w:tcW w:w="50" w:type="pct"/>
            <w:vAlign w:val="bottom"/>
          </w:tcPr>
          <w:p w:rsidR="005C521F" w:rsidRDefault="005C521F" w14:paraId="1A467018" w14:textId="77777777">
            <w:pPr>
              <w:pStyle w:val="Underskrifter"/>
              <w:spacing w:after="0"/>
            </w:pPr>
          </w:p>
        </w:tc>
      </w:tr>
      <w:tr w:rsidR="005C521F" w14:paraId="403E541E" w14:textId="77777777">
        <w:trPr>
          <w:cantSplit/>
        </w:trPr>
        <w:tc>
          <w:tcPr>
            <w:tcW w:w="50" w:type="pct"/>
            <w:vAlign w:val="bottom"/>
          </w:tcPr>
          <w:p w:rsidR="005C521F" w:rsidRDefault="0076760A" w14:paraId="0D069EAF" w14:textId="77777777">
            <w:pPr>
              <w:pStyle w:val="Underskrifter"/>
              <w:spacing w:after="0"/>
            </w:pPr>
            <w:r>
              <w:t>Andrea Andersson Tay (V)</w:t>
            </w:r>
          </w:p>
        </w:tc>
        <w:tc>
          <w:tcPr>
            <w:tcW w:w="50" w:type="pct"/>
            <w:vAlign w:val="bottom"/>
          </w:tcPr>
          <w:p w:rsidR="005C521F" w:rsidRDefault="0076760A" w14:paraId="52026089" w14:textId="77777777">
            <w:pPr>
              <w:pStyle w:val="Underskrifter"/>
              <w:spacing w:after="0"/>
            </w:pPr>
            <w:r>
              <w:t>Samuel Gonzalez Westling (V)</w:t>
            </w:r>
          </w:p>
        </w:tc>
      </w:tr>
      <w:tr w:rsidR="005C521F" w14:paraId="4CDBC5BB" w14:textId="77777777">
        <w:trPr>
          <w:cantSplit/>
        </w:trPr>
        <w:tc>
          <w:tcPr>
            <w:tcW w:w="50" w:type="pct"/>
            <w:vAlign w:val="bottom"/>
          </w:tcPr>
          <w:p w:rsidR="005C521F" w:rsidRDefault="0076760A" w14:paraId="322DCF67" w14:textId="77777777">
            <w:pPr>
              <w:pStyle w:val="Underskrifter"/>
              <w:spacing w:after="0"/>
            </w:pPr>
            <w:r>
              <w:t>Andreas Lennkvist Manriquez (V)</w:t>
            </w:r>
          </w:p>
        </w:tc>
        <w:tc>
          <w:tcPr>
            <w:tcW w:w="50" w:type="pct"/>
            <w:vAlign w:val="bottom"/>
          </w:tcPr>
          <w:p w:rsidR="005C521F" w:rsidRDefault="0076760A" w14:paraId="227A675B" w14:textId="77777777">
            <w:pPr>
              <w:pStyle w:val="Underskrifter"/>
              <w:spacing w:after="0"/>
            </w:pPr>
            <w:r>
              <w:t>Isabell Mixter (V)</w:t>
            </w:r>
          </w:p>
        </w:tc>
      </w:tr>
      <w:tr w:rsidR="005C521F" w14:paraId="2E4796A2" w14:textId="77777777">
        <w:trPr>
          <w:cantSplit/>
        </w:trPr>
        <w:tc>
          <w:tcPr>
            <w:tcW w:w="50" w:type="pct"/>
            <w:vAlign w:val="bottom"/>
          </w:tcPr>
          <w:p w:rsidR="005C521F" w:rsidRDefault="0076760A" w14:paraId="263D6F33" w14:textId="77777777">
            <w:pPr>
              <w:pStyle w:val="Underskrifter"/>
              <w:spacing w:after="0"/>
            </w:pPr>
            <w:r>
              <w:t>Vasiliki Tsouplaki (V)</w:t>
            </w:r>
          </w:p>
        </w:tc>
        <w:tc>
          <w:tcPr>
            <w:tcW w:w="50" w:type="pct"/>
            <w:vAlign w:val="bottom"/>
          </w:tcPr>
          <w:p w:rsidR="005C521F" w:rsidRDefault="0076760A" w14:paraId="1DDFD052" w14:textId="77777777">
            <w:pPr>
              <w:pStyle w:val="Underskrifter"/>
              <w:spacing w:after="0"/>
            </w:pPr>
            <w:r>
              <w:t>Daniel Riazat (V)</w:t>
            </w:r>
          </w:p>
        </w:tc>
      </w:tr>
    </w:tbl>
    <w:p w:rsidR="00C60F83" w:rsidRDefault="00C60F83" w14:paraId="108A8A93" w14:textId="77777777"/>
    <w:sectPr w:rsidR="00C60F8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8DB90" w14:textId="77777777" w:rsidR="00F86A55" w:rsidRDefault="00F86A55" w:rsidP="000C1CAD">
      <w:pPr>
        <w:spacing w:line="240" w:lineRule="auto"/>
      </w:pPr>
      <w:r>
        <w:separator/>
      </w:r>
    </w:p>
  </w:endnote>
  <w:endnote w:type="continuationSeparator" w:id="0">
    <w:p w14:paraId="697F5082" w14:textId="77777777" w:rsidR="00F86A55" w:rsidRDefault="00F86A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EE5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CC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C5D56" w14:textId="32AF2970" w:rsidR="00262EA3" w:rsidRPr="00CF4947" w:rsidRDefault="00262EA3" w:rsidP="00CF49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E3256" w14:textId="77777777" w:rsidR="00F86A55" w:rsidRDefault="00F86A55" w:rsidP="000C1CAD">
      <w:pPr>
        <w:spacing w:line="240" w:lineRule="auto"/>
      </w:pPr>
      <w:r>
        <w:separator/>
      </w:r>
    </w:p>
  </w:footnote>
  <w:footnote w:type="continuationSeparator" w:id="0">
    <w:p w14:paraId="20C67CA1" w14:textId="77777777" w:rsidR="00F86A55" w:rsidRDefault="00F86A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F8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C70C36" wp14:editId="402C29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CBB62A" w14:textId="0DD1016B" w:rsidR="00262EA3" w:rsidRDefault="00CF59B8" w:rsidP="008103B5">
                          <w:pPr>
                            <w:jc w:val="right"/>
                          </w:pPr>
                          <w:sdt>
                            <w:sdtPr>
                              <w:alias w:val="CC_Noformat_Partikod"/>
                              <w:tag w:val="CC_Noformat_Partikod"/>
                              <w:id w:val="-53464382"/>
                              <w:text/>
                            </w:sdtPr>
                            <w:sdtEndPr/>
                            <w:sdtContent>
                              <w:r w:rsidR="00F446BC">
                                <w:t>V</w:t>
                              </w:r>
                            </w:sdtContent>
                          </w:sdt>
                          <w:sdt>
                            <w:sdtPr>
                              <w:alias w:val="CC_Noformat_Partinummer"/>
                              <w:tag w:val="CC_Noformat_Partinummer"/>
                              <w:id w:val="-1709555926"/>
                              <w:text/>
                            </w:sdtPr>
                            <w:sdtEndPr/>
                            <w:sdtContent>
                              <w:r w:rsidR="00F446BC">
                                <w:t>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C70C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CBB62A" w14:textId="0DD1016B" w:rsidR="00262EA3" w:rsidRDefault="00CF59B8" w:rsidP="008103B5">
                    <w:pPr>
                      <w:jc w:val="right"/>
                    </w:pPr>
                    <w:sdt>
                      <w:sdtPr>
                        <w:alias w:val="CC_Noformat_Partikod"/>
                        <w:tag w:val="CC_Noformat_Partikod"/>
                        <w:id w:val="-53464382"/>
                        <w:text/>
                      </w:sdtPr>
                      <w:sdtEndPr/>
                      <w:sdtContent>
                        <w:r w:rsidR="00F446BC">
                          <w:t>V</w:t>
                        </w:r>
                      </w:sdtContent>
                    </w:sdt>
                    <w:sdt>
                      <w:sdtPr>
                        <w:alias w:val="CC_Noformat_Partinummer"/>
                        <w:tag w:val="CC_Noformat_Partinummer"/>
                        <w:id w:val="-1709555926"/>
                        <w:text/>
                      </w:sdtPr>
                      <w:sdtEndPr/>
                      <w:sdtContent>
                        <w:r w:rsidR="00F446BC">
                          <w:t>505</w:t>
                        </w:r>
                      </w:sdtContent>
                    </w:sdt>
                  </w:p>
                </w:txbxContent>
              </v:textbox>
              <w10:wrap anchorx="page"/>
            </v:shape>
          </w:pict>
        </mc:Fallback>
      </mc:AlternateContent>
    </w:r>
  </w:p>
  <w:p w14:paraId="06A4DC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CB1D" w14:textId="77777777" w:rsidR="00262EA3" w:rsidRDefault="00262EA3" w:rsidP="008563AC">
    <w:pPr>
      <w:jc w:val="right"/>
    </w:pPr>
  </w:p>
  <w:p w14:paraId="3F83E6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7D73C" w14:textId="77777777" w:rsidR="00262EA3" w:rsidRDefault="00CF59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4930DC" wp14:editId="07E470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A8E838" w14:textId="4F0779FD" w:rsidR="00262EA3" w:rsidRDefault="00CF59B8" w:rsidP="00A314CF">
    <w:pPr>
      <w:pStyle w:val="FSHNormal"/>
      <w:spacing w:before="40"/>
    </w:pPr>
    <w:sdt>
      <w:sdtPr>
        <w:alias w:val="CC_Noformat_Motionstyp"/>
        <w:tag w:val="CC_Noformat_Motionstyp"/>
        <w:id w:val="1162973129"/>
        <w:lock w:val="sdtContentLocked"/>
        <w15:appearance w15:val="hidden"/>
        <w:text/>
      </w:sdtPr>
      <w:sdtEndPr/>
      <w:sdtContent>
        <w:r w:rsidR="00CF4947">
          <w:t>Partimotion</w:t>
        </w:r>
      </w:sdtContent>
    </w:sdt>
    <w:r w:rsidR="00821B36">
      <w:t xml:space="preserve"> </w:t>
    </w:r>
    <w:sdt>
      <w:sdtPr>
        <w:alias w:val="CC_Noformat_Partikod"/>
        <w:tag w:val="CC_Noformat_Partikod"/>
        <w:id w:val="1471015553"/>
        <w:text/>
      </w:sdtPr>
      <w:sdtEndPr/>
      <w:sdtContent>
        <w:r w:rsidR="00F446BC">
          <w:t>V</w:t>
        </w:r>
      </w:sdtContent>
    </w:sdt>
    <w:sdt>
      <w:sdtPr>
        <w:alias w:val="CC_Noformat_Partinummer"/>
        <w:tag w:val="CC_Noformat_Partinummer"/>
        <w:id w:val="-2014525982"/>
        <w:text/>
      </w:sdtPr>
      <w:sdtEndPr/>
      <w:sdtContent>
        <w:r w:rsidR="00F446BC">
          <w:t>505</w:t>
        </w:r>
      </w:sdtContent>
    </w:sdt>
  </w:p>
  <w:p w14:paraId="04E19ADE" w14:textId="77777777" w:rsidR="00262EA3" w:rsidRPr="008227B3" w:rsidRDefault="00CF59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FEE70D" w14:textId="3BA9CC06" w:rsidR="00262EA3" w:rsidRPr="008227B3" w:rsidRDefault="00CF59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494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4947">
          <w:t>:1909</w:t>
        </w:r>
      </w:sdtContent>
    </w:sdt>
  </w:p>
  <w:p w14:paraId="16F2C49A" w14:textId="3D896B48" w:rsidR="00262EA3" w:rsidRDefault="00CF59B8" w:rsidP="00E03A3D">
    <w:pPr>
      <w:pStyle w:val="Motionr"/>
    </w:pPr>
    <w:sdt>
      <w:sdtPr>
        <w:alias w:val="CC_Noformat_Avtext"/>
        <w:tag w:val="CC_Noformat_Avtext"/>
        <w:id w:val="-2020768203"/>
        <w:lock w:val="sdtContentLocked"/>
        <w15:appearance w15:val="hidden"/>
        <w:text/>
      </w:sdtPr>
      <w:sdtEndPr/>
      <w:sdtContent>
        <w:r w:rsidR="00CF4947">
          <w:t>av Nooshi Dadgostar m.fl. (V)</w:t>
        </w:r>
      </w:sdtContent>
    </w:sdt>
  </w:p>
  <w:sdt>
    <w:sdtPr>
      <w:alias w:val="CC_Noformat_Rubtext"/>
      <w:tag w:val="CC_Noformat_Rubtext"/>
      <w:id w:val="-218060500"/>
      <w:lock w:val="sdtLocked"/>
      <w:text/>
    </w:sdtPr>
    <w:sdtEndPr/>
    <w:sdtContent>
      <w:p w14:paraId="7A6D0A7A" w14:textId="4FBA39BE" w:rsidR="00262EA3" w:rsidRDefault="00F446BC" w:rsidP="00283E0F">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14:paraId="4437F5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46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A9"/>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704"/>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83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0E"/>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4A7"/>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21F"/>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CEC"/>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003"/>
    <w:rsid w:val="006F11FB"/>
    <w:rsid w:val="006F1C25"/>
    <w:rsid w:val="006F2989"/>
    <w:rsid w:val="006F2B39"/>
    <w:rsid w:val="006F3D7E"/>
    <w:rsid w:val="006F4134"/>
    <w:rsid w:val="006F4DA4"/>
    <w:rsid w:val="006F4E1E"/>
    <w:rsid w:val="006F4F37"/>
    <w:rsid w:val="006F4FAF"/>
    <w:rsid w:val="006F54D4"/>
    <w:rsid w:val="006F668A"/>
    <w:rsid w:val="006F6BBA"/>
    <w:rsid w:val="00700686"/>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202"/>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0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1A2"/>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55A"/>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D2D"/>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F91"/>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442"/>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35D"/>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F83"/>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947"/>
    <w:rsid w:val="00CF4FAC"/>
    <w:rsid w:val="00CF5033"/>
    <w:rsid w:val="00CF58E4"/>
    <w:rsid w:val="00CF59B8"/>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40C"/>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6BC"/>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A55"/>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C46EAE"/>
  <w15:chartTrackingRefBased/>
  <w15:docId w15:val="{7D6AEF68-8F58-47BD-AE83-E1339CCB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30244">
      <w:bodyDiv w:val="1"/>
      <w:marLeft w:val="0"/>
      <w:marRight w:val="0"/>
      <w:marTop w:val="0"/>
      <w:marBottom w:val="0"/>
      <w:divBdr>
        <w:top w:val="none" w:sz="0" w:space="0" w:color="auto"/>
        <w:left w:val="none" w:sz="0" w:space="0" w:color="auto"/>
        <w:bottom w:val="none" w:sz="0" w:space="0" w:color="auto"/>
        <w:right w:val="none" w:sz="0" w:space="0" w:color="auto"/>
      </w:divBdr>
      <w:divsChild>
        <w:div w:id="1406877873">
          <w:marLeft w:val="0"/>
          <w:marRight w:val="0"/>
          <w:marTop w:val="0"/>
          <w:marBottom w:val="0"/>
          <w:divBdr>
            <w:top w:val="none" w:sz="0" w:space="0" w:color="auto"/>
            <w:left w:val="none" w:sz="0" w:space="0" w:color="auto"/>
            <w:bottom w:val="none" w:sz="0" w:space="0" w:color="auto"/>
            <w:right w:val="none" w:sz="0" w:space="0" w:color="auto"/>
          </w:divBdr>
        </w:div>
        <w:div w:id="1578369151">
          <w:marLeft w:val="0"/>
          <w:marRight w:val="0"/>
          <w:marTop w:val="0"/>
          <w:marBottom w:val="0"/>
          <w:divBdr>
            <w:top w:val="none" w:sz="0" w:space="0" w:color="auto"/>
            <w:left w:val="none" w:sz="0" w:space="0" w:color="auto"/>
            <w:bottom w:val="none" w:sz="0" w:space="0" w:color="auto"/>
            <w:right w:val="none" w:sz="0" w:space="0" w:color="auto"/>
          </w:divBdr>
        </w:div>
        <w:div w:id="499858188">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4802430">
      <w:bodyDiv w:val="1"/>
      <w:marLeft w:val="0"/>
      <w:marRight w:val="0"/>
      <w:marTop w:val="0"/>
      <w:marBottom w:val="0"/>
      <w:divBdr>
        <w:top w:val="none" w:sz="0" w:space="0" w:color="auto"/>
        <w:left w:val="none" w:sz="0" w:space="0" w:color="auto"/>
        <w:bottom w:val="none" w:sz="0" w:space="0" w:color="auto"/>
        <w:right w:val="none" w:sz="0" w:space="0" w:color="auto"/>
      </w:divBdr>
      <w:divsChild>
        <w:div w:id="2006472815">
          <w:marLeft w:val="0"/>
          <w:marRight w:val="0"/>
          <w:marTop w:val="0"/>
          <w:marBottom w:val="0"/>
          <w:divBdr>
            <w:top w:val="none" w:sz="0" w:space="0" w:color="auto"/>
            <w:left w:val="none" w:sz="0" w:space="0" w:color="auto"/>
            <w:bottom w:val="none" w:sz="0" w:space="0" w:color="auto"/>
            <w:right w:val="none" w:sz="0" w:space="0" w:color="auto"/>
          </w:divBdr>
        </w:div>
        <w:div w:id="1218280656">
          <w:marLeft w:val="0"/>
          <w:marRight w:val="0"/>
          <w:marTop w:val="0"/>
          <w:marBottom w:val="0"/>
          <w:divBdr>
            <w:top w:val="none" w:sz="0" w:space="0" w:color="auto"/>
            <w:left w:val="none" w:sz="0" w:space="0" w:color="auto"/>
            <w:bottom w:val="none" w:sz="0" w:space="0" w:color="auto"/>
            <w:right w:val="none" w:sz="0" w:space="0" w:color="auto"/>
          </w:divBdr>
        </w:div>
        <w:div w:id="1903172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0F87FBEEA745918C78A2DE30892050"/>
        <w:category>
          <w:name w:val="Allmänt"/>
          <w:gallery w:val="placeholder"/>
        </w:category>
        <w:types>
          <w:type w:val="bbPlcHdr"/>
        </w:types>
        <w:behaviors>
          <w:behavior w:val="content"/>
        </w:behaviors>
        <w:guid w:val="{9ECF90FE-D348-4356-882B-CD0D03C9A784}"/>
      </w:docPartPr>
      <w:docPartBody>
        <w:p w:rsidR="005136AA" w:rsidRDefault="00816037">
          <w:pPr>
            <w:pStyle w:val="1F0F87FBEEA745918C78A2DE30892050"/>
          </w:pPr>
          <w:r w:rsidRPr="005A0A93">
            <w:rPr>
              <w:rStyle w:val="Platshllartext"/>
            </w:rPr>
            <w:t>Förslag till riksdagsbeslut</w:t>
          </w:r>
        </w:p>
      </w:docPartBody>
    </w:docPart>
    <w:docPart>
      <w:docPartPr>
        <w:name w:val="DA2378ADD369486C9F119E52CB8EFA7C"/>
        <w:category>
          <w:name w:val="Allmänt"/>
          <w:gallery w:val="placeholder"/>
        </w:category>
        <w:types>
          <w:type w:val="bbPlcHdr"/>
        </w:types>
        <w:behaviors>
          <w:behavior w:val="content"/>
        </w:behaviors>
        <w:guid w:val="{897D7D18-D9AB-4F25-907E-86F00D15375F}"/>
      </w:docPartPr>
      <w:docPartBody>
        <w:p w:rsidR="005136AA" w:rsidRDefault="00816037">
          <w:pPr>
            <w:pStyle w:val="DA2378ADD369486C9F119E52CB8EFA7C"/>
          </w:pPr>
          <w:r w:rsidRPr="005A0A93">
            <w:rPr>
              <w:rStyle w:val="Platshllartext"/>
            </w:rPr>
            <w:t>Motivering</w:t>
          </w:r>
        </w:p>
      </w:docPartBody>
    </w:docPart>
    <w:docPart>
      <w:docPartPr>
        <w:name w:val="21CDE53251E04F15839CA6BBF55B485C"/>
        <w:category>
          <w:name w:val="Allmänt"/>
          <w:gallery w:val="placeholder"/>
        </w:category>
        <w:types>
          <w:type w:val="bbPlcHdr"/>
        </w:types>
        <w:behaviors>
          <w:behavior w:val="content"/>
        </w:behaviors>
        <w:guid w:val="{9A376E27-04ED-4C30-926C-3D6B21D121C2}"/>
      </w:docPartPr>
      <w:docPartBody>
        <w:p w:rsidR="00C408DA" w:rsidRDefault="00C408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037"/>
    <w:rsid w:val="001D33D6"/>
    <w:rsid w:val="005136AA"/>
    <w:rsid w:val="006D2C36"/>
    <w:rsid w:val="00816037"/>
    <w:rsid w:val="00C408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0F87FBEEA745918C78A2DE30892050">
    <w:name w:val="1F0F87FBEEA745918C78A2DE30892050"/>
  </w:style>
  <w:style w:type="paragraph" w:customStyle="1" w:styleId="DA2378ADD369486C9F119E52CB8EFA7C">
    <w:name w:val="DA2378ADD369486C9F119E52CB8EFA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FDCC2E-8E8F-4E21-BE6A-495A792A0A92}"/>
</file>

<file path=customXml/itemProps2.xml><?xml version="1.0" encoding="utf-8"?>
<ds:datastoreItem xmlns:ds="http://schemas.openxmlformats.org/officeDocument/2006/customXml" ds:itemID="{489E5F55-58C4-4F0D-BAFE-5259E47D02A7}"/>
</file>

<file path=customXml/itemProps3.xml><?xml version="1.0" encoding="utf-8"?>
<ds:datastoreItem xmlns:ds="http://schemas.openxmlformats.org/officeDocument/2006/customXml" ds:itemID="{AADD98EC-B8FE-4EA3-AFB3-8A0568A25416}"/>
</file>

<file path=docProps/app.xml><?xml version="1.0" encoding="utf-8"?>
<Properties xmlns="http://schemas.openxmlformats.org/officeDocument/2006/extended-properties" xmlns:vt="http://schemas.openxmlformats.org/officeDocument/2006/docPropsVTypes">
  <Template>Normal</Template>
  <TotalTime>42</TotalTime>
  <Pages>7</Pages>
  <Words>1904</Words>
  <Characters>11198</Characters>
  <Application>Microsoft Office Word</Application>
  <DocSecurity>0</DocSecurity>
  <Lines>589</Lines>
  <Paragraphs>524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V505 Utgiftsområde 16 Utbildning och universitetsforskning</vt:lpstr>
      <vt:lpstr>
      </vt:lpstr>
    </vt:vector>
  </TitlesOfParts>
  <Company>Sveriges riksdag</Company>
  <LinksUpToDate>false</LinksUpToDate>
  <CharactersWithSpaces>12578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