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667DE9">
              <w:rPr>
                <w:b/>
                <w:sz w:val="22"/>
                <w:szCs w:val="22"/>
              </w:rPr>
              <w:t>23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01</w:t>
            </w:r>
            <w:r w:rsidR="00374911">
              <w:rPr>
                <w:sz w:val="22"/>
                <w:szCs w:val="22"/>
              </w:rPr>
              <w:t>-</w:t>
            </w:r>
            <w:r w:rsidR="00667DE9">
              <w:rPr>
                <w:sz w:val="22"/>
                <w:szCs w:val="22"/>
              </w:rPr>
              <w:t>26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9E21B7">
              <w:rPr>
                <w:sz w:val="22"/>
                <w:szCs w:val="22"/>
              </w:rPr>
              <w:t>13.00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6E18A1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667DE9">
              <w:rPr>
                <w:sz w:val="22"/>
                <w:szCs w:val="22"/>
              </w:rPr>
              <w:t>Kristina Yngwe (</w:t>
            </w:r>
            <w:r w:rsidR="00667DE9" w:rsidRPr="006E18A1">
              <w:rPr>
                <w:sz w:val="22"/>
                <w:szCs w:val="22"/>
              </w:rPr>
              <w:t xml:space="preserve">C), </w:t>
            </w:r>
            <w:r w:rsidR="00C22E5F" w:rsidRPr="006E18A1">
              <w:rPr>
                <w:sz w:val="22"/>
                <w:szCs w:val="22"/>
              </w:rPr>
              <w:t>Jessica</w:t>
            </w:r>
            <w:r w:rsidR="00C22E5F" w:rsidRPr="00E42D2C">
              <w:rPr>
                <w:sz w:val="22"/>
                <w:szCs w:val="22"/>
              </w:rPr>
              <w:t xml:space="preserve"> Rosencrantz (M), Isak From (S),</w:t>
            </w:r>
            <w:r w:rsidR="00DB1D54" w:rsidRPr="00E42D2C">
              <w:rPr>
                <w:sz w:val="22"/>
                <w:szCs w:val="22"/>
              </w:rPr>
              <w:t xml:space="preserve"> </w:t>
            </w:r>
            <w:r w:rsidR="00C22E5F" w:rsidRPr="006E18A1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6E18A1">
              <w:rPr>
                <w:sz w:val="22"/>
                <w:szCs w:val="22"/>
              </w:rPr>
              <w:t xml:space="preserve">Martin Kinnunen (SD), </w:t>
            </w:r>
            <w:r w:rsidR="00C22E5F" w:rsidRPr="006E18A1">
              <w:rPr>
                <w:sz w:val="22"/>
                <w:szCs w:val="22"/>
              </w:rPr>
              <w:t xml:space="preserve">Malin Larsson (S), Magnus Oscarsson (KD), </w:t>
            </w:r>
            <w:r w:rsidR="003B009D" w:rsidRPr="006E18A1">
              <w:rPr>
                <w:sz w:val="22"/>
                <w:szCs w:val="22"/>
              </w:rPr>
              <w:t xml:space="preserve">Marlene Burwick (S), </w:t>
            </w:r>
            <w:r w:rsidR="00C22E5F" w:rsidRPr="006E18A1">
              <w:rPr>
                <w:sz w:val="22"/>
                <w:szCs w:val="22"/>
              </w:rPr>
              <w:t xml:space="preserve">Nina Lundström (L), </w:t>
            </w:r>
            <w:r w:rsidR="00B92FE4" w:rsidRPr="006E18A1">
              <w:rPr>
                <w:sz w:val="22"/>
                <w:szCs w:val="22"/>
              </w:rPr>
              <w:t xml:space="preserve">Staffan Eklöf (SD), </w:t>
            </w:r>
            <w:r w:rsidR="003B009D" w:rsidRPr="006E18A1">
              <w:rPr>
                <w:sz w:val="22"/>
                <w:szCs w:val="22"/>
              </w:rPr>
              <w:t xml:space="preserve">Ulrika Heie (C), </w:t>
            </w:r>
            <w:r w:rsidR="00DB1D54" w:rsidRPr="006E18A1">
              <w:rPr>
                <w:sz w:val="22"/>
                <w:szCs w:val="22"/>
              </w:rPr>
              <w:t xml:space="preserve">Markus Selin (S), </w:t>
            </w:r>
            <w:r w:rsidR="00C22E5F" w:rsidRPr="006E18A1">
              <w:rPr>
                <w:sz w:val="22"/>
                <w:szCs w:val="22"/>
              </w:rPr>
              <w:t>Marléne Lund Kopparklint (M), Yasmine Eriksson (SD),</w:t>
            </w:r>
            <w:r w:rsidR="006E18A1" w:rsidRPr="006E18A1">
              <w:rPr>
                <w:sz w:val="22"/>
                <w:szCs w:val="22"/>
              </w:rPr>
              <w:t xml:space="preserve"> </w:t>
            </w:r>
            <w:r w:rsidR="003B009D" w:rsidRPr="006E18A1">
              <w:rPr>
                <w:sz w:val="22"/>
                <w:szCs w:val="22"/>
              </w:rPr>
              <w:t>Magnus Ek (C)</w:t>
            </w:r>
            <w:r w:rsidR="00E42D2C" w:rsidRPr="006E18A1">
              <w:rPr>
                <w:sz w:val="22"/>
                <w:szCs w:val="22"/>
              </w:rPr>
              <w:t xml:space="preserve"> och </w:t>
            </w:r>
            <w:r w:rsidR="00C22E5F" w:rsidRPr="006E18A1">
              <w:rPr>
                <w:sz w:val="22"/>
                <w:szCs w:val="22"/>
              </w:rPr>
              <w:t xml:space="preserve">Jon Thorbjörnsson (V). </w:t>
            </w:r>
          </w:p>
          <w:p w:rsidR="007027D6" w:rsidRPr="006E18A1" w:rsidRDefault="007027D6" w:rsidP="007555BE">
            <w:pPr>
              <w:rPr>
                <w:snapToGrid w:val="0"/>
                <w:sz w:val="22"/>
                <w:szCs w:val="22"/>
              </w:rPr>
            </w:pPr>
          </w:p>
          <w:p w:rsidR="00E30A4B" w:rsidRDefault="006E18A1" w:rsidP="00E30A4B">
            <w:pPr>
              <w:rPr>
                <w:snapToGrid w:val="0"/>
                <w:sz w:val="22"/>
                <w:szCs w:val="22"/>
              </w:rPr>
            </w:pPr>
            <w:r w:rsidRPr="006E18A1">
              <w:rPr>
                <w:snapToGrid w:val="0"/>
                <w:sz w:val="22"/>
                <w:szCs w:val="22"/>
              </w:rPr>
              <w:t xml:space="preserve">En </w:t>
            </w:r>
            <w:r w:rsidR="00E30A4B" w:rsidRPr="00E30A4B">
              <w:rPr>
                <w:snapToGrid w:val="0"/>
                <w:sz w:val="22"/>
                <w:szCs w:val="22"/>
              </w:rPr>
              <w:t>tjänstem</w:t>
            </w:r>
            <w:r>
              <w:rPr>
                <w:snapToGrid w:val="0"/>
                <w:sz w:val="22"/>
                <w:szCs w:val="22"/>
              </w:rPr>
              <w:t>a</w:t>
            </w:r>
            <w:r w:rsidR="00E30A4B" w:rsidRPr="00E30A4B">
              <w:rPr>
                <w:snapToGrid w:val="0"/>
                <w:sz w:val="22"/>
                <w:szCs w:val="22"/>
              </w:rPr>
              <w:t xml:space="preserve">n från utskottets kansli </w:t>
            </w:r>
            <w:r w:rsidR="00192A40">
              <w:rPr>
                <w:snapToGrid w:val="0"/>
                <w:sz w:val="22"/>
                <w:szCs w:val="22"/>
              </w:rPr>
              <w:t>och en tjänsteman från EU-nämndens kansli</w:t>
            </w:r>
            <w:r w:rsidR="00A2379F">
              <w:rPr>
                <w:snapToGrid w:val="0"/>
                <w:sz w:val="22"/>
                <w:szCs w:val="22"/>
              </w:rPr>
              <w:t>, punkten 2 och 3,</w:t>
            </w:r>
            <w:r w:rsidR="00192A40">
              <w:rPr>
                <w:snapToGrid w:val="0"/>
                <w:sz w:val="22"/>
                <w:szCs w:val="22"/>
              </w:rPr>
              <w:t xml:space="preserve"> </w:t>
            </w:r>
            <w:r w:rsidR="00E30A4B" w:rsidRPr="00E30A4B">
              <w:rPr>
                <w:snapToGrid w:val="0"/>
                <w:sz w:val="22"/>
                <w:szCs w:val="22"/>
              </w:rPr>
              <w:t>var uppkopplade på distans.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000122" w:rsidRPr="00667DE9" w:rsidTr="002241EF">
        <w:tc>
          <w:tcPr>
            <w:tcW w:w="567" w:type="dxa"/>
          </w:tcPr>
          <w:p w:rsidR="00000122" w:rsidRPr="00667DE9" w:rsidRDefault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DE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2A4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000122" w:rsidRDefault="00000122" w:rsidP="0037491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7DE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ett allmänt miljöhandlingsprogram för unionen till 2030</w:t>
            </w:r>
          </w:p>
          <w:p w:rsidR="00667DE9" w:rsidRPr="00667DE9" w:rsidRDefault="00667DE9" w:rsidP="0037491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92A40" w:rsidRPr="00AA3BCE" w:rsidRDefault="00192A40" w:rsidP="00192A4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A3BCE">
              <w:rPr>
                <w:bCs/>
                <w:color w:val="000000"/>
                <w:sz w:val="22"/>
                <w:szCs w:val="22"/>
              </w:rPr>
              <w:t xml:space="preserve">Utskottet överlade med </w:t>
            </w:r>
            <w:r>
              <w:rPr>
                <w:bCs/>
                <w:color w:val="000000"/>
                <w:sz w:val="22"/>
                <w:szCs w:val="22"/>
              </w:rPr>
              <w:t xml:space="preserve">miljö- och klimatminister Isabella Lövin </w:t>
            </w:r>
            <w:r w:rsidRPr="008A741B">
              <w:rPr>
                <w:snapToGrid w:val="0"/>
                <w:sz w:val="22"/>
                <w:szCs w:val="22"/>
              </w:rPr>
              <w:t>som tillsammans med sina medarbetare vid Miljödepartementet deltog via videolänk.</w:t>
            </w:r>
          </w:p>
          <w:p w:rsidR="00192A40" w:rsidRPr="00AA3BCE" w:rsidRDefault="00192A40" w:rsidP="00192A4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192A40" w:rsidRPr="00AA3BCE" w:rsidRDefault="00192A40" w:rsidP="00192A4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A3BCE">
              <w:rPr>
                <w:bCs/>
                <w:color w:val="000000"/>
                <w:sz w:val="22"/>
                <w:szCs w:val="22"/>
              </w:rPr>
              <w:t xml:space="preserve">Underlaget utgjordes av kommissionens förslag </w:t>
            </w:r>
            <w:r w:rsidRPr="005F64F9">
              <w:rPr>
                <w:bCs/>
                <w:color w:val="000000"/>
                <w:sz w:val="22"/>
                <w:szCs w:val="22"/>
              </w:rPr>
              <w:t xml:space="preserve">till ett allmänt miljöhandlingsprogram för unionen till 2030 </w:t>
            </w:r>
            <w:r w:rsidRPr="00AA3BCE">
              <w:rPr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AA3BCE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AA3BCE">
              <w:rPr>
                <w:bCs/>
                <w:color w:val="000000"/>
                <w:sz w:val="22"/>
                <w:szCs w:val="22"/>
              </w:rPr>
              <w:t>2020) 6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AA3BCE">
              <w:rPr>
                <w:bCs/>
                <w:color w:val="000000"/>
                <w:sz w:val="22"/>
                <w:szCs w:val="22"/>
              </w:rPr>
              <w:t xml:space="preserve">2) och Regeringskansliets överläggningspromemoria (dnr </w:t>
            </w:r>
            <w:r>
              <w:rPr>
                <w:bCs/>
                <w:color w:val="000000"/>
                <w:sz w:val="22"/>
                <w:szCs w:val="22"/>
              </w:rPr>
              <w:t>777</w:t>
            </w:r>
            <w:r w:rsidRPr="00AA3BCE">
              <w:rPr>
                <w:sz w:val="22"/>
                <w:szCs w:val="22"/>
              </w:rPr>
              <w:t>-2020/21</w:t>
            </w:r>
            <w:r w:rsidRPr="00AA3BCE">
              <w:rPr>
                <w:bCs/>
                <w:color w:val="000000"/>
                <w:sz w:val="22"/>
                <w:szCs w:val="22"/>
              </w:rPr>
              <w:t xml:space="preserve">). </w:t>
            </w:r>
          </w:p>
          <w:p w:rsidR="00192A40" w:rsidRPr="00AA3BCE" w:rsidRDefault="00192A40" w:rsidP="00192A4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192A40" w:rsidRPr="00AA3BCE" w:rsidRDefault="00192A40" w:rsidP="00192A4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Miljö- och klimatminister Isabella Lövin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A3BCE">
              <w:rPr>
                <w:snapToGrid w:val="0"/>
                <w:sz w:val="22"/>
                <w:szCs w:val="22"/>
              </w:rPr>
              <w:t>r</w:t>
            </w:r>
            <w:r w:rsidRPr="00AA3BCE">
              <w:rPr>
                <w:bCs/>
                <w:color w:val="000000"/>
                <w:sz w:val="22"/>
                <w:szCs w:val="22"/>
              </w:rPr>
              <w:t>edogjorde för regeringens ståndpunkt i enlighet med överläggningspromemorian (bilaga 2).</w:t>
            </w:r>
          </w:p>
          <w:p w:rsidR="00192A40" w:rsidRPr="00AA3BCE" w:rsidRDefault="00192A40" w:rsidP="00192A40">
            <w:pPr>
              <w:rPr>
                <w:snapToGrid w:val="0"/>
                <w:sz w:val="22"/>
                <w:szCs w:val="22"/>
              </w:rPr>
            </w:pPr>
          </w:p>
          <w:p w:rsidR="00192A40" w:rsidRDefault="00192A40" w:rsidP="00192A40">
            <w:pPr>
              <w:rPr>
                <w:snapToGrid w:val="0"/>
                <w:sz w:val="22"/>
                <w:szCs w:val="22"/>
              </w:rPr>
            </w:pPr>
            <w:r w:rsidRPr="00AA3BCE">
              <w:rPr>
                <w:snapToGrid w:val="0"/>
                <w:sz w:val="22"/>
                <w:szCs w:val="22"/>
              </w:rPr>
              <w:t xml:space="preserve">Ordförande konstaterade att det fanns stöd för regeringens ståndpunkt. </w:t>
            </w:r>
          </w:p>
          <w:p w:rsidR="00192A40" w:rsidRDefault="00192A40" w:rsidP="00192A40">
            <w:pPr>
              <w:rPr>
                <w:snapToGrid w:val="0"/>
                <w:sz w:val="22"/>
                <w:szCs w:val="22"/>
              </w:rPr>
            </w:pPr>
          </w:p>
          <w:p w:rsidR="00192A40" w:rsidRDefault="00192A40" w:rsidP="00192A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framförde sitt tack till miljö- och klimatministern för ett gott samarbete och önskade henne lycka till i framtiden. </w:t>
            </w:r>
          </w:p>
          <w:p w:rsidR="00192A40" w:rsidRDefault="00192A40" w:rsidP="00192A40">
            <w:pPr>
              <w:rPr>
                <w:snapToGrid w:val="0"/>
                <w:sz w:val="22"/>
                <w:szCs w:val="22"/>
              </w:rPr>
            </w:pPr>
          </w:p>
          <w:p w:rsidR="00192A40" w:rsidRDefault="00192A40" w:rsidP="00192A4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:rsidR="00000122" w:rsidRPr="00667DE9" w:rsidRDefault="00000122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667DE9" w:rsidTr="002241EF">
        <w:tc>
          <w:tcPr>
            <w:tcW w:w="567" w:type="dxa"/>
          </w:tcPr>
          <w:p w:rsidR="00CC5952" w:rsidRPr="00667DE9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DE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2A4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Pr="00667DE9" w:rsidRDefault="00667DE9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DE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avslutat tyskt och nytt portugisiskt ordförandeskap</w:t>
            </w:r>
            <w:r w:rsidRPr="00667DE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5E68AF" w:rsidRDefault="00245B8B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80E87">
              <w:rPr>
                <w:snapToGrid w:val="0"/>
                <w:sz w:val="22"/>
                <w:szCs w:val="22"/>
              </w:rPr>
              <w:t xml:space="preserve">Skriftlig information om det avslutade </w:t>
            </w:r>
            <w:r>
              <w:rPr>
                <w:snapToGrid w:val="0"/>
                <w:sz w:val="22"/>
                <w:szCs w:val="22"/>
              </w:rPr>
              <w:t>ty</w:t>
            </w:r>
            <w:r w:rsidRPr="00080E87">
              <w:rPr>
                <w:snapToGrid w:val="0"/>
                <w:sz w:val="22"/>
                <w:szCs w:val="22"/>
              </w:rPr>
              <w:t xml:space="preserve">ska och det nya </w:t>
            </w:r>
            <w:r>
              <w:rPr>
                <w:snapToGrid w:val="0"/>
                <w:sz w:val="22"/>
                <w:szCs w:val="22"/>
              </w:rPr>
              <w:t>portugisiska</w:t>
            </w:r>
            <w:r w:rsidRPr="00080E87">
              <w:rPr>
                <w:snapToGrid w:val="0"/>
                <w:sz w:val="22"/>
                <w:szCs w:val="22"/>
              </w:rPr>
              <w:t xml:space="preserve"> ordförandeskapet, i den delen det berörde statsrådet Lövins ansvarsområde, hade lämnats och lades till handlingarna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245B8B" w:rsidRPr="00667DE9" w:rsidRDefault="00245B8B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53FB2" w:rsidRPr="0019078E" w:rsidTr="002241EF">
        <w:tc>
          <w:tcPr>
            <w:tcW w:w="567" w:type="dxa"/>
          </w:tcPr>
          <w:p w:rsidR="00353FB2" w:rsidRPr="0019078E" w:rsidRDefault="00353F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078E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19078E" w:rsidRDefault="0019078E" w:rsidP="001907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medgivande till närvarande på distans för tjänstemän vid partikanslier</w:t>
            </w:r>
          </w:p>
          <w:p w:rsidR="0019078E" w:rsidRDefault="0019078E" w:rsidP="0019078E">
            <w:pPr>
              <w:rPr>
                <w:b/>
                <w:sz w:val="22"/>
                <w:szCs w:val="22"/>
              </w:rPr>
            </w:pPr>
          </w:p>
          <w:p w:rsidR="00353FB2" w:rsidRDefault="0019078E" w:rsidP="001907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6111">
              <w:rPr>
                <w:sz w:val="22"/>
                <w:szCs w:val="22"/>
              </w:rPr>
              <w:t xml:space="preserve">Utskottet beslutade att Johan Lindblad, SD-kansliet, fick närvara på distans vid punkt </w:t>
            </w:r>
            <w:r>
              <w:rPr>
                <w:sz w:val="22"/>
                <w:szCs w:val="22"/>
              </w:rPr>
              <w:t>5</w:t>
            </w:r>
            <w:r w:rsidRPr="00716111">
              <w:rPr>
                <w:sz w:val="22"/>
                <w:szCs w:val="22"/>
              </w:rPr>
              <w:t>.</w:t>
            </w:r>
          </w:p>
          <w:p w:rsidR="008A5860" w:rsidRDefault="008A5860" w:rsidP="0019078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A5860" w:rsidRPr="008A5860" w:rsidRDefault="008A5860" w:rsidP="0019078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D30A97" w:rsidRPr="00667DE9" w:rsidTr="00C5706E">
        <w:tc>
          <w:tcPr>
            <w:tcW w:w="567" w:type="dxa"/>
          </w:tcPr>
          <w:p w:rsidR="00D30A97" w:rsidRPr="00667DE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DE9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53FB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667DE9" w:rsidRDefault="00667DE9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Pr="00667DE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nformation från Havs- och vattenmyndigheten</w:t>
            </w:r>
          </w:p>
          <w:p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D33B7A" w:rsidRDefault="00D94203" w:rsidP="00D33B7A">
            <w:pPr>
              <w:rPr>
                <w:sz w:val="22"/>
                <w:szCs w:val="22"/>
              </w:rPr>
            </w:pPr>
            <w:r w:rsidRPr="00D94203">
              <w:rPr>
                <w:snapToGrid w:val="0"/>
                <w:sz w:val="22"/>
                <w:szCs w:val="22"/>
              </w:rPr>
              <w:t>Generaldirektör Jakob Granit</w:t>
            </w:r>
            <w:r>
              <w:rPr>
                <w:snapToGrid w:val="0"/>
                <w:sz w:val="22"/>
                <w:szCs w:val="22"/>
              </w:rPr>
              <w:t xml:space="preserve"> med medarbetare vid Havs- och vattenmyndigheten lämnade </w:t>
            </w:r>
            <w:r w:rsidR="00325F8A">
              <w:rPr>
                <w:snapToGrid w:val="0"/>
                <w:sz w:val="22"/>
                <w:szCs w:val="22"/>
              </w:rPr>
              <w:t xml:space="preserve">via </w:t>
            </w:r>
            <w:proofErr w:type="gramStart"/>
            <w:r w:rsidR="00325F8A">
              <w:rPr>
                <w:snapToGrid w:val="0"/>
                <w:sz w:val="22"/>
                <w:szCs w:val="22"/>
              </w:rPr>
              <w:t xml:space="preserve">videolänk </w:t>
            </w:r>
            <w:r>
              <w:rPr>
                <w:snapToGrid w:val="0"/>
                <w:sz w:val="22"/>
                <w:szCs w:val="22"/>
              </w:rPr>
              <w:t>information</w:t>
            </w:r>
            <w:proofErr w:type="gramEnd"/>
            <w:r w:rsidR="00D33B7A">
              <w:rPr>
                <w:snapToGrid w:val="0"/>
                <w:sz w:val="22"/>
                <w:szCs w:val="22"/>
              </w:rPr>
              <w:t xml:space="preserve"> </w:t>
            </w:r>
            <w:r w:rsidR="00D33B7A">
              <w:rPr>
                <w:sz w:val="22"/>
                <w:szCs w:val="22"/>
              </w:rPr>
              <w:t>om</w:t>
            </w:r>
            <w:r w:rsidR="000F5037">
              <w:rPr>
                <w:sz w:val="22"/>
                <w:szCs w:val="22"/>
              </w:rPr>
              <w:t xml:space="preserve"> bl.a.</w:t>
            </w:r>
            <w:r w:rsidR="00E450E1" w:rsidRPr="00287538">
              <w:rPr>
                <w:sz w:val="22"/>
                <w:szCs w:val="22"/>
              </w:rPr>
              <w:t>:</w:t>
            </w:r>
          </w:p>
          <w:p w:rsidR="007D5700" w:rsidRDefault="00E450E1" w:rsidP="00D33B7A">
            <w:pPr>
              <w:rPr>
                <w:sz w:val="22"/>
                <w:szCs w:val="22"/>
              </w:rPr>
            </w:pPr>
            <w:r w:rsidRPr="00CB0DE7">
              <w:rPr>
                <w:sz w:val="22"/>
                <w:szCs w:val="22"/>
              </w:rPr>
              <w:t xml:space="preserve">- det uppdrag som getts till SLU Aqua om pelagiskt fiske och kustfiske i </w:t>
            </w:r>
            <w:r w:rsidR="007D5700">
              <w:rPr>
                <w:sz w:val="22"/>
                <w:szCs w:val="22"/>
              </w:rPr>
              <w:t xml:space="preserve"> </w:t>
            </w:r>
          </w:p>
          <w:p w:rsidR="00D33B7A" w:rsidRPr="00CB0DE7" w:rsidRDefault="007D5700" w:rsidP="00D33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450E1" w:rsidRPr="00CB0DE7">
              <w:rPr>
                <w:sz w:val="22"/>
                <w:szCs w:val="22"/>
              </w:rPr>
              <w:t>Östersjön samt Bottenhavet,</w:t>
            </w:r>
          </w:p>
          <w:p w:rsidR="00D33B7A" w:rsidRPr="00CB0DE7" w:rsidRDefault="00E450E1" w:rsidP="00D33B7A">
            <w:pPr>
              <w:rPr>
                <w:sz w:val="22"/>
                <w:szCs w:val="22"/>
              </w:rPr>
            </w:pPr>
            <w:r w:rsidRPr="00CB0DE7">
              <w:rPr>
                <w:sz w:val="22"/>
                <w:szCs w:val="22"/>
              </w:rPr>
              <w:t>- möjligheterna att utveckla formerna för grupplicens för småskaliga fiskare,</w:t>
            </w:r>
          </w:p>
          <w:p w:rsidR="00E450E1" w:rsidRPr="00CB0DE7" w:rsidRDefault="00E450E1" w:rsidP="00D33B7A">
            <w:pPr>
              <w:rPr>
                <w:sz w:val="22"/>
                <w:szCs w:val="22"/>
              </w:rPr>
            </w:pPr>
            <w:r w:rsidRPr="00CB0DE7">
              <w:rPr>
                <w:sz w:val="22"/>
                <w:szCs w:val="22"/>
              </w:rPr>
              <w:t>- frågan om mer regional förvaltning av fiskeresurser,</w:t>
            </w:r>
          </w:p>
          <w:p w:rsidR="00E450E1" w:rsidRDefault="00D33B7A" w:rsidP="00D33B7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0DE7">
              <w:rPr>
                <w:sz w:val="22"/>
                <w:szCs w:val="22"/>
              </w:rPr>
              <w:t>-</w:t>
            </w:r>
            <w:r w:rsidR="00E450E1" w:rsidRPr="00CB0DE7">
              <w:rPr>
                <w:sz w:val="22"/>
                <w:szCs w:val="22"/>
              </w:rPr>
              <w:t xml:space="preserve"> vad </w:t>
            </w:r>
            <w:r w:rsidRPr="00CB0DE7">
              <w:rPr>
                <w:sz w:val="22"/>
                <w:szCs w:val="22"/>
              </w:rPr>
              <w:t xml:space="preserve">som </w:t>
            </w:r>
            <w:r w:rsidR="00E450E1" w:rsidRPr="00CB0DE7">
              <w:rPr>
                <w:sz w:val="22"/>
                <w:szCs w:val="22"/>
              </w:rPr>
              <w:t>gäller för kommersiellt fiske av braxen, id m.fl. fiskarter.</w:t>
            </w:r>
          </w:p>
          <w:p w:rsidR="00E450E1" w:rsidRPr="00D94203" w:rsidRDefault="00E450E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B2">
              <w:rPr>
                <w:b/>
                <w:snapToGrid w:val="0"/>
                <w:sz w:val="22"/>
                <w:szCs w:val="22"/>
              </w:rPr>
              <w:t>6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000122" w:rsidRDefault="00000122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94203" w:rsidRDefault="00D94203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94203" w:rsidRPr="00D94203" w:rsidRDefault="00D94203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2020/21:21</w:t>
            </w:r>
            <w:r w:rsidR="004E176E">
              <w:rPr>
                <w:snapToGrid w:val="0"/>
                <w:sz w:val="22"/>
                <w:szCs w:val="22"/>
              </w:rPr>
              <w:t>.</w:t>
            </w:r>
          </w:p>
          <w:p w:rsidR="007A1132" w:rsidRPr="00B40F4D" w:rsidRDefault="007A113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260A8" w:rsidRPr="00B40F4D" w:rsidTr="00201DCD">
        <w:tc>
          <w:tcPr>
            <w:tcW w:w="567" w:type="dxa"/>
          </w:tcPr>
          <w:p w:rsidR="004260A8" w:rsidRPr="00B40F4D" w:rsidRDefault="004260A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B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4260A8" w:rsidRDefault="008F6680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Mottagande av motion</w:t>
            </w:r>
          </w:p>
          <w:p w:rsidR="00400F9C" w:rsidRDefault="00400F9C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F6680" w:rsidRPr="008F6680" w:rsidRDefault="008F6680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6680">
              <w:rPr>
                <w:snapToGrid w:val="0"/>
                <w:sz w:val="22"/>
                <w:szCs w:val="22"/>
              </w:rPr>
              <w:t>Utskottet beslutade att ta emot motion 20</w:t>
            </w:r>
            <w:r>
              <w:rPr>
                <w:snapToGrid w:val="0"/>
                <w:sz w:val="22"/>
                <w:szCs w:val="22"/>
              </w:rPr>
              <w:t>20/21:2729</w:t>
            </w:r>
            <w:r w:rsidRPr="008F6680">
              <w:rPr>
                <w:snapToGrid w:val="0"/>
                <w:sz w:val="22"/>
                <w:szCs w:val="22"/>
              </w:rPr>
              <w:t xml:space="preserve"> av </w:t>
            </w:r>
            <w:r>
              <w:rPr>
                <w:snapToGrid w:val="0"/>
                <w:sz w:val="22"/>
                <w:szCs w:val="22"/>
              </w:rPr>
              <w:t xml:space="preserve">Amanda Palmstierna </w:t>
            </w:r>
            <w:r w:rsidRPr="008F6680">
              <w:rPr>
                <w:snapToGrid w:val="0"/>
                <w:sz w:val="22"/>
                <w:szCs w:val="22"/>
              </w:rPr>
              <w:t>m.fl. 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8F6680">
              <w:rPr>
                <w:snapToGrid w:val="0"/>
                <w:sz w:val="22"/>
                <w:szCs w:val="22"/>
              </w:rPr>
              <w:t>) yrkande</w:t>
            </w:r>
            <w:r>
              <w:rPr>
                <w:snapToGrid w:val="0"/>
                <w:sz w:val="22"/>
                <w:szCs w:val="22"/>
              </w:rPr>
              <w:t xml:space="preserve"> 6</w:t>
            </w:r>
            <w:r w:rsidRPr="008F6680">
              <w:rPr>
                <w:snapToGrid w:val="0"/>
                <w:sz w:val="22"/>
                <w:szCs w:val="22"/>
              </w:rPr>
              <w:t xml:space="preserve"> från </w:t>
            </w:r>
            <w:r>
              <w:rPr>
                <w:snapToGrid w:val="0"/>
                <w:sz w:val="22"/>
                <w:szCs w:val="22"/>
              </w:rPr>
              <w:t>näringsutsk</w:t>
            </w:r>
            <w:r w:rsidRPr="008F6680">
              <w:rPr>
                <w:snapToGrid w:val="0"/>
                <w:sz w:val="22"/>
                <w:szCs w:val="22"/>
              </w:rPr>
              <w:t>ottet</w:t>
            </w:r>
            <w:r w:rsidR="00192A40">
              <w:rPr>
                <w:snapToGrid w:val="0"/>
                <w:sz w:val="22"/>
                <w:szCs w:val="22"/>
              </w:rPr>
              <w:t xml:space="preserve"> för behandling i motionsbetänkandet om cirkulär ekonomi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4E176E" w:rsidRDefault="004E176E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0F9C" w:rsidRPr="00B40F4D" w:rsidTr="00201DCD">
        <w:tc>
          <w:tcPr>
            <w:tcW w:w="567" w:type="dxa"/>
          </w:tcPr>
          <w:p w:rsidR="00400F9C" w:rsidRDefault="00400F9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B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400F9C" w:rsidRDefault="00400F9C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planeringsfrågor</w:t>
            </w:r>
          </w:p>
          <w:p w:rsidR="00400F9C" w:rsidRDefault="00400F9C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E176E" w:rsidRDefault="004E176E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redogjorde för arbetet vad gäller </w:t>
            </w:r>
            <w:r w:rsidRPr="004E176E">
              <w:rPr>
                <w:snapToGrid w:val="0"/>
                <w:sz w:val="22"/>
                <w:szCs w:val="22"/>
              </w:rPr>
              <w:t>yttranden</w:t>
            </w:r>
            <w:r>
              <w:rPr>
                <w:snapToGrid w:val="0"/>
                <w:sz w:val="22"/>
                <w:szCs w:val="22"/>
              </w:rPr>
              <w:t xml:space="preserve"> till andra utskott</w:t>
            </w:r>
            <w:r w:rsidR="00B3727B">
              <w:rPr>
                <w:snapToGrid w:val="0"/>
                <w:sz w:val="22"/>
                <w:szCs w:val="22"/>
              </w:rPr>
              <w:t xml:space="preserve"> och </w:t>
            </w:r>
            <w:r w:rsidR="006C11AF">
              <w:rPr>
                <w:snapToGrid w:val="0"/>
                <w:sz w:val="22"/>
                <w:szCs w:val="22"/>
              </w:rPr>
              <w:t xml:space="preserve">utskottets </w:t>
            </w:r>
            <w:r w:rsidR="00B3727B">
              <w:rPr>
                <w:snapToGrid w:val="0"/>
                <w:sz w:val="22"/>
                <w:szCs w:val="22"/>
              </w:rPr>
              <w:t>granskningsutlåtanden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B3727B" w:rsidRDefault="00B3727B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92A40" w:rsidRDefault="00192A40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meddelades att information i frågan om djurskydd och slakterier kommer att ges </w:t>
            </w:r>
            <w:r w:rsidR="009E21B7">
              <w:rPr>
                <w:snapToGrid w:val="0"/>
                <w:sz w:val="22"/>
                <w:szCs w:val="22"/>
              </w:rPr>
              <w:t xml:space="preserve">vid utskottets sammanträden </w:t>
            </w:r>
            <w:r>
              <w:rPr>
                <w:snapToGrid w:val="0"/>
                <w:sz w:val="22"/>
                <w:szCs w:val="22"/>
              </w:rPr>
              <w:t>enligt följande:</w:t>
            </w:r>
          </w:p>
          <w:p w:rsidR="002D7876" w:rsidRDefault="006C11AF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Jordbruksverket, Livsmedelsverket och länsstyrelserna</w:t>
            </w:r>
            <w:r w:rsidR="00192A40">
              <w:rPr>
                <w:snapToGrid w:val="0"/>
                <w:sz w:val="22"/>
                <w:szCs w:val="22"/>
              </w:rPr>
              <w:t xml:space="preserve"> den </w:t>
            </w:r>
            <w:r w:rsidR="002D7876">
              <w:rPr>
                <w:snapToGrid w:val="0"/>
                <w:sz w:val="22"/>
                <w:szCs w:val="22"/>
              </w:rPr>
              <w:t>28 januari 2021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Eldrimner</w:t>
            </w:r>
            <w:r w:rsidRPr="005B2B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Svenska Köttföretagen och </w:t>
            </w:r>
            <w:r w:rsidRPr="005B2BFB">
              <w:rPr>
                <w:sz w:val="22"/>
                <w:szCs w:val="22"/>
              </w:rPr>
              <w:t>Livsmedel</w:t>
            </w:r>
            <w:r>
              <w:rPr>
                <w:sz w:val="22"/>
                <w:szCs w:val="22"/>
              </w:rPr>
              <w:t>sarbetareförbundet den</w:t>
            </w:r>
          </w:p>
          <w:p w:rsidR="00B3727B" w:rsidRDefault="002D7876" w:rsidP="000001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 februari 2021</w:t>
            </w:r>
            <w:r w:rsidR="006C11AF">
              <w:rPr>
                <w:snapToGrid w:val="0"/>
                <w:sz w:val="22"/>
                <w:szCs w:val="22"/>
              </w:rPr>
              <w:t xml:space="preserve"> och </w:t>
            </w:r>
            <w:r w:rsidR="006C11AF">
              <w:rPr>
                <w:sz w:val="22"/>
                <w:szCs w:val="22"/>
              </w:rPr>
              <w:t>LRF, KRAV och Ekologiska lantbrukarna den</w:t>
            </w:r>
          </w:p>
          <w:p w:rsidR="004E176E" w:rsidRDefault="002D7876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 februari 2021</w:t>
            </w:r>
            <w:r w:rsidR="006C11AF">
              <w:rPr>
                <w:snapToGrid w:val="0"/>
                <w:sz w:val="22"/>
                <w:szCs w:val="22"/>
              </w:rPr>
              <w:t>.</w:t>
            </w:r>
          </w:p>
          <w:p w:rsidR="004E176E" w:rsidRDefault="004E176E" w:rsidP="000001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3FB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000122">
              <w:rPr>
                <w:snapToGrid w:val="0"/>
                <w:sz w:val="22"/>
                <w:szCs w:val="22"/>
              </w:rPr>
              <w:t>28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1A198D">
              <w:rPr>
                <w:snapToGrid w:val="0"/>
                <w:sz w:val="22"/>
                <w:szCs w:val="22"/>
              </w:rPr>
              <w:t>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000122">
              <w:rPr>
                <w:snapToGrid w:val="0"/>
                <w:sz w:val="22"/>
                <w:szCs w:val="22"/>
              </w:rPr>
              <w:t>10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E68AF" w:rsidRPr="00B40F4D" w:rsidRDefault="005E68A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5E68AF">
              <w:rPr>
                <w:sz w:val="22"/>
                <w:szCs w:val="22"/>
              </w:rPr>
              <w:t>2 februari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EA73D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D94203">
              <w:rPr>
                <w:sz w:val="22"/>
                <w:szCs w:val="22"/>
              </w:rPr>
              <w:t>23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D9420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4F0411">
              <w:rPr>
                <w:sz w:val="22"/>
                <w:szCs w:val="22"/>
              </w:rPr>
              <w:t xml:space="preserve">§ </w:t>
            </w:r>
            <w:proofErr w:type="gramStart"/>
            <w:r w:rsidR="004F0411">
              <w:rPr>
                <w:sz w:val="22"/>
                <w:szCs w:val="22"/>
              </w:rPr>
              <w:t>2</w:t>
            </w:r>
            <w:r w:rsidR="003109C6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F041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 w:rsidR="003109C6">
              <w:rPr>
                <w:sz w:val="22"/>
                <w:szCs w:val="22"/>
              </w:rPr>
              <w:t>4</w:t>
            </w:r>
            <w:r w:rsidR="00B3727B">
              <w:rPr>
                <w:sz w:val="22"/>
                <w:szCs w:val="22"/>
              </w:rPr>
              <w:t>-</w:t>
            </w:r>
            <w:r w:rsidR="00353FB2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51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51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518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9420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763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1544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F77B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25F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109C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ED345D" w:rsidRDefault="00ED345D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4A6D26" w:rsidRPr="00BE5DEB" w:rsidTr="001546BB">
        <w:tc>
          <w:tcPr>
            <w:tcW w:w="6532" w:type="dxa"/>
          </w:tcPr>
          <w:p w:rsidR="004A6D26" w:rsidRPr="00BE5DEB" w:rsidRDefault="00ED345D" w:rsidP="001546BB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  <w:r w:rsidR="004A6D26" w:rsidRPr="00BE5DEB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2206" w:type="dxa"/>
          </w:tcPr>
          <w:p w:rsidR="004A6D26" w:rsidRPr="00BE5DEB" w:rsidRDefault="004A6D26" w:rsidP="001546B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4A6D26" w:rsidRPr="00BE5DEB" w:rsidRDefault="004A6D26" w:rsidP="001546B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E5DEB">
              <w:rPr>
                <w:b/>
                <w:sz w:val="22"/>
                <w:szCs w:val="22"/>
              </w:rPr>
              <w:t>Bilaga 2</w:t>
            </w:r>
          </w:p>
          <w:p w:rsidR="004A6D26" w:rsidRPr="00BE5DEB" w:rsidRDefault="004A6D26" w:rsidP="001546BB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E5DEB">
              <w:rPr>
                <w:sz w:val="22"/>
                <w:szCs w:val="22"/>
              </w:rPr>
              <w:t>till protokoll</w:t>
            </w:r>
          </w:p>
          <w:p w:rsidR="004A6D26" w:rsidRPr="00BE5DEB" w:rsidRDefault="004A6D26" w:rsidP="001546B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E5DEB">
              <w:rPr>
                <w:sz w:val="22"/>
                <w:szCs w:val="22"/>
              </w:rPr>
              <w:t>2020/21:</w:t>
            </w:r>
            <w:r>
              <w:rPr>
                <w:sz w:val="22"/>
                <w:szCs w:val="22"/>
              </w:rPr>
              <w:t>23</w:t>
            </w:r>
          </w:p>
        </w:tc>
      </w:tr>
    </w:tbl>
    <w:p w:rsidR="004A6D26" w:rsidRPr="00BE5DEB" w:rsidRDefault="004A6D26" w:rsidP="004A6D26">
      <w:pPr>
        <w:rPr>
          <w:b/>
          <w:bCs/>
          <w:sz w:val="22"/>
          <w:szCs w:val="22"/>
        </w:rPr>
      </w:pPr>
    </w:p>
    <w:p w:rsidR="004A6D26" w:rsidRDefault="004A6D26" w:rsidP="004A6D26">
      <w:pPr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E5DEB">
        <w:rPr>
          <w:b/>
          <w:sz w:val="22"/>
          <w:szCs w:val="22"/>
        </w:rPr>
        <w:t xml:space="preserve">Överläggning den </w:t>
      </w:r>
      <w:r>
        <w:rPr>
          <w:b/>
          <w:sz w:val="22"/>
          <w:szCs w:val="22"/>
        </w:rPr>
        <w:t xml:space="preserve">26 januari </w:t>
      </w:r>
      <w:r w:rsidRPr="00BE5DEB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1</w:t>
      </w:r>
      <w:r w:rsidRPr="00BE5DEB">
        <w:rPr>
          <w:b/>
          <w:sz w:val="22"/>
          <w:szCs w:val="22"/>
        </w:rPr>
        <w:t xml:space="preserve"> om </w:t>
      </w:r>
      <w:r>
        <w:rPr>
          <w:b/>
          <w:bCs/>
          <w:color w:val="000000"/>
          <w:sz w:val="22"/>
          <w:szCs w:val="22"/>
        </w:rPr>
        <w:t xml:space="preserve">kommissionens förslag </w:t>
      </w:r>
      <w:r w:rsidRPr="00667DE9">
        <w:rPr>
          <w:rFonts w:eastAsiaTheme="minorHAnsi"/>
          <w:b/>
          <w:bCs/>
          <w:color w:val="000000"/>
          <w:sz w:val="22"/>
          <w:szCs w:val="22"/>
          <w:lang w:eastAsia="en-US"/>
        </w:rPr>
        <w:t>till ett allmänt miljöhandlings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-</w:t>
      </w:r>
      <w:r w:rsidRPr="00667DE9">
        <w:rPr>
          <w:rFonts w:eastAsiaTheme="minorHAnsi"/>
          <w:b/>
          <w:bCs/>
          <w:color w:val="000000"/>
          <w:sz w:val="22"/>
          <w:szCs w:val="22"/>
          <w:lang w:eastAsia="en-US"/>
        </w:rPr>
        <w:t>program för unionen till 2030</w:t>
      </w:r>
    </w:p>
    <w:p w:rsidR="004A6D26" w:rsidRDefault="004A6D26" w:rsidP="004A6D26">
      <w:pPr>
        <w:rPr>
          <w:b/>
          <w:bCs/>
          <w:color w:val="000000"/>
          <w:sz w:val="22"/>
          <w:szCs w:val="22"/>
        </w:rPr>
      </w:pPr>
    </w:p>
    <w:p w:rsidR="004A6D26" w:rsidRPr="00BE5DEB" w:rsidRDefault="004A6D26" w:rsidP="004A6D26">
      <w:pPr>
        <w:rPr>
          <w:b/>
          <w:sz w:val="22"/>
          <w:szCs w:val="22"/>
        </w:rPr>
      </w:pPr>
    </w:p>
    <w:p w:rsidR="004A6D26" w:rsidRDefault="004A6D26" w:rsidP="004A6D26">
      <w:pPr>
        <w:autoSpaceDE w:val="0"/>
        <w:autoSpaceDN w:val="0"/>
        <w:adjustRightInd w:val="0"/>
        <w:rPr>
          <w:sz w:val="22"/>
          <w:szCs w:val="22"/>
        </w:rPr>
      </w:pPr>
      <w:r w:rsidRPr="00BE5DEB">
        <w:rPr>
          <w:b/>
          <w:sz w:val="22"/>
          <w:szCs w:val="22"/>
        </w:rPr>
        <w:t>Preliminär svensk ståndpunkt:</w:t>
      </w:r>
      <w:r>
        <w:rPr>
          <w:b/>
          <w:sz w:val="22"/>
          <w:szCs w:val="22"/>
        </w:rPr>
        <w:br/>
      </w:r>
      <w:r w:rsidRPr="009C09B2">
        <w:rPr>
          <w:sz w:val="22"/>
          <w:szCs w:val="22"/>
        </w:rPr>
        <w:t>Regeringen välkomnar att kommissionen presenterat ett förslag till åttonde</w:t>
      </w:r>
      <w:r>
        <w:rPr>
          <w:sz w:val="22"/>
          <w:szCs w:val="22"/>
        </w:rPr>
        <w:t xml:space="preserve"> </w:t>
      </w:r>
      <w:r w:rsidRPr="009C09B2">
        <w:rPr>
          <w:sz w:val="22"/>
          <w:szCs w:val="22"/>
        </w:rPr>
        <w:t>miljöhandlingsprogram. Regeringen stödjer kommissionens övergripande</w:t>
      </w:r>
      <w:r>
        <w:rPr>
          <w:sz w:val="22"/>
          <w:szCs w:val="22"/>
        </w:rPr>
        <w:t xml:space="preserve"> </w:t>
      </w:r>
      <w:r w:rsidRPr="009C09B2">
        <w:rPr>
          <w:sz w:val="22"/>
          <w:szCs w:val="22"/>
        </w:rPr>
        <w:t>tematiska prioriteringar i handlingsplanen. Regeringen välkomnar också den</w:t>
      </w:r>
      <w:r>
        <w:rPr>
          <w:sz w:val="22"/>
          <w:szCs w:val="22"/>
        </w:rPr>
        <w:t xml:space="preserve"> </w:t>
      </w:r>
      <w:r w:rsidRPr="009C09B2">
        <w:rPr>
          <w:sz w:val="22"/>
          <w:szCs w:val="22"/>
        </w:rPr>
        <w:t>tydliga koppling som görs till genomförandet av målen i Agenda 2030 och</w:t>
      </w:r>
      <w:r>
        <w:rPr>
          <w:sz w:val="22"/>
          <w:szCs w:val="22"/>
        </w:rPr>
        <w:t xml:space="preserve"> </w:t>
      </w:r>
      <w:r w:rsidRPr="009C09B2">
        <w:rPr>
          <w:sz w:val="22"/>
          <w:szCs w:val="22"/>
        </w:rPr>
        <w:t>målen i Parisavtalet.</w:t>
      </w:r>
    </w:p>
    <w:p w:rsidR="004A6D26" w:rsidRDefault="004A6D26" w:rsidP="004A6D26">
      <w:pPr>
        <w:autoSpaceDE w:val="0"/>
        <w:autoSpaceDN w:val="0"/>
        <w:adjustRightInd w:val="0"/>
        <w:rPr>
          <w:sz w:val="22"/>
          <w:szCs w:val="22"/>
        </w:rPr>
      </w:pPr>
    </w:p>
    <w:p w:rsidR="004A6D26" w:rsidRPr="009C09B2" w:rsidRDefault="004A6D26" w:rsidP="004A6D26">
      <w:pPr>
        <w:autoSpaceDE w:val="0"/>
        <w:autoSpaceDN w:val="0"/>
        <w:adjustRightInd w:val="0"/>
        <w:rPr>
          <w:sz w:val="22"/>
          <w:szCs w:val="22"/>
        </w:rPr>
      </w:pPr>
      <w:r w:rsidRPr="001C4A28">
        <w:rPr>
          <w:sz w:val="22"/>
          <w:szCs w:val="22"/>
        </w:rPr>
        <w:t>Det övergripande målet för Sveriges miljöpolitik, generationsmålet,</w:t>
      </w:r>
      <w:r>
        <w:rPr>
          <w:sz w:val="22"/>
          <w:szCs w:val="22"/>
        </w:rPr>
        <w:t xml:space="preserve"> </w:t>
      </w:r>
      <w:r w:rsidRPr="001C4A28">
        <w:rPr>
          <w:sz w:val="22"/>
          <w:szCs w:val="22"/>
        </w:rPr>
        <w:t>tillsammans med miljökvalitets</w:t>
      </w:r>
      <w:r>
        <w:rPr>
          <w:sz w:val="22"/>
          <w:szCs w:val="22"/>
        </w:rPr>
        <w:t>-</w:t>
      </w:r>
      <w:r w:rsidRPr="001C4A28">
        <w:rPr>
          <w:sz w:val="22"/>
          <w:szCs w:val="22"/>
        </w:rPr>
        <w:t>målen förutsätter en ambitiös miljö- och</w:t>
      </w:r>
      <w:r>
        <w:rPr>
          <w:sz w:val="22"/>
          <w:szCs w:val="22"/>
        </w:rPr>
        <w:t xml:space="preserve"> </w:t>
      </w:r>
      <w:r w:rsidRPr="001C4A28">
        <w:rPr>
          <w:sz w:val="22"/>
          <w:szCs w:val="22"/>
        </w:rPr>
        <w:t>klimatpolitik knuten till ett effektivt genomförande i Sverige, inom EU och i</w:t>
      </w:r>
      <w:r>
        <w:rPr>
          <w:sz w:val="22"/>
          <w:szCs w:val="22"/>
        </w:rPr>
        <w:t xml:space="preserve"> </w:t>
      </w:r>
      <w:r w:rsidRPr="001C4A28">
        <w:rPr>
          <w:sz w:val="22"/>
          <w:szCs w:val="22"/>
        </w:rPr>
        <w:t xml:space="preserve">internationella sammanhang. Regeringen ser därför positivt på ett </w:t>
      </w:r>
      <w:r>
        <w:rPr>
          <w:sz w:val="22"/>
          <w:szCs w:val="22"/>
        </w:rPr>
        <w:t>m</w:t>
      </w:r>
      <w:r w:rsidRPr="001C4A28">
        <w:rPr>
          <w:sz w:val="22"/>
          <w:szCs w:val="22"/>
        </w:rPr>
        <w:t>iljöhandlings</w:t>
      </w:r>
      <w:r>
        <w:rPr>
          <w:sz w:val="22"/>
          <w:szCs w:val="22"/>
        </w:rPr>
        <w:t>-</w:t>
      </w:r>
      <w:r w:rsidRPr="001C4A28">
        <w:rPr>
          <w:sz w:val="22"/>
          <w:szCs w:val="22"/>
        </w:rPr>
        <w:t>program</w:t>
      </w:r>
      <w:r>
        <w:rPr>
          <w:sz w:val="22"/>
          <w:szCs w:val="22"/>
        </w:rPr>
        <w:t xml:space="preserve"> </w:t>
      </w:r>
      <w:r w:rsidRPr="001C4A28">
        <w:rPr>
          <w:sz w:val="22"/>
          <w:szCs w:val="22"/>
        </w:rPr>
        <w:t>som omfattar ett förstärkt övervakningsramverk fö</w:t>
      </w:r>
      <w:r>
        <w:rPr>
          <w:sz w:val="22"/>
          <w:szCs w:val="22"/>
        </w:rPr>
        <w:t xml:space="preserve">r </w:t>
      </w:r>
      <w:r w:rsidRPr="001C4A28">
        <w:rPr>
          <w:sz w:val="22"/>
          <w:szCs w:val="22"/>
        </w:rPr>
        <w:t>genomförandet av programmets prioriterade mål och långsiktiga vision. Det</w:t>
      </w:r>
      <w:r>
        <w:rPr>
          <w:sz w:val="22"/>
          <w:szCs w:val="22"/>
        </w:rPr>
        <w:t xml:space="preserve"> </w:t>
      </w:r>
      <w:r w:rsidRPr="001C4A28">
        <w:rPr>
          <w:sz w:val="22"/>
          <w:szCs w:val="22"/>
        </w:rPr>
        <w:t>är viktigt att den planerade konsultationsprocessen leder fram till tydliga</w:t>
      </w:r>
      <w:r>
        <w:rPr>
          <w:sz w:val="22"/>
          <w:szCs w:val="22"/>
        </w:rPr>
        <w:t xml:space="preserve"> </w:t>
      </w:r>
      <w:r w:rsidRPr="001C4A28">
        <w:rPr>
          <w:sz w:val="22"/>
          <w:szCs w:val="22"/>
        </w:rPr>
        <w:t>resultatbaserade indikatorer för att mäta framsteg mot programmets mål.</w:t>
      </w:r>
    </w:p>
    <w:p w:rsidR="00ED345D" w:rsidRDefault="00ED345D">
      <w:pPr>
        <w:widowControl/>
        <w:rPr>
          <w:sz w:val="22"/>
          <w:szCs w:val="22"/>
        </w:rPr>
      </w:pPr>
    </w:p>
    <w:p w:rsidR="00ED345D" w:rsidRDefault="00ED345D">
      <w:pPr>
        <w:widowControl/>
        <w:rPr>
          <w:sz w:val="22"/>
          <w:szCs w:val="22"/>
        </w:rPr>
      </w:pPr>
    </w:p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0122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5037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1A1"/>
    <w:rsid w:val="00177FF8"/>
    <w:rsid w:val="001806D9"/>
    <w:rsid w:val="00183F5A"/>
    <w:rsid w:val="0019078E"/>
    <w:rsid w:val="00190D5B"/>
    <w:rsid w:val="00192A40"/>
    <w:rsid w:val="001A198D"/>
    <w:rsid w:val="001A35A0"/>
    <w:rsid w:val="001B4E41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5B8B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7876"/>
    <w:rsid w:val="002E536D"/>
    <w:rsid w:val="002F25FD"/>
    <w:rsid w:val="00302EBE"/>
    <w:rsid w:val="00305501"/>
    <w:rsid w:val="003100F5"/>
    <w:rsid w:val="003109C6"/>
    <w:rsid w:val="00311886"/>
    <w:rsid w:val="003127B4"/>
    <w:rsid w:val="003220D7"/>
    <w:rsid w:val="00322167"/>
    <w:rsid w:val="00325F8A"/>
    <w:rsid w:val="00335837"/>
    <w:rsid w:val="00335938"/>
    <w:rsid w:val="00342CC6"/>
    <w:rsid w:val="003443ED"/>
    <w:rsid w:val="00353FB2"/>
    <w:rsid w:val="00374911"/>
    <w:rsid w:val="00381298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0F9C"/>
    <w:rsid w:val="00402A6F"/>
    <w:rsid w:val="00405162"/>
    <w:rsid w:val="004072D7"/>
    <w:rsid w:val="00416E51"/>
    <w:rsid w:val="00417CF8"/>
    <w:rsid w:val="00420D39"/>
    <w:rsid w:val="004260A8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2FCD"/>
    <w:rsid w:val="004A5400"/>
    <w:rsid w:val="004A6D26"/>
    <w:rsid w:val="004B1E7E"/>
    <w:rsid w:val="004C58F4"/>
    <w:rsid w:val="004D6725"/>
    <w:rsid w:val="004E030E"/>
    <w:rsid w:val="004E0E27"/>
    <w:rsid w:val="004E176E"/>
    <w:rsid w:val="004E4C8B"/>
    <w:rsid w:val="004E7DCE"/>
    <w:rsid w:val="004F0411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0CFF"/>
    <w:rsid w:val="005B1B2C"/>
    <w:rsid w:val="005D7C2B"/>
    <w:rsid w:val="005E12D7"/>
    <w:rsid w:val="005E68AF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7DE9"/>
    <w:rsid w:val="00675F6F"/>
    <w:rsid w:val="0069597E"/>
    <w:rsid w:val="006A63A7"/>
    <w:rsid w:val="006B5189"/>
    <w:rsid w:val="006C11AF"/>
    <w:rsid w:val="006D05CF"/>
    <w:rsid w:val="006D312E"/>
    <w:rsid w:val="006D5F8F"/>
    <w:rsid w:val="006E15D9"/>
    <w:rsid w:val="006E18A1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D5700"/>
    <w:rsid w:val="007E14E2"/>
    <w:rsid w:val="007E5845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972D8"/>
    <w:rsid w:val="008A28BD"/>
    <w:rsid w:val="008A2C1B"/>
    <w:rsid w:val="008A5860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8F6680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1B7"/>
    <w:rsid w:val="009E2FEF"/>
    <w:rsid w:val="009E3810"/>
    <w:rsid w:val="009F1689"/>
    <w:rsid w:val="009F77B8"/>
    <w:rsid w:val="00A03943"/>
    <w:rsid w:val="00A2379F"/>
    <w:rsid w:val="00A25D52"/>
    <w:rsid w:val="00A27BC1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6325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0EAB"/>
    <w:rsid w:val="00B02783"/>
    <w:rsid w:val="00B0296A"/>
    <w:rsid w:val="00B03D1F"/>
    <w:rsid w:val="00B04E15"/>
    <w:rsid w:val="00B10BE1"/>
    <w:rsid w:val="00B15448"/>
    <w:rsid w:val="00B16C18"/>
    <w:rsid w:val="00B22F3B"/>
    <w:rsid w:val="00B24B9D"/>
    <w:rsid w:val="00B26D29"/>
    <w:rsid w:val="00B3182D"/>
    <w:rsid w:val="00B35D41"/>
    <w:rsid w:val="00B3727B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0DE7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3B7A"/>
    <w:rsid w:val="00D46465"/>
    <w:rsid w:val="00D5250E"/>
    <w:rsid w:val="00D75A18"/>
    <w:rsid w:val="00D830E6"/>
    <w:rsid w:val="00D87D66"/>
    <w:rsid w:val="00D94203"/>
    <w:rsid w:val="00D94F64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0A4B"/>
    <w:rsid w:val="00E32CDB"/>
    <w:rsid w:val="00E42D2C"/>
    <w:rsid w:val="00E43C72"/>
    <w:rsid w:val="00E44E30"/>
    <w:rsid w:val="00E450E1"/>
    <w:rsid w:val="00E47577"/>
    <w:rsid w:val="00E53E73"/>
    <w:rsid w:val="00E54E79"/>
    <w:rsid w:val="00E60AE8"/>
    <w:rsid w:val="00E918DD"/>
    <w:rsid w:val="00EA5C1E"/>
    <w:rsid w:val="00EA73D1"/>
    <w:rsid w:val="00EB5801"/>
    <w:rsid w:val="00EC7E9B"/>
    <w:rsid w:val="00ED345D"/>
    <w:rsid w:val="00EE0BF7"/>
    <w:rsid w:val="00EE6E7B"/>
    <w:rsid w:val="00EF1B0A"/>
    <w:rsid w:val="00EF4ADF"/>
    <w:rsid w:val="00EF4B6A"/>
    <w:rsid w:val="00F05344"/>
    <w:rsid w:val="00F143DB"/>
    <w:rsid w:val="00F25AFF"/>
    <w:rsid w:val="00F47539"/>
    <w:rsid w:val="00F507BA"/>
    <w:rsid w:val="00F52E1E"/>
    <w:rsid w:val="00F54B7B"/>
    <w:rsid w:val="00F54E6C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307B-1ED4-4036-8C24-AB4A075A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872</Words>
  <Characters>5725</Characters>
  <Application>Microsoft Office Word</Application>
  <DocSecurity>4</DocSecurity>
  <Lines>954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2021-01-26T09:31:00Z</cp:lastPrinted>
  <dcterms:created xsi:type="dcterms:W3CDTF">2021-02-02T12:50:00Z</dcterms:created>
  <dcterms:modified xsi:type="dcterms:W3CDTF">2021-02-02T12:50:00Z</dcterms:modified>
</cp:coreProperties>
</file>