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2D5" w:rsidRPr="00CF42D5" w:rsidRDefault="00CF42D5">
      <w:pPr>
        <w:pStyle w:val="Datum"/>
      </w:pPr>
      <w:r w:rsidRPr="00CF42D5">
        <w:fldChar w:fldCharType="begin" w:fldLock="1"/>
      </w:r>
      <w:r w:rsidRPr="00CF42D5">
        <w:instrText xml:space="preserve"> DOCPROPERTY "DocumentDate" </w:instrText>
      </w:r>
      <w:r w:rsidRPr="00CF42D5">
        <w:fldChar w:fldCharType="separate"/>
      </w:r>
      <w:r w:rsidRPr="00CF42D5">
        <w:t>Onsdagen den 26 maj 2010</w:t>
      </w:r>
      <w:r w:rsidRPr="00CF42D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F4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F42D5" w:rsidRPr="00CF42D5" w:rsidRDefault="00CF42D5">
            <w:pPr>
              <w:pStyle w:val="Plenum"/>
              <w:tabs>
                <w:tab w:val="clear" w:pos="1418"/>
              </w:tabs>
            </w:pPr>
            <w:r w:rsidRPr="00CF42D5">
              <w:t>Kl.</w:t>
            </w:r>
          </w:p>
        </w:tc>
        <w:tc>
          <w:tcPr>
            <w:tcW w:w="851" w:type="dxa"/>
          </w:tcPr>
          <w:p w:rsidR="00CF42D5" w:rsidRPr="00CF42D5" w:rsidRDefault="00CF42D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F42D5">
              <w:t>09.00</w:t>
            </w:r>
          </w:p>
        </w:tc>
        <w:tc>
          <w:tcPr>
            <w:tcW w:w="397" w:type="dxa"/>
          </w:tcPr>
          <w:p w:rsidR="00CF42D5" w:rsidRPr="00CF42D5" w:rsidRDefault="00CF42D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F42D5" w:rsidRPr="00CF42D5" w:rsidRDefault="00CF42D5">
            <w:pPr>
              <w:pStyle w:val="Plenum"/>
              <w:tabs>
                <w:tab w:val="clear" w:pos="1418"/>
              </w:tabs>
              <w:ind w:right="1"/>
            </w:pPr>
            <w:r w:rsidRPr="00CF42D5">
              <w:t>Votering</w:t>
            </w:r>
          </w:p>
        </w:tc>
      </w:tr>
      <w:tr w:rsidR="00000000" w:rsidRPr="00CF4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F42D5" w:rsidRPr="00CF42D5" w:rsidRDefault="00CF42D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F42D5" w:rsidRPr="00CF42D5" w:rsidRDefault="00CF42D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F42D5" w:rsidRPr="00CF42D5" w:rsidRDefault="00CF42D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F42D5" w:rsidRPr="00CF42D5" w:rsidRDefault="00CF42D5">
            <w:pPr>
              <w:pStyle w:val="Plenum"/>
              <w:tabs>
                <w:tab w:val="clear" w:pos="1418"/>
              </w:tabs>
              <w:ind w:right="1"/>
            </w:pPr>
            <w:r w:rsidRPr="00CF42D5">
              <w:t>Arbetsplenum</w:t>
            </w:r>
          </w:p>
        </w:tc>
      </w:tr>
      <w:tr w:rsidR="00000000" w:rsidRPr="00CF4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F42D5" w:rsidRPr="00CF42D5" w:rsidRDefault="00CF42D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F42D5" w:rsidRPr="00CF42D5" w:rsidRDefault="00CF42D5">
            <w:pPr>
              <w:pStyle w:val="Plenum"/>
              <w:tabs>
                <w:tab w:val="clear" w:pos="1418"/>
              </w:tabs>
              <w:jc w:val="right"/>
            </w:pPr>
            <w:r w:rsidRPr="00CF42D5">
              <w:t>16.00</w:t>
            </w:r>
          </w:p>
        </w:tc>
        <w:tc>
          <w:tcPr>
            <w:tcW w:w="397" w:type="dxa"/>
          </w:tcPr>
          <w:p w:rsidR="00CF42D5" w:rsidRPr="00CF42D5" w:rsidRDefault="00CF42D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F42D5" w:rsidRPr="00CF42D5" w:rsidRDefault="00CF42D5">
            <w:pPr>
              <w:pStyle w:val="Plenum"/>
              <w:tabs>
                <w:tab w:val="clear" w:pos="1418"/>
              </w:tabs>
              <w:ind w:right="1"/>
            </w:pPr>
            <w:r w:rsidRPr="00CF42D5">
              <w:t>Votering</w:t>
            </w:r>
          </w:p>
        </w:tc>
      </w:tr>
    </w:tbl>
    <w:p w:rsidR="00CF42D5" w:rsidRPr="00CF42D5" w:rsidRDefault="00CF42D5">
      <w:pPr>
        <w:pStyle w:val="StreckLngt"/>
      </w:pPr>
      <w:r w:rsidRPr="00CF42D5">
        <w:tab/>
      </w:r>
    </w:p>
    <w:p w:rsidR="00CF42D5" w:rsidRPr="00CF42D5" w:rsidRDefault="00CF42D5">
      <w:pPr>
        <w:pStyle w:val="Blankrad"/>
      </w:pPr>
      <w:r w:rsidRPr="00CF42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CF42D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F42D5" w:rsidRPr="00CF42D5" w:rsidRDefault="00CF42D5">
            <w:r w:rsidRPr="00CF42D5">
              <w:t>Nr</w:t>
            </w:r>
          </w:p>
        </w:tc>
        <w:tc>
          <w:tcPr>
            <w:tcW w:w="5670" w:type="dxa"/>
          </w:tcPr>
          <w:p w:rsidR="00CF42D5" w:rsidRPr="00CF42D5" w:rsidRDefault="00CF42D5">
            <w:bookmarkStart w:id="1" w:name="ÄrendeNrRubrik"/>
            <w:bookmarkEnd w:id="1"/>
          </w:p>
        </w:tc>
        <w:tc>
          <w:tcPr>
            <w:tcW w:w="1247" w:type="dxa"/>
          </w:tcPr>
          <w:p w:rsidR="00CF42D5" w:rsidRPr="00CF42D5" w:rsidRDefault="00CF42D5">
            <w:r w:rsidRPr="00CF42D5">
              <w:t>Anmäld tid (min.)</w:t>
            </w:r>
          </w:p>
        </w:tc>
        <w:tc>
          <w:tcPr>
            <w:tcW w:w="1474" w:type="dxa"/>
          </w:tcPr>
          <w:p w:rsidR="00CF42D5" w:rsidRPr="00CF42D5" w:rsidRDefault="00CF42D5">
            <w:r w:rsidRPr="00CF42D5">
              <w:t>Ackumulerad tid</w:t>
            </w:r>
          </w:p>
        </w:tc>
      </w:tr>
    </w:tbl>
    <w:p w:rsidR="00CF42D5" w:rsidRPr="00CF42D5" w:rsidRDefault="00CF42D5">
      <w:pPr>
        <w:pStyle w:val="Blankrad"/>
      </w:pPr>
      <w:r w:rsidRPr="00CF42D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rendenr"/>
            </w:pPr>
            <w:r w:rsidRPr="00CF42D5">
              <w:t>41</w:t>
            </w: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renderubrik"/>
            </w:pPr>
            <w:r w:rsidRPr="00CF42D5">
              <w:t>Justitieutskottets betänkande JuU23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Underrubrik"/>
            </w:pPr>
            <w:r w:rsidRPr="00CF42D5">
              <w:t>Advokaters vittnesplikt och andra processrättsliga frågor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Margareta Persson (s)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8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Lena Olsson (v)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5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Inge Garstedt (m)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8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Helena Bargholtz (fp)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5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Kjell Eldensjö (kd)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3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  <w:r w:rsidRPr="00CF42D5">
              <w:t xml:space="preserve"> </w:t>
            </w:r>
          </w:p>
        </w:tc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TalartidSumma"/>
            </w:pPr>
            <w:r w:rsidRPr="00CF42D5">
              <w:t>0.29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TalartidAckumulerad"/>
            </w:pPr>
            <w:r w:rsidRPr="00CF42D5">
              <w:t>0.29</w:t>
            </w:r>
          </w:p>
        </w:tc>
      </w:tr>
    </w:tbl>
    <w:p w:rsidR="00CF42D5" w:rsidRPr="00CF42D5" w:rsidRDefault="00CF42D5">
      <w:pPr>
        <w:pStyle w:val="Blankrad"/>
      </w:pPr>
      <w:r w:rsidRPr="00CF42D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rendenr"/>
            </w:pPr>
            <w:r w:rsidRPr="00CF42D5">
              <w:t>42</w:t>
            </w: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renderubrik"/>
            </w:pPr>
            <w:r w:rsidRPr="00CF42D5">
              <w:t>Skatteutskottets betänkande SkU39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Underrubrik"/>
            </w:pPr>
            <w:r w:rsidRPr="00CF42D5">
              <w:t>Införande av trängselskatt i Göteborg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Lars Johansson (s)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8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Lars Tysklind (fp)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4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Lennart Sacrédeus (kd)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4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Jan Ericson (m)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8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Per Bolund (mp)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  <w:r w:rsidRPr="00CF42D5">
              <w:t xml:space="preserve"> </w:t>
            </w:r>
          </w:p>
        </w:tc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TalartidSumma"/>
            </w:pPr>
            <w:r w:rsidRPr="00CF42D5">
              <w:t>0.30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TalartidAckumulerad"/>
            </w:pPr>
            <w:r w:rsidRPr="00CF42D5">
              <w:t>0.59</w:t>
            </w:r>
          </w:p>
        </w:tc>
      </w:tr>
    </w:tbl>
    <w:p w:rsidR="00CF42D5" w:rsidRPr="00CF42D5" w:rsidRDefault="00CF42D5">
      <w:pPr>
        <w:pStyle w:val="Blankrad"/>
      </w:pPr>
      <w:r w:rsidRPr="00CF42D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rendenr"/>
              <w:pageBreakBefore/>
            </w:pPr>
            <w:r w:rsidRPr="00CF42D5">
              <w:lastRenderedPageBreak/>
              <w:t>43</w:t>
            </w: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renderubrik"/>
              <w:pageBreakBefore/>
            </w:pPr>
            <w:r w:rsidRPr="00CF42D5">
              <w:t>Civilutskottets betänkande CU15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Underrubrik"/>
            </w:pPr>
            <w:r w:rsidRPr="00CF42D5">
              <w:t>Luftfartens lagar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Eva Sonidsson (s)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5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Egon Frid (v)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8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Jan Lindholm (mp)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10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Anti Avsan (m)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9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Lennart Pettersson (c)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5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Lars Tysklind (fp)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5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Yvonne Andersson (kd)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  <w:r w:rsidRPr="00CF42D5">
              <w:t xml:space="preserve"> </w:t>
            </w:r>
          </w:p>
        </w:tc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TalartidSumma"/>
            </w:pPr>
            <w:r w:rsidRPr="00CF42D5">
              <w:t>0.48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TalartidAckumulerad"/>
            </w:pPr>
            <w:r w:rsidRPr="00CF42D5">
              <w:t>1.47</w:t>
            </w:r>
          </w:p>
        </w:tc>
      </w:tr>
    </w:tbl>
    <w:p w:rsidR="00CF42D5" w:rsidRPr="00CF42D5" w:rsidRDefault="00CF42D5">
      <w:pPr>
        <w:pStyle w:val="Blankrad"/>
      </w:pPr>
      <w:r w:rsidRPr="00CF42D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rendenr"/>
            </w:pPr>
            <w:r w:rsidRPr="00CF42D5">
              <w:t>44</w:t>
            </w: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renderubrik"/>
            </w:pPr>
            <w:r w:rsidRPr="00CF42D5">
              <w:t>Civilutskottets betänkande CU23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Underrubrik"/>
            </w:pPr>
            <w:r w:rsidRPr="00CF42D5">
              <w:t>Ett skärpt skadeståndsansvar för vårdnadshavare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Christina Oskarsson (s)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10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LiseLotte Olsson (v)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8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Jan Lindholm (mp)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8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Eva Bengtson Skogsberg (m)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Lennart Pettersson (c)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Jan Ertsborn (fp)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Yvonne Andersson (kd)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  <w:r w:rsidRPr="00CF42D5">
              <w:t xml:space="preserve"> </w:t>
            </w:r>
          </w:p>
        </w:tc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TalartidSumma"/>
            </w:pPr>
            <w:r w:rsidRPr="00CF42D5">
              <w:t>0.50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TalartidAckumulerad"/>
            </w:pPr>
            <w:r w:rsidRPr="00CF42D5">
              <w:t>2.37</w:t>
            </w:r>
          </w:p>
        </w:tc>
      </w:tr>
    </w:tbl>
    <w:p w:rsidR="00CF42D5" w:rsidRPr="00CF42D5" w:rsidRDefault="00CF42D5">
      <w:pPr>
        <w:pStyle w:val="Blankrad"/>
      </w:pPr>
      <w:r w:rsidRPr="00CF42D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rendenr"/>
            </w:pPr>
            <w:r w:rsidRPr="00CF42D5">
              <w:t>45</w:t>
            </w: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renderubrik"/>
            </w:pPr>
            <w:r w:rsidRPr="00CF42D5">
              <w:t>Trafikutskottets betänkande TU18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Underrubrik"/>
            </w:pPr>
            <w:r w:rsidRPr="00CF42D5">
              <w:t>Tillgängliga elektroniska kommunikationer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Lisbeth Grönfeldt Bergman (m)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3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Désirée Liljevall (s)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10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Peter Pedersen (v)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8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Lage Rahm (mp)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10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Eliza Roszkowska Öberg (m)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12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Sven Bergström (c)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8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Christer Winbäck (fp)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8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Lars-Axel Nordell (kd)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8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Statsrådet Åsa Torstensson (c)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12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  <w:r w:rsidRPr="00CF42D5">
              <w:t xml:space="preserve"> </w:t>
            </w:r>
          </w:p>
        </w:tc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TalartidSumma"/>
            </w:pPr>
            <w:r w:rsidRPr="00CF42D5">
              <w:t>1.19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TalartidAckumulerad"/>
            </w:pPr>
            <w:r w:rsidRPr="00CF42D5">
              <w:t>3.56</w:t>
            </w:r>
          </w:p>
        </w:tc>
      </w:tr>
    </w:tbl>
    <w:p w:rsidR="00CF42D5" w:rsidRPr="00CF42D5" w:rsidRDefault="00CF42D5">
      <w:pPr>
        <w:pStyle w:val="Blankrad"/>
      </w:pPr>
      <w:r w:rsidRPr="00CF42D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rendenr"/>
            </w:pPr>
            <w:r w:rsidRPr="00CF42D5">
              <w:t>46</w:t>
            </w: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renderubrik"/>
            </w:pPr>
            <w:r w:rsidRPr="00CF42D5">
              <w:t>Trafikutskottets betänkande TU23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Underrubrik"/>
            </w:pPr>
            <w:r w:rsidRPr="00CF42D5">
              <w:t>Ålderskrav vid buss- och taxitransporter m.m.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Ingemar Vänerlöv (kd)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3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Lars Mejern Larsson (s)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8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Peter Pedersen (v)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Per Bolund (mp)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Sten Bergheden (m)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8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Sven Bergström (c)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Christer Winbäck (fp)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  <w:r w:rsidRPr="00CF42D5">
              <w:t xml:space="preserve"> </w:t>
            </w:r>
          </w:p>
        </w:tc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TalartidSumma"/>
            </w:pPr>
            <w:r w:rsidRPr="00CF42D5">
              <w:t>0.43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TalartidAckumulerad"/>
            </w:pPr>
            <w:r w:rsidRPr="00CF42D5">
              <w:t>4.39</w:t>
            </w:r>
          </w:p>
        </w:tc>
      </w:tr>
    </w:tbl>
    <w:p w:rsidR="00CF42D5" w:rsidRPr="00CF42D5" w:rsidRDefault="00CF42D5">
      <w:pPr>
        <w:pStyle w:val="Blankrad"/>
      </w:pPr>
      <w:r w:rsidRPr="00CF42D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rendenr"/>
            </w:pPr>
            <w:r w:rsidRPr="00CF42D5">
              <w:t>47</w:t>
            </w: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renderubrik"/>
            </w:pPr>
            <w:r w:rsidRPr="00CF42D5">
              <w:t>Miljö- och jordbruksutskottets betänkande MJU26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Underrubrik"/>
            </w:pPr>
            <w:r w:rsidRPr="00CF42D5">
              <w:t>Hållbarhetskriterier för biodrivmedel och flytande biobränslen m.m.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  <w:r w:rsidRPr="00CF42D5">
              <w:t xml:space="preserve"> </w:t>
            </w:r>
          </w:p>
        </w:tc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TalartidSumma"/>
            </w:pPr>
            <w:r w:rsidRPr="00CF42D5">
              <w:t>0.00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TalartidAckumulerad"/>
            </w:pPr>
            <w:r w:rsidRPr="00CF42D5">
              <w:t>4.39</w:t>
            </w:r>
          </w:p>
        </w:tc>
      </w:tr>
    </w:tbl>
    <w:p w:rsidR="00CF42D5" w:rsidRPr="00CF42D5" w:rsidRDefault="00CF42D5">
      <w:pPr>
        <w:pStyle w:val="Blankrad"/>
      </w:pPr>
      <w:r w:rsidRPr="00CF42D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rendenr"/>
            </w:pPr>
            <w:r w:rsidRPr="00CF42D5">
              <w:t>48</w:t>
            </w: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renderubrik"/>
            </w:pPr>
            <w:r w:rsidRPr="00CF42D5">
              <w:t xml:space="preserve">Socialutskottets betänkande </w:t>
            </w:r>
            <w:bookmarkStart w:id="2" w:name="BetänkandeNr"/>
            <w:bookmarkEnd w:id="2"/>
            <w:r w:rsidRPr="00CF42D5">
              <w:t>SoU21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F42D5" w:rsidRPr="00CF42D5" w:rsidRDefault="00CF42D5">
            <w:pPr>
              <w:pStyle w:val="Underrubrik"/>
            </w:pPr>
            <w:bookmarkStart w:id="3" w:name="Ärenderubrik"/>
            <w:bookmarkEnd w:id="3"/>
            <w:r w:rsidRPr="00CF42D5">
              <w:t>Personlig assistans och andra insatser – åtgärder för ökad kvalitet och trygghet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Maria Kornevik Jakobsson (c)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3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Elina Linna (v)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10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Thomas Nihlén (mp)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Kenneth Johansson (c)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Lars U Granberg (s)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Margareta B Kjellin (m)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Maria Lundqvist-Brömster (fp)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F42D5" w:rsidRPr="00CF42D5" w:rsidRDefault="00CF42D5">
            <w:r w:rsidRPr="00CF42D5">
              <w:t>Lars-Axel Nordell (kd)</w:t>
            </w:r>
          </w:p>
        </w:tc>
        <w:tc>
          <w:tcPr>
            <w:tcW w:w="1247" w:type="dxa"/>
          </w:tcPr>
          <w:p w:rsidR="00CF42D5" w:rsidRPr="00CF42D5" w:rsidRDefault="00CF42D5">
            <w:pPr>
              <w:pStyle w:val="Talartid"/>
            </w:pPr>
            <w:r w:rsidRPr="00CF42D5">
              <w:t>6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IngenText"/>
            </w:pP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Summalinje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Summalinje"/>
            </w:pPr>
            <w:r w:rsidRPr="00CF42D5">
              <w:t>____</w:t>
            </w:r>
          </w:p>
        </w:tc>
      </w:tr>
      <w:tr w:rsidR="00000000" w:rsidRPr="00CF42D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  <w:r w:rsidRPr="00CF42D5">
              <w:t xml:space="preserve"> </w:t>
            </w:r>
          </w:p>
        </w:tc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5216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1247" w:type="dxa"/>
          </w:tcPr>
          <w:p w:rsidR="00CF42D5" w:rsidRPr="00CF42D5" w:rsidRDefault="00CF42D5">
            <w:pPr>
              <w:pStyle w:val="TalartidSumma"/>
            </w:pPr>
            <w:r w:rsidRPr="00CF42D5">
              <w:t>0.49</w:t>
            </w:r>
          </w:p>
        </w:tc>
        <w:tc>
          <w:tcPr>
            <w:tcW w:w="1489" w:type="dxa"/>
          </w:tcPr>
          <w:p w:rsidR="00CF42D5" w:rsidRPr="00CF42D5" w:rsidRDefault="00CF42D5">
            <w:pPr>
              <w:pStyle w:val="TalartidAckumulerad"/>
            </w:pPr>
            <w:r w:rsidRPr="00CF42D5">
              <w:t>5.28</w:t>
            </w:r>
          </w:p>
        </w:tc>
      </w:tr>
    </w:tbl>
    <w:p w:rsidR="00CF42D5" w:rsidRPr="00CF42D5" w:rsidRDefault="00CF42D5">
      <w:pPr>
        <w:pStyle w:val="Blankrad"/>
      </w:pPr>
      <w:r w:rsidRPr="00CF42D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F4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454" w:type="dxa"/>
          </w:tcPr>
          <w:p w:rsidR="00CF42D5" w:rsidRPr="00CF42D5" w:rsidRDefault="00CF42D5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2268" w:type="dxa"/>
          </w:tcPr>
          <w:p w:rsidR="00CF42D5" w:rsidRPr="00CF42D5" w:rsidRDefault="00CF42D5">
            <w:pPr>
              <w:pStyle w:val="TalartidTotalText"/>
            </w:pPr>
            <w:r w:rsidRPr="00CF42D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F42D5" w:rsidRPr="00CF42D5" w:rsidRDefault="00CF42D5">
            <w:pPr>
              <w:pStyle w:val="TalartidTotal"/>
            </w:pPr>
            <w:r w:rsidRPr="00CF42D5">
              <w:t>5 tim. 28 min.</w:t>
            </w:r>
          </w:p>
        </w:tc>
      </w:tr>
      <w:tr w:rsidR="00000000" w:rsidRPr="00CF42D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F42D5" w:rsidRPr="00CF42D5" w:rsidRDefault="00CF42D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F42D5" w:rsidRPr="00CF42D5" w:rsidRDefault="00CF42D5"/>
          <w:p w:rsidR="00CF42D5" w:rsidRPr="00CF42D5" w:rsidRDefault="00CF42D5">
            <w:pPr>
              <w:pStyle w:val="Mittstreck"/>
            </w:pPr>
            <w:r w:rsidRPr="00CF42D5">
              <w:tab/>
            </w:r>
            <w:r w:rsidRPr="00CF42D5">
              <w:tab/>
            </w:r>
          </w:p>
        </w:tc>
      </w:tr>
    </w:tbl>
    <w:p w:rsidR="00CF42D5" w:rsidRPr="00CF42D5" w:rsidRDefault="00CF42D5">
      <w:pPr>
        <w:pStyle w:val="Blankrad"/>
      </w:pPr>
      <w:r w:rsidRPr="00CF42D5">
        <w:t xml:space="preserve">     </w:t>
      </w:r>
    </w:p>
    <w:sectPr w:rsidR="00000000" w:rsidRPr="00CF42D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2D5" w:rsidRPr="00CF42D5" w:rsidRDefault="00CF42D5">
      <w:r w:rsidRPr="00CF42D5">
        <w:separator/>
      </w:r>
    </w:p>
  </w:endnote>
  <w:endnote w:type="continuationSeparator" w:id="0">
    <w:p w:rsidR="00CF42D5" w:rsidRPr="00CF42D5" w:rsidRDefault="00CF42D5">
      <w:r w:rsidRPr="00CF42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2D5" w:rsidRPr="00CF42D5" w:rsidRDefault="00CF42D5">
    <w:pPr>
      <w:pStyle w:val="Sidhuvud"/>
      <w:jc w:val="center"/>
    </w:pPr>
    <w:r w:rsidRPr="00CF42D5">
      <w:fldChar w:fldCharType="begin" w:fldLock="1"/>
    </w:r>
    <w:r w:rsidRPr="00CF42D5">
      <w:instrText xml:space="preserve"> PAGE </w:instrText>
    </w:r>
    <w:r w:rsidRPr="00CF42D5">
      <w:fldChar w:fldCharType="separate"/>
    </w:r>
    <w:r w:rsidRPr="00CF42D5">
      <w:t>4</w:t>
    </w:r>
    <w:r w:rsidRPr="00CF42D5">
      <w:fldChar w:fldCharType="end"/>
    </w:r>
    <w:r w:rsidRPr="00CF42D5">
      <w:t xml:space="preserve"> (</w:t>
    </w:r>
    <w:r w:rsidRPr="00CF42D5">
      <w:fldChar w:fldCharType="begin" w:fldLock="1"/>
    </w:r>
    <w:r w:rsidRPr="00CF42D5">
      <w:instrText xml:space="preserve"> NUMPAGES </w:instrText>
    </w:r>
    <w:r w:rsidRPr="00CF42D5">
      <w:fldChar w:fldCharType="separate"/>
    </w:r>
    <w:r w:rsidRPr="00CF42D5">
      <w:t>4</w:t>
    </w:r>
    <w:r w:rsidRPr="00CF42D5">
      <w:fldChar w:fldCharType="end"/>
    </w:r>
    <w:r w:rsidRPr="00CF42D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2D5" w:rsidRPr="00CF42D5" w:rsidRDefault="00CF42D5">
    <w:pPr>
      <w:pStyle w:val="Sidhuvud"/>
      <w:jc w:val="center"/>
    </w:pPr>
    <w:r w:rsidRPr="00CF42D5">
      <w:fldChar w:fldCharType="begin" w:fldLock="1"/>
    </w:r>
    <w:r w:rsidRPr="00CF42D5">
      <w:instrText xml:space="preserve"> PAGE </w:instrText>
    </w:r>
    <w:r w:rsidRPr="00CF42D5">
      <w:fldChar w:fldCharType="separate"/>
    </w:r>
    <w:r w:rsidRPr="00CF42D5">
      <w:t>1</w:t>
    </w:r>
    <w:r w:rsidRPr="00CF42D5">
      <w:fldChar w:fldCharType="end"/>
    </w:r>
    <w:r w:rsidRPr="00CF42D5">
      <w:t xml:space="preserve"> (</w:t>
    </w:r>
    <w:r w:rsidRPr="00CF42D5">
      <w:fldChar w:fldCharType="begin" w:fldLock="1"/>
    </w:r>
    <w:r w:rsidRPr="00CF42D5">
      <w:instrText xml:space="preserve"> NUMPAGES </w:instrText>
    </w:r>
    <w:r w:rsidRPr="00CF42D5">
      <w:fldChar w:fldCharType="separate"/>
    </w:r>
    <w:r w:rsidRPr="00CF42D5">
      <w:t>4</w:t>
    </w:r>
    <w:r w:rsidRPr="00CF42D5">
      <w:fldChar w:fldCharType="end"/>
    </w:r>
    <w:r w:rsidRPr="00CF42D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2D5" w:rsidRPr="00CF42D5" w:rsidRDefault="00CF42D5">
      <w:r w:rsidRPr="00CF42D5">
        <w:separator/>
      </w:r>
    </w:p>
  </w:footnote>
  <w:footnote w:type="continuationSeparator" w:id="0">
    <w:p w:rsidR="00CF42D5" w:rsidRPr="00CF42D5" w:rsidRDefault="00CF42D5">
      <w:r w:rsidRPr="00CF42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2D5" w:rsidRPr="00CF42D5" w:rsidRDefault="00CF42D5">
    <w:pPr>
      <w:pStyle w:val="Sidhuvud"/>
      <w:tabs>
        <w:tab w:val="clear" w:pos="4536"/>
      </w:tabs>
    </w:pPr>
    <w:r w:rsidRPr="00CF42D5">
      <w:fldChar w:fldCharType="begin" w:fldLock="1"/>
    </w:r>
    <w:r w:rsidRPr="00CF42D5">
      <w:instrText xml:space="preserve"> DOCPROPERTY "DocumentDate" </w:instrText>
    </w:r>
    <w:r w:rsidRPr="00CF42D5">
      <w:fldChar w:fldCharType="separate"/>
    </w:r>
    <w:r w:rsidRPr="00CF42D5">
      <w:t>Onsdagen den 26 maj 2010</w:t>
    </w:r>
    <w:r w:rsidRPr="00CF42D5">
      <w:fldChar w:fldCharType="end"/>
    </w:r>
    <w:r w:rsidRPr="00CF42D5">
      <w:fldChar w:fldCharType="begin" w:fldLock="1"/>
    </w:r>
    <w:r w:rsidRPr="00CF42D5">
      <w:instrText xml:space="preserve">if </w:instrText>
    </w:r>
    <w:r w:rsidRPr="00CF42D5">
      <w:fldChar w:fldCharType="begin" w:fldLock="1"/>
    </w:r>
    <w:r w:rsidRPr="00CF42D5">
      <w:instrText xml:space="preserve"> DOCPROPERTY "Status" </w:instrText>
    </w:r>
    <w:r w:rsidRPr="00CF42D5">
      <w:fldChar w:fldCharType="separate"/>
    </w:r>
    <w:r w:rsidRPr="00CF42D5">
      <w:instrText>slutlig</w:instrText>
    </w:r>
    <w:r w:rsidRPr="00CF42D5">
      <w:fldChar w:fldCharType="end"/>
    </w:r>
    <w:r w:rsidRPr="00CF42D5">
      <w:instrText xml:space="preserve"> = "preliminär" " (preliminärt)" "" </w:instrText>
    </w:r>
    <w:r w:rsidRPr="00CF42D5">
      <w:fldChar w:fldCharType="end"/>
    </w:r>
    <w:r w:rsidRPr="00CF42D5">
      <w:tab/>
    </w:r>
  </w:p>
  <w:p w:rsidR="00CF42D5" w:rsidRPr="00CF42D5" w:rsidRDefault="00CF42D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F42D5">
      <w:rPr>
        <w:sz w:val="12"/>
      </w:rPr>
      <w:tab/>
    </w:r>
  </w:p>
  <w:p w:rsidR="00CF42D5" w:rsidRPr="00CF42D5" w:rsidRDefault="00CF42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2D5" w:rsidRPr="00CF42D5" w:rsidRDefault="00CF42D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F42D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42D5" w:rsidRPr="00CF42D5" w:rsidRDefault="00CF42D5">
    <w:pPr>
      <w:pStyle w:val="Dokumentrubrik"/>
      <w:spacing w:after="360"/>
    </w:pPr>
    <w:r w:rsidRPr="00CF42D5">
      <w:fldChar w:fldCharType="begin" w:fldLock="1"/>
    </w:r>
    <w:r w:rsidRPr="00CF42D5">
      <w:instrText xml:space="preserve"> if </w:instrText>
    </w:r>
    <w:r w:rsidRPr="00CF42D5">
      <w:fldChar w:fldCharType="begin" w:fldLock="1"/>
    </w:r>
    <w:r w:rsidRPr="00CF42D5">
      <w:instrText xml:space="preserve"> DOCPROPERTY  Status </w:instrText>
    </w:r>
    <w:r w:rsidRPr="00CF42D5">
      <w:fldChar w:fldCharType="separate"/>
    </w:r>
    <w:r w:rsidRPr="00CF42D5">
      <w:instrText>slutlig</w:instrText>
    </w:r>
    <w:r w:rsidRPr="00CF42D5">
      <w:fldChar w:fldCharType="end"/>
    </w:r>
    <w:r w:rsidRPr="00CF42D5">
      <w:instrText xml:space="preserve"> = "preliminär" "Preliminär t" "T" </w:instrText>
    </w:r>
    <w:r w:rsidRPr="00CF42D5">
      <w:fldChar w:fldCharType="separate"/>
    </w:r>
    <w:r w:rsidRPr="00CF42D5">
      <w:rPr>
        <w:noProof/>
      </w:rPr>
      <w:t>T</w:t>
    </w:r>
    <w:r w:rsidRPr="00CF42D5">
      <w:fldChar w:fldCharType="end"/>
    </w:r>
    <w:r w:rsidRPr="00CF42D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80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7295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778E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9D6EF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DC384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507B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8246A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555058">
    <w:abstractNumId w:val="6"/>
  </w:num>
  <w:num w:numId="2" w16cid:durableId="1622413857">
    <w:abstractNumId w:val="2"/>
  </w:num>
  <w:num w:numId="3" w16cid:durableId="1056775726">
    <w:abstractNumId w:val="3"/>
  </w:num>
  <w:num w:numId="4" w16cid:durableId="119106923">
    <w:abstractNumId w:val="4"/>
  </w:num>
  <w:num w:numId="5" w16cid:durableId="1807817887">
    <w:abstractNumId w:val="7"/>
  </w:num>
  <w:num w:numId="6" w16cid:durableId="823011313">
    <w:abstractNumId w:val="5"/>
  </w:num>
  <w:num w:numId="7" w16cid:durableId="199051073">
    <w:abstractNumId w:val="0"/>
  </w:num>
  <w:num w:numId="8" w16cid:durableId="115044039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A6C1B"/>
    <w:rsid w:val="00CF42D5"/>
    <w:rsid w:val="00E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F78002-D5C5-4CC4-A88C-D8F7C45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442</Words>
  <Characters>2114</Characters>
  <Application>Microsoft Office Word</Application>
  <DocSecurity>4</DocSecurity>
  <Lines>528</Lines>
  <Paragraphs>283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2010-05-25T13:48:00Z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26 maj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2010-05-26</vt:lpwstr>
  </property>
  <property fmtid="{D5CDD505-2E9C-101B-9397-08002B2CF9AE}" pid="6" name="DocumentYear">
    <vt:lpwstr>2009/10</vt:lpwstr>
  </property>
</Properties>
</file>