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4EE" w:rsidRPr="00E64D4B" w:rsidRDefault="00FC24EE" w:rsidP="00BD1697">
      <w:pPr>
        <w:pStyle w:val="Hemstlrubrik"/>
      </w:pPr>
      <w:r w:rsidRPr="00E64D4B">
        <w:t>Förslag till riksdagsbeslut</w:t>
      </w:r>
    </w:p>
    <w:p w:rsidR="00FC24EE" w:rsidRPr="00E64D4B" w:rsidRDefault="00FC24EE" w:rsidP="00FC24EE">
      <w:pPr>
        <w:pStyle w:val="Hemstlatt"/>
      </w:pPr>
      <w:r w:rsidRPr="00E64D4B">
        <w:t>Riksdagen tillkännager för regeringen som sin mening vad i motionen anförs om en översyn och språklig modernisering av avtalslagen och handelsbalken.</w:t>
      </w:r>
    </w:p>
    <w:p w:rsidR="00FC24EE" w:rsidRPr="00E64D4B" w:rsidRDefault="00FC24EE" w:rsidP="00BD1697">
      <w:pPr>
        <w:pStyle w:val="Rubrik1"/>
      </w:pPr>
      <w:r w:rsidRPr="00E64D4B">
        <w:t>Modernisera avtalslagen och handelsbalken</w:t>
      </w:r>
    </w:p>
    <w:p w:rsidR="00FC24EE" w:rsidRPr="00E64D4B" w:rsidRDefault="00FC24EE" w:rsidP="00FC24EE">
      <w:r w:rsidRPr="00E64D4B">
        <w:t xml:space="preserve">I det ekonomiska livet är avtalet ett oumbärligt redskap. Avtalet förmedlar omsättning av varor och andra nyttigheter, medför anställning av arbetskraft, ligger till grund för samverkan mellan bolag osv. </w:t>
      </w:r>
      <w:r w:rsidRPr="00E64D4B">
        <w:rPr>
          <w:bCs/>
        </w:rPr>
        <w:t xml:space="preserve">Ett verksamt företag ingår i stort sett dagligen avtal med andra parter, vilka kan vara både privatpersoner och andra företag. </w:t>
      </w:r>
    </w:p>
    <w:p w:rsidR="00FC24EE" w:rsidRPr="00E64D4B" w:rsidRDefault="00FC24EE" w:rsidP="00FC24EE">
      <w:pPr>
        <w:pStyle w:val="Normaltindrag"/>
        <w:rPr>
          <w:sz w:val="20"/>
        </w:rPr>
      </w:pPr>
      <w:r w:rsidRPr="00E64D4B">
        <w:rPr>
          <w:bCs/>
        </w:rPr>
        <w:t>Avtalslagen innehåller de grundläggande lagregler som gäller då ett avtal kommer till och hur det blir giltigt. Avtalslagen är dock till stor del dispositiv, vilket innebär att den gäller bara om parterna inte avtalat något annat. </w:t>
      </w:r>
    </w:p>
    <w:p w:rsidR="00FC24EE" w:rsidRPr="00E64D4B" w:rsidRDefault="00FC24EE" w:rsidP="005244D8">
      <w:pPr>
        <w:pStyle w:val="Normaltindrag"/>
      </w:pPr>
      <w:r w:rsidRPr="00E64D4B">
        <w:t xml:space="preserve">Avtal kan vara skriftliga eller muntliga och huvudregeln är att båda dessa avtalstyper är lika giltiga. Ibland kräver dock lagen att avtalet har en viss form. </w:t>
      </w:r>
    </w:p>
    <w:p w:rsidR="00FC24EE" w:rsidRPr="00E64D4B" w:rsidRDefault="00FC24EE" w:rsidP="00BD1697">
      <w:pPr>
        <w:pStyle w:val="Normaltindrag"/>
      </w:pPr>
      <w:r w:rsidRPr="00E64D4B">
        <w:t>Avtalslagen skrevs 1915 och har ett språk som av många uppfattas som omodernt och svårtolkat. För den som inte har svenska som sitt modersmål torde lagen vara särskilt besvärlig att förstå och tillgodogöra sig. Även övriga bestämmelser i handelsbalken har ett mycket ålderdomligt språk, vilket e</w:t>
      </w:r>
      <w:r w:rsidRPr="00E64D4B">
        <w:t>x</w:t>
      </w:r>
      <w:r w:rsidRPr="00E64D4B">
        <w:t xml:space="preserve">emplen nedan illustrerar. </w:t>
      </w:r>
    </w:p>
    <w:p w:rsidR="00FC24EE" w:rsidRPr="00E64D4B" w:rsidRDefault="00FC24EE" w:rsidP="005244D8">
      <w:pPr>
        <w:rPr>
          <w:b/>
        </w:rPr>
      </w:pPr>
      <w:r w:rsidRPr="00E64D4B">
        <w:rPr>
          <w:b/>
        </w:rPr>
        <w:t>9 § lag (1936:88) om pantsättning av lös egendom som innehaves av tre</w:t>
      </w:r>
      <w:r w:rsidRPr="00E64D4B">
        <w:rPr>
          <w:b/>
        </w:rPr>
        <w:t>d</w:t>
      </w:r>
      <w:r w:rsidRPr="00E64D4B">
        <w:rPr>
          <w:b/>
        </w:rPr>
        <w:t>je man</w:t>
      </w:r>
    </w:p>
    <w:p w:rsidR="00FC24EE" w:rsidRPr="00E64D4B" w:rsidRDefault="00FC24EE" w:rsidP="005244D8">
      <w:r w:rsidRPr="00E64D4B">
        <w:t>Nu haver löftesman sig åtagit annan mans gäld, som sin egen, och utfäst b</w:t>
      </w:r>
      <w:r w:rsidRPr="00E64D4B">
        <w:t>e</w:t>
      </w:r>
      <w:r w:rsidRPr="00E64D4B">
        <w:t xml:space="preserve">talning å viss tid, eller ort, eller ock sig lika med gäldenären där till förbundit; söke då borgenären vilkendera han helst vill. </w:t>
      </w:r>
    </w:p>
    <w:p w:rsidR="00FC24EE" w:rsidRPr="00E64D4B" w:rsidRDefault="00FC24EE" w:rsidP="005244D8">
      <w:pPr>
        <w:rPr>
          <w:b/>
        </w:rPr>
      </w:pPr>
      <w:r w:rsidRPr="00E64D4B">
        <w:rPr>
          <w:b/>
        </w:rPr>
        <w:lastRenderedPageBreak/>
        <w:t>12 kap 2 § HB Om inlagsfä, eller nedsatt och förtrott gods</w:t>
      </w:r>
    </w:p>
    <w:p w:rsidR="00FC24EE" w:rsidRPr="00E64D4B" w:rsidRDefault="00FC24EE" w:rsidP="005244D8">
      <w:r w:rsidRPr="00E64D4B">
        <w:t>Inlagsfä, och förtrott gods, bör man vårda som sitt eget. Missfares, eller för</w:t>
      </w:r>
      <w:r w:rsidRPr="00E64D4B">
        <w:t>e</w:t>
      </w:r>
      <w:r w:rsidRPr="00E64D4B">
        <w:t xml:space="preserve">kommer det, av hans vangömmo, eller vållande; gälde fullt åter. Sker det av våda; vore saklös. </w:t>
      </w:r>
    </w:p>
    <w:p w:rsidR="00FC24EE" w:rsidRPr="00E64D4B" w:rsidRDefault="00FC24EE" w:rsidP="005244D8">
      <w:pPr>
        <w:rPr>
          <w:b/>
        </w:rPr>
      </w:pPr>
      <w:r w:rsidRPr="00E64D4B">
        <w:rPr>
          <w:b/>
        </w:rPr>
        <w:t>13 kap 1 § HB Om lega och hyra</w:t>
      </w:r>
    </w:p>
    <w:p w:rsidR="00FC24EE" w:rsidRPr="00E64D4B" w:rsidRDefault="00FC24EE" w:rsidP="005244D8">
      <w:r w:rsidRPr="00E64D4B">
        <w:t>Leger man till annan (hus, gård, tomt), eller vad det är, för hyra i pe</w:t>
      </w:r>
      <w:r w:rsidRPr="00E64D4B">
        <w:t>n</w:t>
      </w:r>
      <w:r w:rsidRPr="00E64D4B">
        <w:t>ningar eller varor, med vissa villkor, eller utan; det bör fast stånda, evad fästepe</w:t>
      </w:r>
      <w:r w:rsidRPr="00E64D4B">
        <w:t>n</w:t>
      </w:r>
      <w:r w:rsidRPr="00E64D4B">
        <w:t xml:space="preserve">ning där å given är, eller ej.   </w:t>
      </w:r>
    </w:p>
    <w:p w:rsidR="00FC24EE" w:rsidRPr="00E64D4B" w:rsidRDefault="00FC24EE" w:rsidP="00BD1697">
      <w:r w:rsidRPr="00E64D4B">
        <w:t>Kristdemokraterna anser att lagstiftningen härom måste ses över och mode</w:t>
      </w:r>
      <w:r w:rsidRPr="00E64D4B">
        <w:t>r</w:t>
      </w:r>
      <w:r w:rsidRPr="00E64D4B">
        <w:t xml:space="preserve">niseras i språket. Ett behov kan finnas att då även se över själva substansen i bestämmelserna.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1697" w:rsidRPr="00E64D4B">
        <w:tblPrEx>
          <w:tblCellMar>
            <w:top w:w="0" w:type="dxa"/>
            <w:bottom w:w="0" w:type="dxa"/>
          </w:tblCellMar>
        </w:tblPrEx>
        <w:trPr>
          <w:cantSplit/>
        </w:trPr>
        <w:tc>
          <w:tcPr>
            <w:tcW w:w="3046" w:type="dxa"/>
          </w:tcPr>
          <w:p w:rsidR="00BD1697" w:rsidRPr="00E64D4B" w:rsidRDefault="00BD1697" w:rsidP="00BD1697">
            <w:pPr>
              <w:pStyle w:val="UnderskriftDatum"/>
              <w:spacing w:before="240"/>
            </w:pPr>
            <w:r w:rsidRPr="00E64D4B">
              <w:t>Stockholm den 4 oktober 2005</w:t>
            </w:r>
          </w:p>
        </w:tc>
        <w:tc>
          <w:tcPr>
            <w:tcW w:w="3047" w:type="dxa"/>
          </w:tcPr>
          <w:p w:rsidR="00BD1697" w:rsidRPr="00E64D4B" w:rsidRDefault="00BD1697" w:rsidP="00BD1697">
            <w:pPr>
              <w:pStyle w:val="Underskrifter"/>
              <w:spacing w:before="240"/>
            </w:pPr>
          </w:p>
        </w:tc>
      </w:tr>
      <w:tr w:rsidR="00BD1697" w:rsidRPr="00E64D4B">
        <w:tblPrEx>
          <w:tblCellMar>
            <w:top w:w="0" w:type="dxa"/>
            <w:bottom w:w="0" w:type="dxa"/>
          </w:tblCellMar>
        </w:tblPrEx>
        <w:trPr>
          <w:cantSplit/>
        </w:trPr>
        <w:tc>
          <w:tcPr>
            <w:tcW w:w="3046" w:type="dxa"/>
          </w:tcPr>
          <w:p w:rsidR="00BD1697" w:rsidRPr="00E64D4B" w:rsidRDefault="00BD1697" w:rsidP="00BD1697">
            <w:pPr>
              <w:pStyle w:val="Underskrifter"/>
            </w:pPr>
            <w:r w:rsidRPr="00E64D4B">
              <w:t>Yvonne Andersson (kd)</w:t>
            </w:r>
          </w:p>
        </w:tc>
        <w:tc>
          <w:tcPr>
            <w:tcW w:w="3047" w:type="dxa"/>
          </w:tcPr>
          <w:p w:rsidR="00BD1697" w:rsidRPr="00E64D4B" w:rsidRDefault="00BD1697" w:rsidP="00BD1697">
            <w:pPr>
              <w:pStyle w:val="Underskrifter"/>
            </w:pPr>
          </w:p>
        </w:tc>
      </w:tr>
      <w:tr w:rsidR="00BD1697" w:rsidRPr="00E64D4B">
        <w:tblPrEx>
          <w:tblCellMar>
            <w:top w:w="0" w:type="dxa"/>
            <w:bottom w:w="0" w:type="dxa"/>
          </w:tblCellMar>
        </w:tblPrEx>
        <w:trPr>
          <w:cantSplit/>
        </w:trPr>
        <w:tc>
          <w:tcPr>
            <w:tcW w:w="3046" w:type="dxa"/>
          </w:tcPr>
          <w:p w:rsidR="00BD1697" w:rsidRPr="00E64D4B" w:rsidRDefault="00BD1697" w:rsidP="00BD1697">
            <w:pPr>
              <w:pStyle w:val="Underskrifter"/>
            </w:pPr>
            <w:r w:rsidRPr="00E64D4B">
              <w:t>Ingemar Vänerlöv (kd)</w:t>
            </w:r>
          </w:p>
        </w:tc>
        <w:tc>
          <w:tcPr>
            <w:tcW w:w="3047" w:type="dxa"/>
          </w:tcPr>
          <w:p w:rsidR="00BD1697" w:rsidRPr="00E64D4B" w:rsidRDefault="00BD1697" w:rsidP="00BD1697">
            <w:pPr>
              <w:pStyle w:val="Underskrifter"/>
            </w:pPr>
            <w:r w:rsidRPr="00E64D4B">
              <w:t>Ingvar Svensson (kd)</w:t>
            </w:r>
          </w:p>
        </w:tc>
      </w:tr>
      <w:tr w:rsidR="00BD1697" w:rsidRPr="00E64D4B">
        <w:tblPrEx>
          <w:tblCellMar>
            <w:top w:w="0" w:type="dxa"/>
            <w:bottom w:w="0" w:type="dxa"/>
          </w:tblCellMar>
        </w:tblPrEx>
        <w:trPr>
          <w:cantSplit/>
        </w:trPr>
        <w:tc>
          <w:tcPr>
            <w:tcW w:w="3046" w:type="dxa"/>
          </w:tcPr>
          <w:p w:rsidR="00BD1697" w:rsidRPr="00E64D4B" w:rsidRDefault="00BD1697" w:rsidP="00BD1697">
            <w:pPr>
              <w:pStyle w:val="Underskrifter"/>
            </w:pPr>
            <w:r w:rsidRPr="00E64D4B">
              <w:t>Helena Höij (kd)</w:t>
            </w:r>
          </w:p>
        </w:tc>
        <w:tc>
          <w:tcPr>
            <w:tcW w:w="3047" w:type="dxa"/>
          </w:tcPr>
          <w:p w:rsidR="00BD1697" w:rsidRPr="00E64D4B" w:rsidRDefault="00BD1697" w:rsidP="00BD1697">
            <w:pPr>
              <w:pStyle w:val="Underskrifter"/>
            </w:pPr>
            <w:r w:rsidRPr="00E64D4B">
              <w:t>Tuve Skånberg (kd)</w:t>
            </w:r>
          </w:p>
        </w:tc>
      </w:tr>
      <w:tr w:rsidR="00BD1697" w:rsidRPr="00E64D4B">
        <w:tblPrEx>
          <w:tblCellMar>
            <w:top w:w="0" w:type="dxa"/>
            <w:bottom w:w="0" w:type="dxa"/>
          </w:tblCellMar>
        </w:tblPrEx>
        <w:trPr>
          <w:cantSplit/>
        </w:trPr>
        <w:tc>
          <w:tcPr>
            <w:tcW w:w="3046" w:type="dxa"/>
          </w:tcPr>
          <w:p w:rsidR="00BD1697" w:rsidRPr="00E64D4B" w:rsidRDefault="00BD1697" w:rsidP="00BD1697">
            <w:pPr>
              <w:pStyle w:val="Underskrifter"/>
            </w:pPr>
            <w:r w:rsidRPr="00E64D4B">
              <w:t>Peter Althin (kd)</w:t>
            </w:r>
          </w:p>
        </w:tc>
        <w:tc>
          <w:tcPr>
            <w:tcW w:w="3047" w:type="dxa"/>
          </w:tcPr>
          <w:p w:rsidR="00BD1697" w:rsidRPr="00E64D4B" w:rsidRDefault="00BD1697" w:rsidP="00BD1697">
            <w:pPr>
              <w:pStyle w:val="Underskrifter"/>
            </w:pPr>
            <w:r w:rsidRPr="00E64D4B">
              <w:t>Olle Sandahl (kd)</w:t>
            </w:r>
          </w:p>
        </w:tc>
      </w:tr>
    </w:tbl>
    <w:p w:rsidR="00FC24EE" w:rsidRPr="00E64D4B" w:rsidRDefault="00FC24EE" w:rsidP="00BD1697">
      <w:pPr>
        <w:pStyle w:val="Normaltindrag"/>
      </w:pPr>
    </w:p>
    <w:sectPr w:rsidR="00FC24EE" w:rsidRPr="00E64D4B" w:rsidSect="00BD16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5EF" w:rsidRPr="00E64D4B" w:rsidRDefault="003E05EF">
      <w:r w:rsidRPr="00E64D4B">
        <w:separator/>
      </w:r>
    </w:p>
  </w:endnote>
  <w:endnote w:type="continuationSeparator" w:id="0">
    <w:p w:rsidR="003E05EF" w:rsidRPr="00E64D4B" w:rsidRDefault="003E05EF">
      <w:r w:rsidRPr="00E64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97" w:rsidRPr="00E64D4B" w:rsidRDefault="00E64D4B" w:rsidP="00BD1697">
    <w:pPr>
      <w:pStyle w:val="Sidfot"/>
    </w:pPr>
    <w:r w:rsidRPr="00E64D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975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97" w:rsidRDefault="00BD1697">
                          <w:pPr>
                            <w:pStyle w:val="NormalS5sidnrV"/>
                          </w:pPr>
                          <w:r>
                            <w:fldChar w:fldCharType="begin"/>
                          </w:r>
                          <w:r>
                            <w:instrText xml:space="preserve"> PAGE *\charformat</w:instrText>
                          </w:r>
                          <w:r>
                            <w:fldChar w:fldCharType="separate"/>
                          </w:r>
                          <w:r w:rsidR="005244D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697" w:rsidRDefault="00BD1697">
                    <w:pPr>
                      <w:pStyle w:val="NormalS5sidnrV"/>
                    </w:pPr>
                    <w:r>
                      <w:fldChar w:fldCharType="begin"/>
                    </w:r>
                    <w:r>
                      <w:instrText xml:space="preserve"> PAGE *\charformat</w:instrText>
                    </w:r>
                    <w:r>
                      <w:fldChar w:fldCharType="separate"/>
                    </w:r>
                    <w:r w:rsidR="005244D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4EE" w:rsidRPr="00E64D4B" w:rsidRDefault="00E64D4B" w:rsidP="00BD1697">
    <w:pPr>
      <w:pStyle w:val="Sidfot"/>
    </w:pPr>
    <w:r w:rsidRPr="00E64D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961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97" w:rsidRDefault="00BD1697">
                          <w:pPr>
                            <w:pStyle w:val="NormalS5sidnrH"/>
                            <w:ind w:right="0"/>
                          </w:pPr>
                          <w:r>
                            <w:fldChar w:fldCharType="begin"/>
                          </w:r>
                          <w:r>
                            <w:instrText xml:space="preserve"> PAGE *\charformat</w:instrText>
                          </w:r>
                          <w:r>
                            <w:fldChar w:fldCharType="separate"/>
                          </w:r>
                          <w:r w:rsidR="005244D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697" w:rsidRDefault="00BD1697">
                    <w:pPr>
                      <w:pStyle w:val="NormalS5sidnrH"/>
                      <w:ind w:right="0"/>
                    </w:pPr>
                    <w:r>
                      <w:fldChar w:fldCharType="begin"/>
                    </w:r>
                    <w:r>
                      <w:instrText xml:space="preserve"> PAGE *\charformat</w:instrText>
                    </w:r>
                    <w:r>
                      <w:fldChar w:fldCharType="separate"/>
                    </w:r>
                    <w:r w:rsidR="005244D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4EE" w:rsidRPr="00E64D4B" w:rsidRDefault="00E64D4B" w:rsidP="00BD1697">
    <w:pPr>
      <w:pStyle w:val="Sidfot"/>
    </w:pPr>
    <w:r w:rsidRPr="00E64D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195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97" w:rsidRDefault="00BD1697">
                          <w:pPr>
                            <w:pStyle w:val="NormalS5sidnrH"/>
                            <w:ind w:right="0"/>
                          </w:pPr>
                          <w:r>
                            <w:fldChar w:fldCharType="begin"/>
                          </w:r>
                          <w:r>
                            <w:instrText xml:space="preserve"> PAGE *\charformat</w:instrText>
                          </w:r>
                          <w:r>
                            <w:fldChar w:fldCharType="separate"/>
                          </w:r>
                          <w:r w:rsidR="005244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697" w:rsidRDefault="00BD1697">
                    <w:pPr>
                      <w:pStyle w:val="NormalS5sidnrH"/>
                      <w:ind w:right="0"/>
                    </w:pPr>
                    <w:r>
                      <w:fldChar w:fldCharType="begin"/>
                    </w:r>
                    <w:r>
                      <w:instrText xml:space="preserve"> PAGE *\charformat</w:instrText>
                    </w:r>
                    <w:r>
                      <w:fldChar w:fldCharType="separate"/>
                    </w:r>
                    <w:r w:rsidR="005244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5EF" w:rsidRPr="00E64D4B" w:rsidRDefault="003E05EF">
      <w:r w:rsidRPr="00E64D4B">
        <w:separator/>
      </w:r>
    </w:p>
  </w:footnote>
  <w:footnote w:type="continuationSeparator" w:id="0">
    <w:p w:rsidR="003E05EF" w:rsidRPr="00E64D4B" w:rsidRDefault="003E05EF">
      <w:r w:rsidRPr="00E64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97" w:rsidRPr="00E64D4B" w:rsidRDefault="00E64D4B" w:rsidP="00BD1697">
    <w:pPr>
      <w:pStyle w:val="Sidhuvud"/>
    </w:pPr>
    <w:r w:rsidRPr="00E64D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436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97" w:rsidRDefault="00BD1697">
                          <w:pPr>
                            <w:pStyle w:val="KantRubrikS5V"/>
                          </w:pPr>
                          <w:r>
                            <w:fldChar w:fldCharType="begin"/>
                          </w:r>
                          <w:r>
                            <w:instrText xml:space="preserve"> DOCPROPERTY "YearUser" *\charformat </w:instrText>
                          </w:r>
                          <w:r>
                            <w:fldChar w:fldCharType="separate"/>
                          </w:r>
                          <w:r w:rsidR="005244D8">
                            <w:t>2005/06</w:t>
                          </w:r>
                          <w:r>
                            <w:fldChar w:fldCharType="end"/>
                          </w:r>
                          <w:r>
                            <w:t>:</w:t>
                          </w:r>
                          <w:r>
                            <w:fldChar w:fldCharType="begin"/>
                          </w:r>
                          <w:r>
                            <w:instrText xml:space="preserve"> DOCPROPERTY "Motionsnummer" *\charformat </w:instrText>
                          </w:r>
                          <w:r>
                            <w:fldChar w:fldCharType="separate"/>
                          </w:r>
                          <w:r w:rsidR="005244D8">
                            <w:t>L316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697" w:rsidRDefault="00BD1697">
                    <w:pPr>
                      <w:pStyle w:val="KantRubrikS5V"/>
                    </w:pPr>
                    <w:r>
                      <w:fldChar w:fldCharType="begin"/>
                    </w:r>
                    <w:r>
                      <w:instrText xml:space="preserve"> DOCPROPERTY "YearUser" *\charformat </w:instrText>
                    </w:r>
                    <w:r>
                      <w:fldChar w:fldCharType="separate"/>
                    </w:r>
                    <w:r w:rsidR="005244D8">
                      <w:t>2005/06</w:t>
                    </w:r>
                    <w:r>
                      <w:fldChar w:fldCharType="end"/>
                    </w:r>
                    <w:r>
                      <w:t>:</w:t>
                    </w:r>
                    <w:r>
                      <w:fldChar w:fldCharType="begin"/>
                    </w:r>
                    <w:r>
                      <w:instrText xml:space="preserve"> DOCPROPERTY "Motionsnummer" *\charformat </w:instrText>
                    </w:r>
                    <w:r>
                      <w:fldChar w:fldCharType="separate"/>
                    </w:r>
                    <w:r w:rsidR="005244D8">
                      <w:t>L316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4EE" w:rsidRPr="00E64D4B" w:rsidRDefault="00E64D4B" w:rsidP="00BD1697">
    <w:pPr>
      <w:pStyle w:val="Sidhuvud"/>
    </w:pPr>
    <w:r w:rsidRPr="00E64D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621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697" w:rsidRDefault="00BD1697">
                          <w:pPr>
                            <w:pStyle w:val="KantRubrikS5H"/>
                            <w:ind w:right="0"/>
                          </w:pPr>
                          <w:r>
                            <w:fldChar w:fldCharType="begin"/>
                          </w:r>
                          <w:r>
                            <w:instrText xml:space="preserve"> DOCPROPERTY "YearUser" *\charformat </w:instrText>
                          </w:r>
                          <w:r>
                            <w:fldChar w:fldCharType="separate"/>
                          </w:r>
                          <w:r w:rsidR="005244D8">
                            <w:t>2005/06</w:t>
                          </w:r>
                          <w:r>
                            <w:fldChar w:fldCharType="end"/>
                          </w:r>
                          <w:r>
                            <w:t>:</w:t>
                          </w:r>
                          <w:r>
                            <w:fldChar w:fldCharType="begin"/>
                          </w:r>
                          <w:r>
                            <w:instrText xml:space="preserve"> DOCPROPERTY "Motionsnummer" *\charformat </w:instrText>
                          </w:r>
                          <w:r>
                            <w:fldChar w:fldCharType="separate"/>
                          </w:r>
                          <w:r w:rsidR="005244D8">
                            <w:t>L316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697" w:rsidRDefault="00BD1697">
                    <w:pPr>
                      <w:pStyle w:val="KantRubrikS5H"/>
                      <w:ind w:right="0"/>
                    </w:pPr>
                    <w:r>
                      <w:fldChar w:fldCharType="begin"/>
                    </w:r>
                    <w:r>
                      <w:instrText xml:space="preserve"> DOCPROPERTY "YearUser" *\charformat </w:instrText>
                    </w:r>
                    <w:r>
                      <w:fldChar w:fldCharType="separate"/>
                    </w:r>
                    <w:r w:rsidR="005244D8">
                      <w:t>2005/06</w:t>
                    </w:r>
                    <w:r>
                      <w:fldChar w:fldCharType="end"/>
                    </w:r>
                    <w:r>
                      <w:t>:</w:t>
                    </w:r>
                    <w:r>
                      <w:fldChar w:fldCharType="begin"/>
                    </w:r>
                    <w:r>
                      <w:instrText xml:space="preserve"> DOCPROPERTY "Motionsnummer" *\charformat </w:instrText>
                    </w:r>
                    <w:r>
                      <w:fldChar w:fldCharType="separate"/>
                    </w:r>
                    <w:r w:rsidR="005244D8">
                      <w:t>L316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697" w:rsidRPr="00E64D4B" w:rsidRDefault="00BD1697">
    <w:pPr>
      <w:pStyle w:val="FSHNormal"/>
      <w:tabs>
        <w:tab w:val="right" w:pos="5840"/>
      </w:tabs>
    </w:pPr>
    <w:r w:rsidRPr="00E64D4B">
      <w:br/>
    </w:r>
    <w:r w:rsidRPr="00E64D4B">
      <w:fldChar w:fldCharType="begin" w:fldLock="1"/>
    </w:r>
    <w:r w:rsidRPr="00E64D4B">
      <w:instrText xml:space="preserve"> DOCPROPERTY</w:instrText>
    </w:r>
    <w:r w:rsidRPr="00E64D4B">
      <w:rPr>
        <w:sz w:val="18"/>
      </w:rPr>
      <w:instrText xml:space="preserve"> "YearUser" *\charformat </w:instrText>
    </w:r>
    <w:r w:rsidRPr="00E64D4B">
      <w:fldChar w:fldCharType="separate"/>
    </w:r>
    <w:r w:rsidR="005244D8" w:rsidRPr="00E64D4B">
      <w:t>2005/06</w:t>
    </w:r>
    <w:r w:rsidRPr="00E64D4B">
      <w:fldChar w:fldCharType="end"/>
    </w:r>
    <w:r w:rsidRPr="00E64D4B">
      <w:t xml:space="preserve"> </w:t>
    </w:r>
    <w:r w:rsidRPr="00E64D4B">
      <w:tab/>
      <w:t xml:space="preserve">mnr: </w:t>
    </w:r>
    <w:r w:rsidRPr="00E64D4B">
      <w:fldChar w:fldCharType="begin" w:fldLock="1"/>
    </w:r>
    <w:r w:rsidRPr="00E64D4B">
      <w:instrText xml:space="preserve"> DOCPROPERTY</w:instrText>
    </w:r>
    <w:r w:rsidRPr="00E64D4B">
      <w:rPr>
        <w:sz w:val="18"/>
      </w:rPr>
      <w:instrText xml:space="preserve"> "Motionsnummer" *\charformat </w:instrText>
    </w:r>
    <w:r w:rsidRPr="00E64D4B">
      <w:fldChar w:fldCharType="separate"/>
    </w:r>
    <w:r w:rsidR="005244D8" w:rsidRPr="00E64D4B">
      <w:t>L316</w:t>
    </w:r>
    <w:r w:rsidRPr="00E64D4B">
      <w:fldChar w:fldCharType="end"/>
    </w:r>
    <w:r w:rsidRPr="00E64D4B">
      <w:br/>
    </w:r>
    <w:r w:rsidRPr="00E64D4B">
      <w:fldChar w:fldCharType="begin" w:fldLock="1"/>
    </w:r>
    <w:r w:rsidRPr="00E64D4B">
      <w:instrText xml:space="preserve"> DOCPROPERTY</w:instrText>
    </w:r>
    <w:r w:rsidRPr="00E64D4B">
      <w:rPr>
        <w:sz w:val="18"/>
      </w:rPr>
      <w:instrText xml:space="preserve"> "Samling" *\charformat </w:instrText>
    </w:r>
    <w:r w:rsidRPr="00E64D4B">
      <w:fldChar w:fldCharType="end"/>
    </w:r>
    <w:r w:rsidRPr="00E64D4B">
      <w:tab/>
      <w:t xml:space="preserve">pnr: </w:t>
    </w:r>
    <w:r w:rsidRPr="00E64D4B">
      <w:fldChar w:fldCharType="begin" w:fldLock="1"/>
    </w:r>
    <w:r w:rsidRPr="00E64D4B">
      <w:instrText xml:space="preserve"> DOCPROPERTY</w:instrText>
    </w:r>
    <w:r w:rsidRPr="00E64D4B">
      <w:rPr>
        <w:sz w:val="18"/>
      </w:rPr>
      <w:instrText xml:space="preserve"> "Partinummer" *\charformat </w:instrText>
    </w:r>
    <w:r w:rsidRPr="00E64D4B">
      <w:fldChar w:fldCharType="separate"/>
    </w:r>
    <w:r w:rsidR="005244D8" w:rsidRPr="00E64D4B">
      <w:t>kd402</w:t>
    </w:r>
    <w:r w:rsidRPr="00E64D4B">
      <w:fldChar w:fldCharType="end"/>
    </w:r>
  </w:p>
  <w:p w:rsidR="00BD1697" w:rsidRPr="00E64D4B" w:rsidRDefault="00BD1697">
    <w:pPr>
      <w:pStyle w:val="FSHRub1"/>
    </w:pPr>
    <w:r w:rsidRPr="00E64D4B">
      <w:t>Motion till riksdagen</w:t>
    </w:r>
    <w:r w:rsidRPr="00E64D4B">
      <w:br/>
    </w:r>
    <w:r w:rsidRPr="00E64D4B">
      <w:fldChar w:fldCharType="begin" w:fldLock="1"/>
    </w:r>
    <w:r w:rsidRPr="00E64D4B">
      <w:instrText xml:space="preserve"> DOCPROPERTY "YearUser" *\charformat </w:instrText>
    </w:r>
    <w:r w:rsidRPr="00E64D4B">
      <w:fldChar w:fldCharType="separate"/>
    </w:r>
    <w:r w:rsidR="005244D8" w:rsidRPr="00E64D4B">
      <w:t>2005/06</w:t>
    </w:r>
    <w:r w:rsidRPr="00E64D4B">
      <w:fldChar w:fldCharType="end"/>
    </w:r>
    <w:r w:rsidRPr="00E64D4B">
      <w:t>:</w:t>
    </w:r>
    <w:r w:rsidRPr="00E64D4B">
      <w:fldChar w:fldCharType="begin" w:fldLock="1"/>
    </w:r>
    <w:r w:rsidRPr="00E64D4B">
      <w:instrText xml:space="preserve"> DOCPROPERTY "Motionsnummer" *\charformat </w:instrText>
    </w:r>
    <w:r w:rsidRPr="00E64D4B">
      <w:fldChar w:fldCharType="separate"/>
    </w:r>
    <w:r w:rsidR="005244D8" w:rsidRPr="00E64D4B">
      <w:t>L316</w:t>
    </w:r>
    <w:r w:rsidRPr="00E64D4B">
      <w:fldChar w:fldCharType="end"/>
    </w:r>
  </w:p>
  <w:p w:rsidR="00BD1697" w:rsidRPr="00E64D4B" w:rsidRDefault="00BD1697">
    <w:pPr>
      <w:pStyle w:val="FSHNormalS5"/>
    </w:pPr>
    <w:r w:rsidRPr="00E64D4B">
      <w:fldChar w:fldCharType="begin" w:fldLock="1"/>
    </w:r>
    <w:r w:rsidRPr="00E64D4B">
      <w:instrText xml:space="preserve"> DOCPROPERTY "MotionarText" *\charformat </w:instrText>
    </w:r>
    <w:r w:rsidRPr="00E64D4B">
      <w:fldChar w:fldCharType="separate"/>
    </w:r>
    <w:r w:rsidR="005244D8" w:rsidRPr="00E64D4B">
      <w:t>av Yvonne Andersson m.fl. (kd)</w:t>
    </w:r>
    <w:r w:rsidRPr="00E64D4B">
      <w:fldChar w:fldCharType="end"/>
    </w:r>
    <w:r w:rsidRPr="00E64D4B">
      <w:br/>
    </w:r>
    <w:r w:rsidRPr="00E64D4B">
      <w:fldChar w:fldCharType="begin" w:fldLock="1"/>
    </w:r>
    <w:r w:rsidRPr="00E64D4B">
      <w:instrText xml:space="preserve"> DOCPROPERTY "SvarFrasKort" *\charformat </w:instrText>
    </w:r>
    <w:r w:rsidRPr="00E64D4B">
      <w:fldChar w:fldCharType="end"/>
    </w:r>
  </w:p>
  <w:p w:rsidR="00BD1697" w:rsidRPr="00E64D4B" w:rsidRDefault="00BD1697">
    <w:pPr>
      <w:pStyle w:val="FSHTitel"/>
    </w:pPr>
    <w:r w:rsidRPr="00E64D4B">
      <w:fldChar w:fldCharType="begin" w:fldLock="1"/>
    </w:r>
    <w:r w:rsidRPr="00E64D4B">
      <w:instrText xml:space="preserve"> DOCPROPERTY</w:instrText>
    </w:r>
    <w:r w:rsidRPr="00E64D4B">
      <w:rPr>
        <w:sz w:val="18"/>
      </w:rPr>
      <w:instrText xml:space="preserve"> "RubrikSvar" *\charformat </w:instrText>
    </w:r>
    <w:r w:rsidRPr="00E64D4B">
      <w:fldChar w:fldCharType="separate"/>
    </w:r>
    <w:r w:rsidR="005244D8" w:rsidRPr="00E64D4B">
      <w:t xml:space="preserve">Översyn av avtalslagen och handelsbalken </w:t>
    </w:r>
    <w:r w:rsidRPr="00E64D4B">
      <w:fldChar w:fldCharType="end"/>
    </w:r>
  </w:p>
  <w:p w:rsidR="00BD1697" w:rsidRPr="00E64D4B" w:rsidRDefault="00BD1697" w:rsidP="00BD16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64880AFA"/>
    <w:lvl w:ilvl="0" w:tplc="4768D5F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6752373">
    <w:abstractNumId w:val="14"/>
  </w:num>
  <w:num w:numId="2" w16cid:durableId="1378898259">
    <w:abstractNumId w:val="10"/>
  </w:num>
  <w:num w:numId="3" w16cid:durableId="300424010">
    <w:abstractNumId w:val="11"/>
  </w:num>
  <w:num w:numId="4" w16cid:durableId="588853836">
    <w:abstractNumId w:val="13"/>
  </w:num>
  <w:num w:numId="5" w16cid:durableId="1528831152">
    <w:abstractNumId w:val="8"/>
  </w:num>
  <w:num w:numId="6" w16cid:durableId="1441874990">
    <w:abstractNumId w:val="3"/>
  </w:num>
  <w:num w:numId="7" w16cid:durableId="1823041282">
    <w:abstractNumId w:val="2"/>
  </w:num>
  <w:num w:numId="8" w16cid:durableId="2058164154">
    <w:abstractNumId w:val="1"/>
  </w:num>
  <w:num w:numId="9" w16cid:durableId="2089577487">
    <w:abstractNumId w:val="0"/>
  </w:num>
  <w:num w:numId="10" w16cid:durableId="1492988624">
    <w:abstractNumId w:val="9"/>
  </w:num>
  <w:num w:numId="11" w16cid:durableId="79102154">
    <w:abstractNumId w:val="7"/>
  </w:num>
  <w:num w:numId="12" w16cid:durableId="1636790542">
    <w:abstractNumId w:val="6"/>
  </w:num>
  <w:num w:numId="13" w16cid:durableId="1713192434">
    <w:abstractNumId w:val="5"/>
  </w:num>
  <w:num w:numId="14" w16cid:durableId="536358069">
    <w:abstractNumId w:val="4"/>
  </w:num>
  <w:num w:numId="15" w16cid:durableId="1467505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A9627A"/>
    <w:rsid w:val="003E05EF"/>
    <w:rsid w:val="005244D8"/>
    <w:rsid w:val="00BD1697"/>
    <w:rsid w:val="00E64D4B"/>
    <w:rsid w:val="00FC24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DAC3E6-2EA6-4C91-AD57-DA9BC159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C24EE"/>
    <w:pPr>
      <w:spacing w:after="250"/>
    </w:pPr>
  </w:style>
  <w:style w:type="paragraph" w:customStyle="1" w:styleId="Hemstlatt">
    <w:name w:val="Hemstl_att"/>
    <w:aliases w:val="HemstPunkt,HemstPunktFlera,HemställansPunkt,Förslagstext"/>
    <w:basedOn w:val="Normal"/>
    <w:next w:val="Normal"/>
    <w:rsid w:val="00D715E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Ingenlista"/>
    <w:semiHidden/>
    <w:rsid w:val="00EF5B2B"/>
    <w:pPr>
      <w:numPr>
        <w:numId w:val="15"/>
      </w:numPr>
    </w:pPr>
  </w:style>
  <w:style w:type="character" w:customStyle="1" w:styleId="verdanablack101">
    <w:name w:val="verdanablack101"/>
    <w:basedOn w:val="Standardstycketeckensnitt"/>
    <w:rsid w:val="00EF5B2B"/>
    <w:rPr>
      <w:rFonts w:ascii="Verdana" w:hAnsi="Verdana" w:hint="default"/>
      <w:color w:val="000000"/>
      <w:sz w:val="16"/>
      <w:szCs w:val="16"/>
    </w:rPr>
  </w:style>
  <w:style w:type="paragraph" w:styleId="Ballongtext">
    <w:name w:val="Balloon Text"/>
    <w:basedOn w:val="Normal"/>
    <w:semiHidden/>
    <w:rsid w:val="00CA7F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378</Words>
  <Characters>2009</Characters>
  <Application>Microsoft Office Word</Application>
  <DocSecurity>4</DocSecurity>
  <Lines>47</Lines>
  <Paragraphs>26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L316</vt:lpstr>
      <vt:lpstr>L316</vt:lpstr>
    </vt:vector>
  </TitlesOfParts>
  <Company>Riksdagen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L316</dc:title>
  <dc:subject>L316</dc:subject>
  <dc:creator>Riksdagen</dc:creator>
  <cp:keywords>Riksdagen</cp:keywords>
  <dc:description/>
  <cp:lastModifiedBy>Lars Brink</cp:lastModifiedBy>
  <cp:revision>2</cp:revision>
  <cp:lastPrinted>2006-01-04T09:45:00Z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avtalslagen och handelsbalken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avtalslagen och handelsbalken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anna sund</vt:lpwstr>
  </property>
  <property fmtid="{D5CDD505-2E9C-101B-9397-08002B2CF9AE}" pid="46" name="MotionID">
    <vt:lpwstr>20052006000001070100000004020075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20052006000001070100000004020075</vt:lpwstr>
  </property>
  <property fmtid="{D5CDD505-2E9C-101B-9397-08002B2CF9AE}" pid="50" name="nummer">
    <vt:lpwstr>316</vt:lpwstr>
  </property>
  <property fmtid="{D5CDD505-2E9C-101B-9397-08002B2CF9AE}" pid="51" name="utskottsbeteckning">
    <vt:lpwstr>L</vt:lpwstr>
  </property>
</Properties>
</file>