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F69C30" w14:textId="77777777">
        <w:tc>
          <w:tcPr>
            <w:tcW w:w="2268" w:type="dxa"/>
          </w:tcPr>
          <w:p w14:paraId="0D81DB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9DF98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F2371D" w14:textId="77777777">
        <w:tc>
          <w:tcPr>
            <w:tcW w:w="2268" w:type="dxa"/>
          </w:tcPr>
          <w:p w14:paraId="0CD2A6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4A0D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CF3AB1" w14:textId="77777777">
        <w:tc>
          <w:tcPr>
            <w:tcW w:w="3402" w:type="dxa"/>
            <w:gridSpan w:val="2"/>
          </w:tcPr>
          <w:p w14:paraId="36391A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BD0E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99DD5D" w14:textId="77777777">
        <w:tc>
          <w:tcPr>
            <w:tcW w:w="2268" w:type="dxa"/>
          </w:tcPr>
          <w:p w14:paraId="3B0B7B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90D074" w14:textId="77777777" w:rsidR="006E4E11" w:rsidRPr="00ED583F" w:rsidRDefault="008D13C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245CBB">
              <w:rPr>
                <w:sz w:val="20"/>
              </w:rPr>
              <w:t>08030</w:t>
            </w:r>
            <w:r w:rsidR="00954C7F">
              <w:rPr>
                <w:sz w:val="20"/>
              </w:rPr>
              <w:t>/POL</w:t>
            </w:r>
          </w:p>
        </w:tc>
      </w:tr>
      <w:tr w:rsidR="006E4E11" w14:paraId="4993FE8B" w14:textId="77777777">
        <w:tc>
          <w:tcPr>
            <w:tcW w:w="2268" w:type="dxa"/>
          </w:tcPr>
          <w:p w14:paraId="51CE0F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42FA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06"/>
      </w:tblGrid>
      <w:tr w:rsidR="006E4E11" w14:paraId="01D0C2AD" w14:textId="77777777" w:rsidTr="00335422">
        <w:trPr>
          <w:trHeight w:val="284"/>
        </w:trPr>
        <w:tc>
          <w:tcPr>
            <w:tcW w:w="2906" w:type="dxa"/>
          </w:tcPr>
          <w:p w14:paraId="4D990139" w14:textId="77777777" w:rsidR="006E4E11" w:rsidRDefault="008D13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F6DE7" w14:paraId="7B351428" w14:textId="77777777" w:rsidTr="00335422">
        <w:trPr>
          <w:trHeight w:val="284"/>
        </w:trPr>
        <w:tc>
          <w:tcPr>
            <w:tcW w:w="2906" w:type="dxa"/>
          </w:tcPr>
          <w:p w14:paraId="40C90797" w14:textId="77777777" w:rsidR="006F6DE7" w:rsidRDefault="00335422" w:rsidP="006F6D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</w:tbl>
    <w:p w14:paraId="3E532D61" w14:textId="77777777" w:rsidR="006E4E11" w:rsidRDefault="008D13CF">
      <w:pPr>
        <w:framePr w:w="4400" w:h="2523" w:wrap="notBeside" w:vAnchor="page" w:hAnchor="page" w:x="6453" w:y="2445"/>
        <w:ind w:left="142"/>
      </w:pPr>
      <w:r>
        <w:t>Till riksdagen</w:t>
      </w:r>
    </w:p>
    <w:p w14:paraId="1800BCD4" w14:textId="77777777" w:rsidR="006E4E11" w:rsidRDefault="008D13CF" w:rsidP="008D13CF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954C7F">
        <w:t>302</w:t>
      </w:r>
      <w:r>
        <w:t xml:space="preserve"> av </w:t>
      </w:r>
      <w:r w:rsidR="00954C7F">
        <w:t>Johan Löfstrand (S</w:t>
      </w:r>
      <w:r>
        <w:t xml:space="preserve">) </w:t>
      </w:r>
      <w:r w:rsidR="00954C7F">
        <w:t>Drönarföretagens svårigheter efter ny dom</w:t>
      </w:r>
    </w:p>
    <w:p w14:paraId="6F58DBA4" w14:textId="77777777" w:rsidR="006E4E11" w:rsidRDefault="006E4E11">
      <w:pPr>
        <w:pStyle w:val="RKnormal"/>
      </w:pPr>
    </w:p>
    <w:p w14:paraId="3EEF1F7C" w14:textId="77777777" w:rsidR="006E4E11" w:rsidRDefault="00954C7F" w:rsidP="00DB1B6C">
      <w:r>
        <w:t>Johan Löfstrand</w:t>
      </w:r>
      <w:r w:rsidR="008D13CF">
        <w:t xml:space="preserve"> har frågat mig </w:t>
      </w:r>
      <w:r>
        <w:t xml:space="preserve">hur regeringen tänker agera för att underlätta för bolag </w:t>
      </w:r>
      <w:r w:rsidR="00BF6110">
        <w:t xml:space="preserve">som arbetar med drönare </w:t>
      </w:r>
      <w:r>
        <w:t xml:space="preserve">att fortsätta att bedriva sin verksamhet. </w:t>
      </w:r>
      <w:r w:rsidR="00E02EA9">
        <w:t>Frågan ställs mot bakgrund av att Högsta förvaltnings</w:t>
      </w:r>
      <w:r w:rsidR="00BF6110">
        <w:softHyphen/>
      </w:r>
      <w:r w:rsidR="00E02EA9">
        <w:t>domstolen i en dom slagit fast att en kamera som är monterad på en drönare kräver tillstånd enligt kamera</w:t>
      </w:r>
      <w:r w:rsidR="00E02EA9">
        <w:softHyphen/>
        <w:t>övervaknings</w:t>
      </w:r>
      <w:r w:rsidR="00E02EA9">
        <w:softHyphen/>
        <w:t>lagen.</w:t>
      </w:r>
    </w:p>
    <w:p w14:paraId="7697AA17" w14:textId="77777777" w:rsidR="008D13CF" w:rsidRDefault="008D13CF" w:rsidP="00DB1B6C"/>
    <w:p w14:paraId="33653096" w14:textId="77777777" w:rsidR="008D13CF" w:rsidRDefault="008D13CF" w:rsidP="00DB1B6C">
      <w:r>
        <w:t>Drönartekniken har många potentiella användningsområden, t.ex. inom skogs- och jordbruk, räddningsarbete och för journalistiska ändamål. Samtidigt kan drönare användas på ett sätt som innebär att enskilda utsätts för integritets</w:t>
      </w:r>
      <w:r>
        <w:softHyphen/>
        <w:t xml:space="preserve">kränkande övervakning. Det är därför viktigt att vi har ett </w:t>
      </w:r>
      <w:r w:rsidR="00E84BC0">
        <w:t>regelverk som tar hänsyn till båda dessa aspekter</w:t>
      </w:r>
      <w:r>
        <w:t>.</w:t>
      </w:r>
    </w:p>
    <w:p w14:paraId="4C05CA7A" w14:textId="77777777" w:rsidR="008D13CF" w:rsidRDefault="008D13CF" w:rsidP="008D13CF"/>
    <w:p w14:paraId="153577F3" w14:textId="77777777" w:rsidR="00E02EA9" w:rsidRPr="00954C7F" w:rsidRDefault="00954C7F" w:rsidP="00E02EA9">
      <w:pPr>
        <w:rPr>
          <w:spacing w:val="-4"/>
        </w:rPr>
      </w:pPr>
      <w:r>
        <w:rPr>
          <w:spacing w:val="-4"/>
        </w:rPr>
        <w:t xml:space="preserve">Som Johan Löfstrand framhåller </w:t>
      </w:r>
      <w:r w:rsidR="008D13CF" w:rsidRPr="0027359D">
        <w:rPr>
          <w:spacing w:val="-4"/>
        </w:rPr>
        <w:t xml:space="preserve">tillsatte </w:t>
      </w:r>
      <w:r>
        <w:rPr>
          <w:spacing w:val="-4"/>
        </w:rPr>
        <w:t xml:space="preserve">regeringen </w:t>
      </w:r>
      <w:r w:rsidR="008D13CF" w:rsidRPr="0027359D">
        <w:rPr>
          <w:spacing w:val="-4"/>
        </w:rPr>
        <w:t>i november 2015 en utredning för att se över 2013 års kamera</w:t>
      </w:r>
      <w:r w:rsidR="008D13CF" w:rsidRPr="0027359D">
        <w:rPr>
          <w:spacing w:val="-4"/>
        </w:rPr>
        <w:softHyphen/>
        <w:t>övervakningslag. Trots att lagen var relativt ny kunde regerin</w:t>
      </w:r>
      <w:r w:rsidR="00E84BC0" w:rsidRPr="0027359D">
        <w:rPr>
          <w:spacing w:val="-4"/>
        </w:rPr>
        <w:softHyphen/>
      </w:r>
      <w:r w:rsidR="008D13CF" w:rsidRPr="0027359D">
        <w:rPr>
          <w:spacing w:val="-4"/>
        </w:rPr>
        <w:t>gen</w:t>
      </w:r>
      <w:r w:rsidR="0027359D" w:rsidRPr="0027359D">
        <w:rPr>
          <w:spacing w:val="-4"/>
        </w:rPr>
        <w:t xml:space="preserve"> redan då</w:t>
      </w:r>
      <w:r w:rsidR="008D13CF" w:rsidRPr="0027359D">
        <w:rPr>
          <w:spacing w:val="-4"/>
        </w:rPr>
        <w:t xml:space="preserve"> konstatera att det fanns ett behov av att utreda hur den förhåller sig till användning av ny teknik, </w:t>
      </w:r>
      <w:r w:rsidR="00E02EA9" w:rsidRPr="0027359D">
        <w:rPr>
          <w:spacing w:val="-4"/>
        </w:rPr>
        <w:t xml:space="preserve">t.ex. </w:t>
      </w:r>
      <w:proofErr w:type="spellStart"/>
      <w:r w:rsidR="008D13CF" w:rsidRPr="0027359D">
        <w:rPr>
          <w:spacing w:val="-4"/>
        </w:rPr>
        <w:t>kamera</w:t>
      </w:r>
      <w:r w:rsidR="00BF6110">
        <w:rPr>
          <w:spacing w:val="-4"/>
        </w:rPr>
        <w:softHyphen/>
      </w:r>
      <w:r w:rsidR="008D13CF" w:rsidRPr="0027359D">
        <w:rPr>
          <w:spacing w:val="-4"/>
        </w:rPr>
        <w:t>utrustade</w:t>
      </w:r>
      <w:proofErr w:type="spellEnd"/>
      <w:r w:rsidR="008D13CF" w:rsidRPr="0027359D">
        <w:rPr>
          <w:spacing w:val="-4"/>
        </w:rPr>
        <w:t xml:space="preserve"> drönare. Denna fråga pekades därför särskilt ut i uppdraget till utredningen. Utredningen ska också bl.a. analysera hur lagen bör anpassas till den nya EU-rättsliga data</w:t>
      </w:r>
      <w:r w:rsidR="00E84BC0" w:rsidRPr="0027359D">
        <w:rPr>
          <w:spacing w:val="-4"/>
        </w:rPr>
        <w:softHyphen/>
      </w:r>
      <w:r w:rsidR="008D13CF" w:rsidRPr="0027359D">
        <w:rPr>
          <w:spacing w:val="-4"/>
        </w:rPr>
        <w:t>skyddsregleringen som börjar tillämpas våren 2018.</w:t>
      </w:r>
      <w:r w:rsidR="00E84BC0" w:rsidRPr="0027359D">
        <w:rPr>
          <w:spacing w:val="-4"/>
        </w:rPr>
        <w:t xml:space="preserve"> Den nya EU-regleringen innebär en ytterligare harmonisering och att utrymmet för nationell lagstiftning minskar, särskilt när </w:t>
      </w:r>
      <w:r>
        <w:rPr>
          <w:spacing w:val="-4"/>
        </w:rPr>
        <w:t xml:space="preserve">det gäller den privata sektorn. </w:t>
      </w:r>
      <w:r w:rsidR="008D13CF">
        <w:t>Utredningen kommer att re</w:t>
      </w:r>
      <w:r>
        <w:t>dovisa sitt uppdrag i juni 2017.</w:t>
      </w:r>
      <w:r w:rsidR="00BF6110">
        <w:t xml:space="preserve"> Samtidigt är jag väl medveten om att den situation som upp</w:t>
      </w:r>
      <w:r w:rsidR="00BF6110">
        <w:softHyphen/>
        <w:t xml:space="preserve">kommit är besvärlig för många företag. </w:t>
      </w:r>
      <w:r>
        <w:t>Justitie</w:t>
      </w:r>
      <w:r>
        <w:softHyphen/>
        <w:t xml:space="preserve">departementet </w:t>
      </w:r>
      <w:r w:rsidR="00BF6110">
        <w:t xml:space="preserve">undersöker därför </w:t>
      </w:r>
      <w:r>
        <w:t>möjligheten att få ett snabbare svar på just drönarfrågan.</w:t>
      </w:r>
    </w:p>
    <w:p w14:paraId="3F475FA6" w14:textId="77777777" w:rsidR="00E02EA9" w:rsidRDefault="00E02EA9">
      <w:pPr>
        <w:pStyle w:val="RKnormal"/>
      </w:pPr>
    </w:p>
    <w:p w14:paraId="302D29E3" w14:textId="77777777" w:rsidR="00E02EA9" w:rsidRDefault="008D13CF">
      <w:pPr>
        <w:pStyle w:val="RKnormal"/>
      </w:pPr>
      <w:r>
        <w:t xml:space="preserve">Stockholm den </w:t>
      </w:r>
      <w:r w:rsidR="00245CBB">
        <w:t>16</w:t>
      </w:r>
      <w:r>
        <w:t xml:space="preserve"> november 2016</w:t>
      </w:r>
    </w:p>
    <w:p w14:paraId="4FACC759" w14:textId="77777777" w:rsidR="00E02EA9" w:rsidRDefault="00E02EA9">
      <w:pPr>
        <w:pStyle w:val="RKnormal"/>
      </w:pPr>
    </w:p>
    <w:p w14:paraId="32689206" w14:textId="77777777" w:rsidR="0027359D" w:rsidRDefault="0027359D">
      <w:pPr>
        <w:pStyle w:val="RKnormal"/>
      </w:pPr>
    </w:p>
    <w:p w14:paraId="70B6D136" w14:textId="77777777" w:rsidR="008D13CF" w:rsidRDefault="008D13CF">
      <w:pPr>
        <w:pStyle w:val="RKnormal"/>
      </w:pPr>
      <w:r>
        <w:t>Morgan Johansson</w:t>
      </w:r>
      <w:bookmarkStart w:id="0" w:name="_GoBack"/>
      <w:bookmarkEnd w:id="0"/>
    </w:p>
    <w:sectPr w:rsidR="008D13C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FBEA7" w14:textId="77777777" w:rsidR="002327A7" w:rsidRDefault="002327A7">
      <w:r>
        <w:separator/>
      </w:r>
    </w:p>
  </w:endnote>
  <w:endnote w:type="continuationSeparator" w:id="0">
    <w:p w14:paraId="76A7236E" w14:textId="77777777" w:rsidR="002327A7" w:rsidRDefault="0023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4E713" w14:textId="77777777" w:rsidR="002327A7" w:rsidRDefault="002327A7">
      <w:r>
        <w:separator/>
      </w:r>
    </w:p>
  </w:footnote>
  <w:footnote w:type="continuationSeparator" w:id="0">
    <w:p w14:paraId="5250292A" w14:textId="77777777" w:rsidR="002327A7" w:rsidRDefault="00232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59E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6DE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7842BB" w14:textId="77777777">
      <w:trPr>
        <w:cantSplit/>
      </w:trPr>
      <w:tc>
        <w:tcPr>
          <w:tcW w:w="3119" w:type="dxa"/>
        </w:tcPr>
        <w:p w14:paraId="529B26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1AFD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78FC6B" w14:textId="77777777" w:rsidR="00E80146" w:rsidRDefault="00E80146">
          <w:pPr>
            <w:pStyle w:val="Sidhuvud"/>
            <w:ind w:right="360"/>
          </w:pPr>
        </w:p>
      </w:tc>
    </w:tr>
  </w:tbl>
  <w:p w14:paraId="7BA4B9B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BAE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563AC0" w14:textId="77777777">
      <w:trPr>
        <w:cantSplit/>
      </w:trPr>
      <w:tc>
        <w:tcPr>
          <w:tcW w:w="3119" w:type="dxa"/>
        </w:tcPr>
        <w:p w14:paraId="4D2415C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6391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C9873F" w14:textId="77777777" w:rsidR="00E80146" w:rsidRDefault="00E80146">
          <w:pPr>
            <w:pStyle w:val="Sidhuvud"/>
            <w:ind w:right="360"/>
          </w:pPr>
        </w:p>
      </w:tc>
    </w:tr>
  </w:tbl>
  <w:p w14:paraId="7F18C0C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36F50" w14:textId="77777777" w:rsidR="008D13CF" w:rsidRDefault="008D13C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CB44FF" wp14:editId="4A229DB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224A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251DA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EF09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5B96E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CF"/>
    <w:rsid w:val="000407D4"/>
    <w:rsid w:val="00044C9E"/>
    <w:rsid w:val="00076FC2"/>
    <w:rsid w:val="000E7376"/>
    <w:rsid w:val="00150384"/>
    <w:rsid w:val="00160901"/>
    <w:rsid w:val="001805B7"/>
    <w:rsid w:val="002327A7"/>
    <w:rsid w:val="00245CBB"/>
    <w:rsid w:val="0027359D"/>
    <w:rsid w:val="002B2C3A"/>
    <w:rsid w:val="00335422"/>
    <w:rsid w:val="00367B1C"/>
    <w:rsid w:val="00477BB3"/>
    <w:rsid w:val="004A14D3"/>
    <w:rsid w:val="004A328D"/>
    <w:rsid w:val="0058762B"/>
    <w:rsid w:val="00611530"/>
    <w:rsid w:val="006B7D65"/>
    <w:rsid w:val="006E4E11"/>
    <w:rsid w:val="006F6DE7"/>
    <w:rsid w:val="007242A3"/>
    <w:rsid w:val="007A6855"/>
    <w:rsid w:val="00803C07"/>
    <w:rsid w:val="008A17A9"/>
    <w:rsid w:val="008D13CF"/>
    <w:rsid w:val="008E6E76"/>
    <w:rsid w:val="0092027A"/>
    <w:rsid w:val="00954C7F"/>
    <w:rsid w:val="00955E31"/>
    <w:rsid w:val="00992E72"/>
    <w:rsid w:val="009A7CE6"/>
    <w:rsid w:val="009D0819"/>
    <w:rsid w:val="00A33BA1"/>
    <w:rsid w:val="00AF26D1"/>
    <w:rsid w:val="00BF6110"/>
    <w:rsid w:val="00C3564A"/>
    <w:rsid w:val="00D133D7"/>
    <w:rsid w:val="00DB1B6C"/>
    <w:rsid w:val="00E0249F"/>
    <w:rsid w:val="00E02EA9"/>
    <w:rsid w:val="00E80146"/>
    <w:rsid w:val="00E84BC0"/>
    <w:rsid w:val="00E904D0"/>
    <w:rsid w:val="00EC25F9"/>
    <w:rsid w:val="00ED583F"/>
    <w:rsid w:val="00E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10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1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13C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1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13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cdd1b059-da6f-4ea7-af6f-91fd4d366f6f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34BC0-7DF9-44C0-8543-0B1A2C86AEF4}"/>
</file>

<file path=customXml/itemProps2.xml><?xml version="1.0" encoding="utf-8"?>
<ds:datastoreItem xmlns:ds="http://schemas.openxmlformats.org/officeDocument/2006/customXml" ds:itemID="{ACA651D8-1AA4-43DE-892B-E95F99A1F882}"/>
</file>

<file path=customXml/itemProps3.xml><?xml version="1.0" encoding="utf-8"?>
<ds:datastoreItem xmlns:ds="http://schemas.openxmlformats.org/officeDocument/2006/customXml" ds:itemID="{4945EFD9-D0C4-43AE-8972-CAD1A1120F93}"/>
</file>

<file path=customXml/itemProps4.xml><?xml version="1.0" encoding="utf-8"?>
<ds:datastoreItem xmlns:ds="http://schemas.openxmlformats.org/officeDocument/2006/customXml" ds:itemID="{ACA651D8-1AA4-43DE-892B-E95F99A1F882}"/>
</file>

<file path=customXml/itemProps5.xml><?xml version="1.0" encoding="utf-8"?>
<ds:datastoreItem xmlns:ds="http://schemas.openxmlformats.org/officeDocument/2006/customXml" ds:itemID="{703F9566-F3AC-4B00-A0D1-D9DAA4C2279B}"/>
</file>

<file path=customXml/itemProps6.xml><?xml version="1.0" encoding="utf-8"?>
<ds:datastoreItem xmlns:ds="http://schemas.openxmlformats.org/officeDocument/2006/customXml" ds:itemID="{ACA651D8-1AA4-43DE-892B-E95F99A1F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Råbe</dc:creator>
  <cp:lastModifiedBy>Gunilla Hansson-Böe</cp:lastModifiedBy>
  <cp:revision>2</cp:revision>
  <cp:lastPrinted>2016-11-15T14:38:00Z</cp:lastPrinted>
  <dcterms:created xsi:type="dcterms:W3CDTF">2016-11-15T14:38:00Z</dcterms:created>
  <dcterms:modified xsi:type="dcterms:W3CDTF">2016-11-15T14:38:00Z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a22f0f3a-7c47-423b-b460-0c87e38639f5</vt:lpwstr>
  </property>
</Properties>
</file>