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BFE179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10644" w:rsidRDefault="00410644" w14:paraId="4DDBDF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22E09EF76404F528947507F181421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6add950-00b5-4bb4-ad83-fbf8aa07528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justera den nationella beredskapspolitiken gällande de kommunala vatten- och avloppssystemen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7F7DC1A5972437AB2240668FFC074DE"/>
        </w:placeholder>
        <w:text/>
      </w:sdtPr>
      <w:sdtContent>
        <w:p xmlns:w14="http://schemas.microsoft.com/office/word/2010/wordml" w:rsidRPr="009B062B" w:rsidR="006D79C9" w:rsidP="00410644" w:rsidRDefault="00410644" w14:paraId="436A00C3" w14:textId="5B158E99">
          <w:pPr>
            <w:pStyle w:val="Rubrik1"/>
            <w:spacing w:line="360" w:lineRule="auto"/>
          </w:pPr>
          <w:r>
            <w:t>Motiverin</w:t>
          </w:r>
          <w:r>
            <w:t>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10644" w:rsidR="0016643C" w:rsidP="0016643C" w:rsidRDefault="0016643C" w14:paraId="43C24C7E" w14:textId="0D83DFF9">
      <w:pPr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Sveriges kommuner ansvarar för landets försörjning av det nationella behovet av vatten- och avloppstjänster. Landets vatten- och avlopps är det centrala nervsystemet för det livsviktiga behovet av rent och tjänligt vatten. I händelse av kriser är tillgången en avgörande faktor om ett land, en region eller en kommun klarar av att hantera den uppkomna krisen.</w:t>
      </w:r>
    </w:p>
    <w:p xmlns:w14="http://schemas.microsoft.com/office/word/2010/wordml" w:rsidRPr="0016643C" w:rsidR="0016643C" w:rsidP="0016643C" w:rsidRDefault="0016643C" w14:paraId="0FFD4C0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jc w:val="both"/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</w:pPr>
      <w:r w:rsidRPr="0016643C"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035967C2" w14:textId="606AAA25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I Sverige har kommunerna ackumulerat en underhållsskuld gällande </w:t>
      </w:r>
      <w:proofErr w:type="spell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VA-systemet</w:t>
      </w:r>
      <w:proofErr w:type="spell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. Skulden bedöms vara mellan 600 och 900 miljarder kronor. Skulden är dock inte jämnt fördelad mellan landets 290 kommuner. Eftersom </w:t>
      </w:r>
      <w:proofErr w:type="spell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VA-systemet</w:t>
      </w:r>
      <w:proofErr w:type="spell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är ett integrerat system med flertalet integrerade mellankommunala samarbeten blir enskilda kommuner inte bara beroende </w:t>
      </w:r>
      <w:r w:rsidRPr="00410644" w:rsidR="005D6988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av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politiska beslut i det egna fullmäktige utan även beslut i omkringliggande kommuner spelar roll för kommunernas beredskapsförmåga.</w:t>
      </w:r>
    </w:p>
    <w:p xmlns:w14="http://schemas.microsoft.com/office/word/2010/wordml" w:rsidRPr="00410644" w:rsidR="0016643C" w:rsidP="00410644" w:rsidRDefault="0016643C" w14:paraId="17EE231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25C50A3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lastRenderedPageBreak/>
        <w:t xml:space="preserve">Skuldens storlek har växt över de enskilda kommunerna förmåga att hantera den. Under verksamhetsåret 2024 så höjdes </w:t>
      </w:r>
      <w:proofErr w:type="gram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c:a</w:t>
      </w:r>
      <w:proofErr w:type="gram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14% sett till alla kommuner. Fem kommuner behövde höja sin taxa med 50% eller mer. 184 kommuner höjde sin taxa med 10% eller mer. Endast två kommuner kunde erbjuda sina VA-kunder en sänkt taxa.</w:t>
      </w:r>
    </w:p>
    <w:p xmlns:w14="http://schemas.microsoft.com/office/word/2010/wordml" w:rsidRPr="00410644" w:rsidR="0016643C" w:rsidP="00410644" w:rsidRDefault="0016643C" w14:paraId="13269AA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4B08DAD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Skulden beror på flera anledningar. Den främsta anledningen är </w:t>
      </w:r>
      <w:proofErr w:type="spell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VA-systemens</w:t>
      </w:r>
      <w:proofErr w:type="spell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tekniska ålder vilket skapar ett underhållsbehov. När kommuner investerar i nya ledningssystem eller förbättrad rening enligt EU:s vatten- och avloppsdirektiv medför avskrivningar på investeringar ett kostnadstryck i taxekonstruktionen. Då lagen om vattentjänster inte medger en enkel underhållsfondering av medel så har i de kommunala ekonomierna kunna ta med detta i utformning av </w:t>
      </w:r>
      <w:proofErr w:type="spell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VA-taxa</w:t>
      </w:r>
      <w:proofErr w:type="spell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. En annan anledning är det rådande ränteläget. Under de senaste verksamhetsåren har ränteläget varit högre än de år då investeringsbesluten togs.</w:t>
      </w:r>
    </w:p>
    <w:p xmlns:w14="http://schemas.microsoft.com/office/word/2010/wordml" w:rsidRPr="00410644" w:rsidR="0016643C" w:rsidP="00410644" w:rsidRDefault="0016643C" w14:paraId="2DC0CEA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58C41D3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Ett annat problem för kommunerna är den s k §6-regeln i lagen om vattentjänster. Länsstyrelsen kan förelägga en kommun att erbjuda kommunalt VA till olika delar i kommunen. Kostnaden för detta ska sedan fördelas på det befintliga taxekollektivet. Den sjätte paragrafen är i sig bra och behöver vare sig förändra eller förtydligas. Det som behöver utredas och klargöras är var finansieringsansvaret bör ligga.</w:t>
      </w:r>
    </w:p>
    <w:p xmlns:w14="http://schemas.microsoft.com/office/word/2010/wordml" w:rsidRPr="00410644" w:rsidR="0016643C" w:rsidP="00410644" w:rsidRDefault="0016643C" w14:paraId="76A1337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214186A6" w14:textId="789D9D71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Sverige behöver en modern VA-lagstiftning som är anpassad till kommunala förutsättningar och behovet att beredskap i en osäker omvärld. Rådande lagstiftning hindrar i sin nuvarande utformning kommunerna att utföra det ansvar som är de ålagt. </w:t>
      </w:r>
      <w:r w:rsidRPr="00410644" w:rsidR="005D6988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Möjligheten att anpassa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den svenska VA-lagstiftningen till rådande läge som</w:t>
      </w:r>
      <w:r w:rsidRPr="00410644" w:rsidR="00D82983">
        <w:rPr>
          <w:rFonts w:eastAsia="Times New Roman" w:cstheme="minorHAnsi"/>
          <w:color w:val="000000"/>
          <w:kern w:val="0"/>
          <w:lang w:eastAsia="sv-SE"/>
          <w14:numSpacing w14:val="default"/>
        </w:rPr>
        <w:t>,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tar större höjd för beredskap samt är ekonomiskt hållbar för taxekollektivet som ska finansiera nyttigheter</w:t>
      </w:r>
      <w:r w:rsidRPr="00410644" w:rsidR="00D82983">
        <w:rPr>
          <w:rFonts w:eastAsia="Times New Roman" w:cstheme="minorHAnsi"/>
          <w:color w:val="000000"/>
          <w:kern w:val="0"/>
          <w:lang w:eastAsia="sv-SE"/>
          <w14:numSpacing w14:val="default"/>
        </w:rPr>
        <w:t>, bör ses över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.</w:t>
      </w:r>
    </w:p>
    <w:p xmlns:w14="http://schemas.microsoft.com/office/word/2010/wordml" w:rsidRPr="0016643C" w:rsidR="0016643C" w:rsidP="0016643C" w:rsidRDefault="0016643C" w14:paraId="69D75D5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jc w:val="both"/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</w:pPr>
      <w:r w:rsidRPr="0016643C"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="0016643C" w:rsidP="0016643C" w:rsidRDefault="0016643C" w14:paraId="38B9FE74" w14:textId="442CB1D3">
      <w:pPr>
        <w:ind w:firstLine="0"/>
        <w:rPr>
          <w:i/>
          <w:noProof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D507572CD049B19362B6258E939664"/>
        </w:placeholder>
      </w:sdtPr>
      <w:sdtEndPr/>
      <w:sdtContent>
        <w:p xmlns:w14="http://schemas.microsoft.com/office/word/2010/wordml" w:rsidR="00410644" w:rsidP="00410644" w:rsidRDefault="00410644" w14:paraId="05D2B295" w14:textId="77777777">
          <w:pPr/>
          <w:r/>
        </w:p>
        <w:p xmlns:w14="http://schemas.microsoft.com/office/word/2010/wordml" w:rsidRPr="008E0FE2" w:rsidR="004801AC" w:rsidP="00410644" w:rsidRDefault="00410644" w14:paraId="246B9BA3" w14:textId="6665E4F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25D2" w14:textId="77777777" w:rsidR="0030150D" w:rsidRDefault="0030150D" w:rsidP="000C1CAD">
      <w:pPr>
        <w:spacing w:line="240" w:lineRule="auto"/>
      </w:pPr>
      <w:r>
        <w:separator/>
      </w:r>
    </w:p>
  </w:endnote>
  <w:endnote w:type="continuationSeparator" w:id="0">
    <w:p w14:paraId="48CDF1A0" w14:textId="77777777" w:rsidR="0030150D" w:rsidRDefault="003015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06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15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6BE3" w14:textId="0920396E" w:rsidR="00262EA3" w:rsidRPr="00410644" w:rsidRDefault="00262EA3" w:rsidP="004106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6DE0" w14:textId="77777777" w:rsidR="0030150D" w:rsidRDefault="0030150D" w:rsidP="000C1CAD">
      <w:pPr>
        <w:spacing w:line="240" w:lineRule="auto"/>
      </w:pPr>
      <w:r>
        <w:separator/>
      </w:r>
    </w:p>
  </w:footnote>
  <w:footnote w:type="continuationSeparator" w:id="0">
    <w:p w14:paraId="6A9D2FAD" w14:textId="77777777" w:rsidR="0030150D" w:rsidRDefault="003015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075AD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4042A0" wp14:anchorId="575C83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10644" w14:paraId="23982010" w14:textId="3A5F5F8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13516FE3E74074B8EA9662483FA51E"/>
                              </w:placeholder>
                              <w:text/>
                            </w:sdtPr>
                            <w:sdtEndPr/>
                            <w:sdtContent>
                              <w:r w:rsidR="0030150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A437E4AF644D7B9E0E5FBBF33D5411"/>
                              </w:placeholder>
                              <w:text/>
                            </w:sdtPr>
                            <w:sdtEndPr/>
                            <w:sdtContent>
                              <w:r w:rsidR="00300CC8">
                                <w:t>1968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5C83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10644" w14:paraId="23982010" w14:textId="3A5F5F8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13516FE3E74074B8EA9662483FA51E"/>
                        </w:placeholder>
                        <w:text/>
                      </w:sdtPr>
                      <w:sdtEndPr/>
                      <w:sdtContent>
                        <w:r w:rsidR="0030150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A437E4AF644D7B9E0E5FBBF33D5411"/>
                        </w:placeholder>
                        <w:text/>
                      </w:sdtPr>
                      <w:sdtEndPr/>
                      <w:sdtContent>
                        <w:r w:rsidR="00300CC8">
                          <w:t>1968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7D57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BDA4A3" w14:textId="77777777">
    <w:pPr>
      <w:jc w:val="right"/>
    </w:pPr>
  </w:p>
  <w:p w:rsidR="00262EA3" w:rsidP="00776B74" w:rsidRDefault="00262EA3" w14:paraId="1361FD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10644" w14:paraId="7A5256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0A5CD5" wp14:anchorId="2348B3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10644" w14:paraId="43D2D035" w14:textId="7CCFDCE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150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0CC8">
          <w:t>1968</w:t>
        </w:r>
      </w:sdtContent>
    </w:sdt>
  </w:p>
  <w:p w:rsidRPr="008227B3" w:rsidR="00262EA3" w:rsidP="008227B3" w:rsidRDefault="00410644" w14:paraId="098A5A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10644" w14:paraId="1BB2FAF2" w14:textId="7AB67A3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:3114</w:t>
        </w:r>
      </w:sdtContent>
    </w:sdt>
  </w:p>
  <w:p w:rsidR="00262EA3" w:rsidP="00E03A3D" w:rsidRDefault="00410644" w14:paraId="3C51D408" w14:textId="3A471E2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B13516FE3E74074B8EA9662483FA51E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AA437E4AF644D7B9E0E5FBBF33D5411"/>
      </w:placeholder>
      <w:text/>
    </w:sdtPr>
    <w:sdtEndPr/>
    <w:sdtContent>
      <w:p w:rsidR="00262EA3" w:rsidP="00283E0F" w:rsidRDefault="0030150D" w14:paraId="2A4000A3" w14:textId="235D5EA1">
        <w:pPr>
          <w:pStyle w:val="FSHRub2"/>
        </w:pPr>
        <w:r>
          <w:t>Sveriges vatten- och avloppssystem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653C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150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43C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CC8"/>
    <w:rsid w:val="003010E0"/>
    <w:rsid w:val="0030150D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6AC9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644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860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988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35F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751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983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815DEC"/>
  <w15:chartTrackingRefBased/>
  <w15:docId w15:val="{0BEF849F-D7B4-4D5F-9563-66BD966A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2E09EF76404F528947507F18142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EB53F-E565-4604-8632-2995BB83DE7D}"/>
      </w:docPartPr>
      <w:docPartBody>
        <w:p w:rsidR="00062E5E" w:rsidRDefault="00062E5E">
          <w:pPr>
            <w:pStyle w:val="F22E09EF76404F528947507F18142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A28E1247B746F790B633F77CE16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EEB8C-89F8-44FB-B603-33C78DB6A573}"/>
      </w:docPartPr>
      <w:docPartBody>
        <w:p w:rsidR="00062E5E" w:rsidRDefault="00062E5E">
          <w:pPr>
            <w:pStyle w:val="23A28E1247B746F790B633F77CE16FF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7F7DC1A5972437AB2240668FFC07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9DFB8-1A16-42B5-8735-5EA10489F135}"/>
      </w:docPartPr>
      <w:docPartBody>
        <w:p w:rsidR="00062E5E" w:rsidRDefault="00062E5E">
          <w:pPr>
            <w:pStyle w:val="67F7DC1A5972437AB2240668FFC074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D507572CD049B19362B6258E939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D06D7-F6B0-4E90-87E1-1313C0C6C1DB}"/>
      </w:docPartPr>
      <w:docPartBody>
        <w:p w:rsidR="00062E5E" w:rsidRDefault="00062E5E">
          <w:pPr>
            <w:pStyle w:val="16D507572CD049B19362B6258E93966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B13516FE3E74074B8EA9662483FA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2BEA0-6DAE-4C87-8449-07EB3A704E4B}"/>
      </w:docPartPr>
      <w:docPartBody>
        <w:p w:rsidR="00062E5E" w:rsidRDefault="00062E5E">
          <w:pPr>
            <w:pStyle w:val="3B13516FE3E74074B8EA9662483FA5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A437E4AF644D7B9E0E5FBBF33D5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EB67D-37C4-48FF-AE2F-4CF85B82C1F1}"/>
      </w:docPartPr>
      <w:docPartBody>
        <w:p w:rsidR="00062E5E" w:rsidRDefault="00062E5E">
          <w:pPr>
            <w:pStyle w:val="0AA437E4AF644D7B9E0E5FBBF33D541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5E"/>
    <w:rsid w:val="0006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2E09EF76404F528947507F18142144">
    <w:name w:val="F22E09EF76404F528947507F18142144"/>
  </w:style>
  <w:style w:type="paragraph" w:customStyle="1" w:styleId="23A28E1247B746F790B633F77CE16FFC">
    <w:name w:val="23A28E1247B746F790B633F77CE16FFC"/>
  </w:style>
  <w:style w:type="paragraph" w:customStyle="1" w:styleId="67F7DC1A5972437AB2240668FFC074DE">
    <w:name w:val="67F7DC1A5972437AB2240668FFC074DE"/>
  </w:style>
  <w:style w:type="paragraph" w:customStyle="1" w:styleId="16D507572CD049B19362B6258E939664">
    <w:name w:val="16D507572CD049B19362B6258E939664"/>
  </w:style>
  <w:style w:type="paragraph" w:customStyle="1" w:styleId="3B13516FE3E74074B8EA9662483FA51E">
    <w:name w:val="3B13516FE3E74074B8EA9662483FA51E"/>
  </w:style>
  <w:style w:type="paragraph" w:customStyle="1" w:styleId="0AA437E4AF644D7B9E0E5FBBF33D5411">
    <w:name w:val="0AA437E4AF644D7B9E0E5FBBF33D5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A2FCD-0A58-4D79-9591-7C35EA227252}"/>
</file>

<file path=customXml/itemProps2.xml><?xml version="1.0" encoding="utf-8"?>
<ds:datastoreItem xmlns:ds="http://schemas.openxmlformats.org/officeDocument/2006/customXml" ds:itemID="{080461D8-A081-4533-93FE-A1CA673ABF10}"/>
</file>

<file path=customXml/itemProps3.xml><?xml version="1.0" encoding="utf-8"?>
<ds:datastoreItem xmlns:ds="http://schemas.openxmlformats.org/officeDocument/2006/customXml" ds:itemID="{493D3FD5-D586-46B4-8925-9148A2CC2FBD}"/>
</file>

<file path=customXml/itemProps4.xml><?xml version="1.0" encoding="utf-8"?>
<ds:datastoreItem xmlns:ds="http://schemas.openxmlformats.org/officeDocument/2006/customXml" ds:itemID="{16917C5E-B55D-4123-A8E4-BA426E71E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2475</Characters>
  <Application>Microsoft Office Word</Application>
  <DocSecurity>0</DocSecurity>
  <Lines>51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M1968 Säkra upp Sveriges vatten och avloppssystem</vt:lpstr>
      <vt:lpstr>
      </vt:lpstr>
    </vt:vector>
  </TitlesOfParts>
  <Company>Sveriges riksdag</Company>
  <LinksUpToDate>false</LinksUpToDate>
  <CharactersWithSpaces>2888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