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20A4" w:rsidRPr="00702367" w:rsidRDefault="00FA20A4">
      <w:pPr>
        <w:pStyle w:val="Hemstlrubrik"/>
      </w:pPr>
      <w:r w:rsidRPr="00702367">
        <w:t>Förslag till riksdagsbeslut</w:t>
      </w:r>
    </w:p>
    <w:p w:rsidR="00FA20A4" w:rsidRPr="00702367" w:rsidRDefault="00FA20A4">
      <w:pPr>
        <w:pStyle w:val="Hemstlatt"/>
        <w:ind w:left="0"/>
      </w:pPr>
      <w:r w:rsidRPr="00702367">
        <w:t>Riksdagen tillkännager för regeringen som sin mening vad som anförs i motionen om att skärpa upphandlingslagstiftningen för att komma till rätta med otillåten direktupphandling.</w:t>
      </w:r>
    </w:p>
    <w:p w:rsidR="00FA20A4" w:rsidRPr="00702367" w:rsidRDefault="00FA20A4">
      <w:pPr>
        <w:pStyle w:val="Rubrik1"/>
      </w:pPr>
      <w:r w:rsidRPr="00702367">
        <w:t>Motivering</w:t>
      </w:r>
    </w:p>
    <w:p w:rsidR="00FA20A4" w:rsidRPr="00702367" w:rsidRDefault="00FA20A4">
      <w:r w:rsidRPr="00702367">
        <w:t>Konkurrensverket skriver i sin rapport: Offentlig sektor – Konkurrens för ökad effektivitet och tillväxt 2006-10-12 Dnr 582/2006 följande: ”Det finns starkt stöd för att en väl fungerande konkurrens leder till en effektiv resur</w:t>
      </w:r>
      <w:r w:rsidRPr="00702367">
        <w:t>s</w:t>
      </w:r>
      <w:r w:rsidRPr="00702367">
        <w:t>fördelning i samhället, intern effektivitet hos de ekonomiska aktörerna och starka drivkrafter att föra vidare effektivitetsvinster i produktion och distrib</w:t>
      </w:r>
      <w:r w:rsidRPr="00702367">
        <w:t>u</w:t>
      </w:r>
      <w:r w:rsidRPr="00702367">
        <w:t>tion. Detta kommer konsumenterna till godo genom lägre priser samt ett stö</w:t>
      </w:r>
      <w:r w:rsidRPr="00702367">
        <w:t>r</w:t>
      </w:r>
      <w:r w:rsidRPr="00702367">
        <w:t>re och mer varierat utbud av varor och tjänster. Konkurrensen medför ett förändringstryck som främjar tillväxt och innovationer – vilket gynnar til</w:t>
      </w:r>
      <w:r w:rsidRPr="00702367">
        <w:t>l</w:t>
      </w:r>
      <w:r w:rsidRPr="00702367">
        <w:t>växt, sysselsättning och konsumenterna.”</w:t>
      </w:r>
    </w:p>
    <w:p w:rsidR="00FA20A4" w:rsidRPr="00702367" w:rsidRDefault="00FA20A4">
      <w:pPr>
        <w:pStyle w:val="Normaltindrag"/>
      </w:pPr>
      <w:r w:rsidRPr="00702367">
        <w:t>”Staten, kommunerna, landstingen och de offentligägda bolagen beräknas tillsammans köpa va</w:t>
      </w:r>
      <w:r w:rsidRPr="00702367">
        <w:t>ror och tjänster för i storleksordningen 300–400 miljarder kronor. Beloppet motsvarar mellan 15 och 20 procent av BNP.”</w:t>
      </w:r>
    </w:p>
    <w:p w:rsidR="00FA20A4" w:rsidRPr="00702367" w:rsidRDefault="00FA20A4">
      <w:pPr>
        <w:pStyle w:val="Normaltindrag"/>
      </w:pPr>
      <w:r w:rsidRPr="00702367">
        <w:t>”En av de allvarligaste överträdelserna av upphandlingsreglerna gäller att myndigheter vänder sig direkt till en leverantör för att köpa varor och tjänster utan att detta föregås av en upphandling i konkurrens.”</w:t>
      </w:r>
    </w:p>
    <w:p w:rsidR="00FA20A4" w:rsidRPr="00702367" w:rsidRDefault="00FA20A4">
      <w:pPr>
        <w:pStyle w:val="Normaltindrag"/>
      </w:pPr>
      <w:r w:rsidRPr="00702367">
        <w:t xml:space="preserve">”Det är dock i princip omöjligt att med stöd av LOU komma till rätta med otillåten direktupphandling.” </w:t>
      </w:r>
    </w:p>
    <w:p w:rsidR="00FA20A4" w:rsidRPr="00702367" w:rsidRDefault="00FA20A4">
      <w:pPr>
        <w:pStyle w:val="Normaltindrag"/>
      </w:pPr>
      <w:r w:rsidRPr="00702367">
        <w:t>”Av Regeringsrättens dom den 22 mars 2004 (mål nr 998-03) framgår v</w:t>
      </w:r>
      <w:r w:rsidRPr="00702367">
        <w:t>i</w:t>
      </w:r>
      <w:r w:rsidRPr="00702367">
        <w:t>dare att en upphandlande enhet kan besluta att förlänga gällande avtal med en entreprenör utan att beslutet kan ändras av domstol utifrån reglerna om öve</w:t>
      </w:r>
      <w:r w:rsidRPr="00702367">
        <w:t>r</w:t>
      </w:r>
      <w:r w:rsidRPr="00702367">
        <w:t>prövning enligt LOU.”</w:t>
      </w:r>
    </w:p>
    <w:p w:rsidR="00FA20A4" w:rsidRPr="00702367" w:rsidRDefault="00FA20A4">
      <w:pPr>
        <w:pStyle w:val="Normaltindrag"/>
      </w:pPr>
      <w:r w:rsidRPr="00702367">
        <w:lastRenderedPageBreak/>
        <w:t>Samtliga ovanstående citat finns alltså att läsa i Konkurrensverkets ra</w:t>
      </w:r>
      <w:r w:rsidRPr="00702367">
        <w:t>p</w:t>
      </w:r>
      <w:r w:rsidRPr="00702367">
        <w:t>port: Offentlig sektor – Konkurrens för ökad effektivitet och tillväxt 2006-10-12 Dnr 582/2006.</w:t>
      </w:r>
    </w:p>
    <w:p w:rsidR="00FA20A4" w:rsidRPr="00702367" w:rsidRDefault="00FA20A4">
      <w:pPr>
        <w:pStyle w:val="Normaltindrag"/>
      </w:pPr>
      <w:r w:rsidRPr="00702367">
        <w:t>Det finns dessutom många exempel där kommuner under mycket lång tid tillsammans via så kallade konsortialavtal ägt bolag och där detta aldrig ko</w:t>
      </w:r>
      <w:r w:rsidRPr="00702367">
        <w:t>n</w:t>
      </w:r>
      <w:r w:rsidRPr="00702367">
        <w:t>kurrensutsatts och samtidigt konkurrerar fritt på den privata marknaden. E</w:t>
      </w:r>
      <w:r w:rsidRPr="00702367">
        <w:t>x</w:t>
      </w:r>
      <w:r w:rsidRPr="00702367">
        <w:t>empel på en bransch är marknaden för hantering av avfall.</w:t>
      </w:r>
    </w:p>
    <w:p w:rsidR="00FA20A4" w:rsidRPr="00702367" w:rsidRDefault="00FA20A4">
      <w:pPr>
        <w:pStyle w:val="Normaltindrag"/>
      </w:pPr>
      <w:r w:rsidRPr="00702367">
        <w:t>Detta är naturligtvis mycket otillfredsställande. Oavsett om den gynnade aktören är privat eller kommunal vinner folkhushållet på att anbud prövas i fri öppen konkurrens. Sparade resurser kan användas till andra angelägna änd</w:t>
      </w:r>
      <w:r w:rsidRPr="00702367">
        <w:t>a</w:t>
      </w:r>
      <w:r w:rsidRPr="00702367">
        <w:t>mål.</w:t>
      </w:r>
    </w:p>
    <w:p w:rsidR="00FA20A4" w:rsidRPr="00702367" w:rsidRDefault="00FA20A4">
      <w:pPr>
        <w:pStyle w:val="Normaltindrag"/>
      </w:pPr>
      <w:r w:rsidRPr="00702367">
        <w:t>Regeringen bör snarast återkomma med förslag på hur otillåtna direktup</w:t>
      </w:r>
      <w:r w:rsidRPr="00702367">
        <w:t>p</w:t>
      </w:r>
      <w:r w:rsidRPr="00702367">
        <w:t>handlingar kan stävjas och hur avtal som har löpt 20–30 år utan konkurren</w:t>
      </w:r>
      <w:r w:rsidRPr="00702367">
        <w:t>s</w:t>
      </w:r>
      <w:r w:rsidRPr="00702367">
        <w:t>upphandling kan upphöra.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02367">
        <w:trPr>
          <w:cantSplit/>
        </w:trPr>
        <w:tc>
          <w:tcPr>
            <w:tcW w:w="3046" w:type="dxa"/>
          </w:tcPr>
          <w:p w:rsidR="00FA20A4" w:rsidRPr="00702367" w:rsidRDefault="00FA20A4">
            <w:pPr>
              <w:pStyle w:val="UnderskriftDatum"/>
              <w:spacing w:before="240"/>
            </w:pPr>
            <w:r w:rsidRPr="00702367">
              <w:t>Stockholm den 4 oktober 2007</w:t>
            </w:r>
          </w:p>
        </w:tc>
        <w:tc>
          <w:tcPr>
            <w:tcW w:w="3047" w:type="dxa"/>
          </w:tcPr>
          <w:p w:rsidR="00FA20A4" w:rsidRPr="00702367" w:rsidRDefault="00FA20A4">
            <w:pPr>
              <w:pStyle w:val="Underskrifter"/>
              <w:spacing w:before="240"/>
            </w:pPr>
          </w:p>
        </w:tc>
      </w:tr>
      <w:tr w:rsidR="00000000" w:rsidRPr="00702367">
        <w:trPr>
          <w:cantSplit/>
        </w:trPr>
        <w:tc>
          <w:tcPr>
            <w:tcW w:w="3046" w:type="dxa"/>
          </w:tcPr>
          <w:p w:rsidR="00FA20A4" w:rsidRPr="00702367" w:rsidRDefault="00FA20A4">
            <w:pPr>
              <w:pStyle w:val="Underskrifter"/>
            </w:pPr>
            <w:r w:rsidRPr="00702367">
              <w:t>Hans Backman (fp)</w:t>
            </w:r>
          </w:p>
        </w:tc>
        <w:tc>
          <w:tcPr>
            <w:tcW w:w="3046" w:type="dxa"/>
          </w:tcPr>
          <w:p w:rsidR="00FA20A4" w:rsidRPr="00702367" w:rsidRDefault="00FA20A4">
            <w:pPr>
              <w:pStyle w:val="Underskrifter"/>
            </w:pPr>
          </w:p>
        </w:tc>
      </w:tr>
    </w:tbl>
    <w:p w:rsidR="00FA20A4" w:rsidRPr="00702367" w:rsidRDefault="00FA20A4">
      <w:pPr>
        <w:pStyle w:val="Normaltindrag"/>
      </w:pPr>
    </w:p>
    <w:sectPr w:rsidR="00FA20A4" w:rsidRPr="0070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20A4" w:rsidRPr="00702367" w:rsidRDefault="00FA20A4">
      <w:r w:rsidRPr="00702367">
        <w:separator/>
      </w:r>
    </w:p>
  </w:endnote>
  <w:endnote w:type="continuationSeparator" w:id="0">
    <w:p w:rsidR="00FA20A4" w:rsidRPr="00702367" w:rsidRDefault="00FA20A4">
      <w:r w:rsidRPr="007023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20A4" w:rsidRPr="00702367" w:rsidRDefault="00702367">
    <w:pPr>
      <w:pStyle w:val="Sidfot"/>
    </w:pPr>
    <w:r w:rsidRPr="0070236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528217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0A4" w:rsidRDefault="00FA20A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20A4" w:rsidRDefault="00FA20A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20A4" w:rsidRPr="00702367" w:rsidRDefault="00702367">
    <w:pPr>
      <w:pStyle w:val="Sidfot"/>
    </w:pPr>
    <w:r w:rsidRPr="0070236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546549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0A4" w:rsidRDefault="00FA20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20A4" w:rsidRDefault="00FA20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20A4" w:rsidRPr="00702367" w:rsidRDefault="00702367">
    <w:pPr>
      <w:pStyle w:val="Sidfot"/>
    </w:pPr>
    <w:r w:rsidRPr="0070236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91089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0A4" w:rsidRDefault="00FA20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20A4" w:rsidRDefault="00FA20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20A4" w:rsidRPr="00702367" w:rsidRDefault="00FA20A4">
      <w:r w:rsidRPr="00702367">
        <w:separator/>
      </w:r>
    </w:p>
  </w:footnote>
  <w:footnote w:type="continuationSeparator" w:id="0">
    <w:p w:rsidR="00FA20A4" w:rsidRPr="00702367" w:rsidRDefault="00FA20A4">
      <w:r w:rsidRPr="007023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20A4" w:rsidRPr="00702367" w:rsidRDefault="00702367">
    <w:pPr>
      <w:pStyle w:val="Sidhuvud"/>
    </w:pPr>
    <w:r w:rsidRPr="0070236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00836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0A4" w:rsidRDefault="00FA20A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20A4" w:rsidRDefault="00FA20A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20A4" w:rsidRPr="00702367" w:rsidRDefault="00702367">
    <w:pPr>
      <w:pStyle w:val="Sidhuvud"/>
    </w:pPr>
    <w:r w:rsidRPr="0070236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343036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0A4" w:rsidRDefault="00FA20A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20A4" w:rsidRDefault="00FA20A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20A4" w:rsidRPr="00702367" w:rsidRDefault="00FA20A4">
    <w:pPr>
      <w:pStyle w:val="FSHNormal"/>
      <w:tabs>
        <w:tab w:val="right" w:pos="5840"/>
      </w:tabs>
    </w:pPr>
    <w:r w:rsidRPr="00702367">
      <w:br/>
    </w:r>
    <w:r w:rsidRPr="00702367">
      <w:fldChar w:fldCharType="begin" w:fldLock="1"/>
    </w:r>
    <w:r w:rsidRPr="00702367">
      <w:instrText xml:space="preserve"> DOCPROPERTY</w:instrText>
    </w:r>
    <w:r w:rsidRPr="00702367">
      <w:rPr>
        <w:sz w:val="18"/>
      </w:rPr>
      <w:instrText xml:space="preserve"> "YearUser" *\charformat </w:instrText>
    </w:r>
    <w:r w:rsidRPr="00702367">
      <w:fldChar w:fldCharType="separate"/>
    </w:r>
    <w:r w:rsidRPr="00702367">
      <w:t>2007/08</w:t>
    </w:r>
    <w:r w:rsidRPr="00702367">
      <w:fldChar w:fldCharType="end"/>
    </w:r>
    <w:r w:rsidRPr="00702367">
      <w:t xml:space="preserve"> </w:t>
    </w:r>
    <w:r w:rsidRPr="00702367">
      <w:tab/>
      <w:t xml:space="preserve">mnr: </w:t>
    </w:r>
    <w:r w:rsidRPr="00702367">
      <w:fldChar w:fldCharType="begin" w:fldLock="1"/>
    </w:r>
    <w:r w:rsidRPr="00702367">
      <w:instrText xml:space="preserve"> DOCPROPERTY</w:instrText>
    </w:r>
    <w:r w:rsidRPr="00702367">
      <w:rPr>
        <w:sz w:val="18"/>
      </w:rPr>
      <w:instrText xml:space="preserve"> "Motionsnummer" *\charformat </w:instrText>
    </w:r>
    <w:r w:rsidRPr="00702367">
      <w:fldChar w:fldCharType="separate"/>
    </w:r>
    <w:r w:rsidRPr="00702367">
      <w:t>Fi264</w:t>
    </w:r>
    <w:r w:rsidRPr="00702367">
      <w:fldChar w:fldCharType="end"/>
    </w:r>
    <w:r w:rsidRPr="00702367">
      <w:br/>
    </w:r>
    <w:r w:rsidRPr="00702367">
      <w:fldChar w:fldCharType="begin" w:fldLock="1"/>
    </w:r>
    <w:r w:rsidRPr="00702367">
      <w:instrText xml:space="preserve"> DOCPROPERTY</w:instrText>
    </w:r>
    <w:r w:rsidRPr="00702367">
      <w:rPr>
        <w:sz w:val="18"/>
      </w:rPr>
      <w:instrText xml:space="preserve"> "Samling" *\charformat </w:instrText>
    </w:r>
    <w:r w:rsidRPr="00702367">
      <w:fldChar w:fldCharType="end"/>
    </w:r>
    <w:r w:rsidRPr="00702367">
      <w:tab/>
      <w:t xml:space="preserve">pnr: </w:t>
    </w:r>
    <w:r w:rsidRPr="00702367">
      <w:fldChar w:fldCharType="begin" w:fldLock="1"/>
    </w:r>
    <w:r w:rsidRPr="00702367">
      <w:instrText xml:space="preserve"> DOCPROPERTY</w:instrText>
    </w:r>
    <w:r w:rsidRPr="00702367">
      <w:rPr>
        <w:sz w:val="18"/>
      </w:rPr>
      <w:instrText xml:space="preserve"> "Partinummer" *\charformat </w:instrText>
    </w:r>
    <w:r w:rsidRPr="00702367">
      <w:fldChar w:fldCharType="separate"/>
    </w:r>
    <w:r w:rsidRPr="00702367">
      <w:t>fp1447</w:t>
    </w:r>
    <w:r w:rsidRPr="00702367">
      <w:fldChar w:fldCharType="end"/>
    </w:r>
  </w:p>
  <w:p w:rsidR="00FA20A4" w:rsidRPr="00702367" w:rsidRDefault="00FA20A4">
    <w:pPr>
      <w:pStyle w:val="FSHRub1"/>
    </w:pPr>
    <w:r w:rsidRPr="00702367">
      <w:t>Motion till riksdagen</w:t>
    </w:r>
    <w:r w:rsidRPr="00702367">
      <w:br/>
    </w:r>
    <w:r w:rsidRPr="00702367">
      <w:fldChar w:fldCharType="begin" w:fldLock="1"/>
    </w:r>
    <w:r w:rsidRPr="00702367">
      <w:instrText xml:space="preserve"> DOCPROPERTY "YearUser" *\charformat </w:instrText>
    </w:r>
    <w:r w:rsidRPr="00702367">
      <w:fldChar w:fldCharType="separate"/>
    </w:r>
    <w:r w:rsidRPr="00702367">
      <w:t>2007/08</w:t>
    </w:r>
    <w:r w:rsidRPr="00702367">
      <w:fldChar w:fldCharType="end"/>
    </w:r>
    <w:r w:rsidRPr="00702367">
      <w:t>:</w:t>
    </w:r>
    <w:r w:rsidRPr="00702367">
      <w:fldChar w:fldCharType="begin" w:fldLock="1"/>
    </w:r>
    <w:r w:rsidRPr="00702367">
      <w:instrText xml:space="preserve"> DOCPROPERTY "Motionsnummer" *\charformat </w:instrText>
    </w:r>
    <w:r w:rsidRPr="00702367">
      <w:fldChar w:fldCharType="separate"/>
    </w:r>
    <w:r w:rsidRPr="00702367">
      <w:t>Fi264</w:t>
    </w:r>
    <w:r w:rsidRPr="00702367">
      <w:fldChar w:fldCharType="end"/>
    </w:r>
  </w:p>
  <w:p w:rsidR="00FA20A4" w:rsidRPr="00702367" w:rsidRDefault="00FA20A4">
    <w:pPr>
      <w:pStyle w:val="FSHNormalS5"/>
    </w:pPr>
    <w:r w:rsidRPr="00702367">
      <w:fldChar w:fldCharType="begin" w:fldLock="1"/>
    </w:r>
    <w:r w:rsidRPr="00702367">
      <w:instrText xml:space="preserve"> DOCPROPERTY "MotionarText" *\charformat </w:instrText>
    </w:r>
    <w:r w:rsidRPr="00702367">
      <w:fldChar w:fldCharType="separate"/>
    </w:r>
    <w:r w:rsidRPr="00702367">
      <w:t>av Hans Backman (fp)</w:t>
    </w:r>
    <w:r w:rsidRPr="00702367">
      <w:fldChar w:fldCharType="end"/>
    </w:r>
    <w:r w:rsidRPr="00702367">
      <w:br/>
    </w:r>
    <w:r w:rsidRPr="00702367">
      <w:fldChar w:fldCharType="begin" w:fldLock="1"/>
    </w:r>
    <w:r w:rsidRPr="00702367">
      <w:instrText xml:space="preserve"> DOCPROPERTY "SvarFrasKort" *\charformat </w:instrText>
    </w:r>
    <w:r w:rsidRPr="00702367">
      <w:fldChar w:fldCharType="end"/>
    </w:r>
  </w:p>
  <w:p w:rsidR="00FA20A4" w:rsidRPr="00702367" w:rsidRDefault="00FA20A4">
    <w:pPr>
      <w:pStyle w:val="FSHTitel"/>
    </w:pPr>
    <w:r w:rsidRPr="00702367">
      <w:fldChar w:fldCharType="begin" w:fldLock="1"/>
    </w:r>
    <w:r w:rsidRPr="00702367">
      <w:instrText xml:space="preserve"> DOCPROPERTY</w:instrText>
    </w:r>
    <w:r w:rsidRPr="00702367">
      <w:rPr>
        <w:sz w:val="18"/>
      </w:rPr>
      <w:instrText xml:space="preserve"> "RubrikSvar" *\charformat </w:instrText>
    </w:r>
    <w:r w:rsidRPr="00702367">
      <w:fldChar w:fldCharType="separate"/>
    </w:r>
    <w:r w:rsidRPr="00702367">
      <w:t>Direktupphandling</w:t>
    </w:r>
    <w:r w:rsidRPr="00702367">
      <w:fldChar w:fldCharType="end"/>
    </w:r>
  </w:p>
  <w:p w:rsidR="00FA20A4" w:rsidRPr="00702367" w:rsidRDefault="00FA20A4">
    <w:pPr>
      <w:pStyle w:val="Normal00"/>
    </w:pPr>
  </w:p>
  <w:p w:rsidR="00FA20A4" w:rsidRPr="00702367" w:rsidRDefault="00FA20A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4424920">
    <w:abstractNumId w:val="8"/>
  </w:num>
  <w:num w:numId="2" w16cid:durableId="126510060">
    <w:abstractNumId w:val="9"/>
  </w:num>
  <w:num w:numId="3" w16cid:durableId="663238787">
    <w:abstractNumId w:val="8"/>
  </w:num>
  <w:num w:numId="4" w16cid:durableId="775100366">
    <w:abstractNumId w:val="9"/>
  </w:num>
  <w:num w:numId="5" w16cid:durableId="7487017">
    <w:abstractNumId w:val="13"/>
  </w:num>
  <w:num w:numId="6" w16cid:durableId="2089110710">
    <w:abstractNumId w:val="10"/>
  </w:num>
  <w:num w:numId="7" w16cid:durableId="619847658">
    <w:abstractNumId w:val="11"/>
  </w:num>
  <w:num w:numId="8" w16cid:durableId="57048272">
    <w:abstractNumId w:val="12"/>
  </w:num>
  <w:num w:numId="9" w16cid:durableId="383020479">
    <w:abstractNumId w:val="8"/>
  </w:num>
  <w:num w:numId="10" w16cid:durableId="2108649507">
    <w:abstractNumId w:val="3"/>
  </w:num>
  <w:num w:numId="11" w16cid:durableId="856230677">
    <w:abstractNumId w:val="2"/>
  </w:num>
  <w:num w:numId="12" w16cid:durableId="1559632457">
    <w:abstractNumId w:val="1"/>
  </w:num>
  <w:num w:numId="13" w16cid:durableId="122315104">
    <w:abstractNumId w:val="0"/>
  </w:num>
  <w:num w:numId="14" w16cid:durableId="2000184370">
    <w:abstractNumId w:val="9"/>
  </w:num>
  <w:num w:numId="15" w16cid:durableId="726995326">
    <w:abstractNumId w:val="7"/>
  </w:num>
  <w:num w:numId="16" w16cid:durableId="1274556810">
    <w:abstractNumId w:val="6"/>
  </w:num>
  <w:num w:numId="17" w16cid:durableId="787512153">
    <w:abstractNumId w:val="5"/>
  </w:num>
  <w:num w:numId="18" w16cid:durableId="1464158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F2EE517E-CCD0-4D91-B1A5-F8F40CAC7A0A}"/>
  </w:docVars>
  <w:rsids>
    <w:rsidRoot w:val="00837AA2"/>
    <w:rsid w:val="00702367"/>
    <w:rsid w:val="00837AA2"/>
    <w:rsid w:val="00FA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5FA0901-E5DE-4121-8D0E-0CC7CD66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2179</Characters>
  <Application>Microsoft Office Word</Application>
  <DocSecurity>4</DocSecurity>
  <Lines>44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fp1447</vt:lpstr>
    </vt:vector>
  </TitlesOfParts>
  <Company>Riksdagen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fp1447</dc:title>
  <dc:subject>fp1447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2007-12-07T17:31:00Z</cp:lastPrinted>
  <dcterms:created xsi:type="dcterms:W3CDTF">2025-12-17T05:15:00Z</dcterms:created>
  <dcterms:modified xsi:type="dcterms:W3CDTF">2025-12-17T05:15:00Z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Direktupphandling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Direktupphandling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fp1447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ya0505aa</vt:lpwstr>
  </property>
  <property fmtid="{D5CDD505-2E9C-101B-9397-08002B2CF9AE}" pid="46" name="MotionID">
    <vt:lpwstr>20072008000001020112000014470069</vt:lpwstr>
  </property>
  <property fmtid="{D5CDD505-2E9C-101B-9397-08002B2CF9AE}" pid="47" name="datum">
    <vt:lpwstr>071004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20072008000001020112000014470069</vt:lpwstr>
  </property>
  <property fmtid="{D5CDD505-2E9C-101B-9397-08002B2CF9AE}" pid="50" name="nummer">
    <vt:lpwstr>264</vt:lpwstr>
  </property>
  <property fmtid="{D5CDD505-2E9C-101B-9397-08002B2CF9AE}" pid="51" name="utskottsbeteckning">
    <vt:lpwstr>Fi</vt:lpwstr>
  </property>
  <property fmtid="{D5CDD505-2E9C-101B-9397-08002B2CF9AE}" pid="52" name="GlobalUID">
    <vt:lpwstr>{88112976-FC25-4B3E-9CFB-8B44931C984B}</vt:lpwstr>
  </property>
  <property fmtid="{D5CDD505-2E9C-101B-9397-08002B2CF9AE}" pid="53" name="Överföringar">
    <vt:i4>0</vt:i4>
  </property>
  <property fmtid="{D5CDD505-2E9C-101B-9397-08002B2CF9AE}" pid="54" name="Checksum">
    <vt:lpwstr>*1009760141076*</vt:lpwstr>
  </property>
  <property fmtid="{D5CDD505-2E9C-101B-9397-08002B2CF9AE}" pid="55" name="skuggnummer">
    <vt:lpwstr>2831</vt:lpwstr>
  </property>
  <property fmtid="{D5CDD505-2E9C-101B-9397-08002B2CF9AE}" pid="56" name="urixVersion">
    <vt:lpwstr>3.2.0.8</vt:lpwstr>
  </property>
  <property fmtid="{D5CDD505-2E9C-101B-9397-08002B2CF9AE}" pid="57" name="urixOrigin">
    <vt:lpwstr>080827 13:30:53.023</vt:lpwstr>
  </property>
  <property fmtid="{D5CDD505-2E9C-101B-9397-08002B2CF9AE}" pid="58" name="urixGuid">
    <vt:lpwstr>{8402C31D-7FB5-4E3E-A9E9-7F26B1A72674}</vt:lpwstr>
  </property>
</Properties>
</file>