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542141892924A0785A0DE98C69B385C"/>
        </w:placeholder>
        <w15:appearance w15:val="hidden"/>
        <w:text/>
      </w:sdtPr>
      <w:sdtEndPr/>
      <w:sdtContent>
        <w:p w:rsidRPr="009B062B" w:rsidR="00AF30DD" w:rsidP="009B062B" w:rsidRDefault="00AF30DD" w14:paraId="3072B6D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e6837ff-2dec-47b8-baff-b922e3c73832"/>
        <w:id w:val="-788964455"/>
        <w:lock w:val="sdtLocked"/>
      </w:sdtPr>
      <w:sdtEndPr/>
      <w:sdtContent>
        <w:p w:rsidR="00A32A99" w:rsidRDefault="0024469A" w14:paraId="6B9905B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ögonoperationer ska fortsatt lyda under hälso- och sjukvårdslagen och tillkännager detta för regeringen.</w:t>
          </w:r>
        </w:p>
      </w:sdtContent>
    </w:sdt>
    <w:p w:rsidRPr="009B062B" w:rsidR="00AF30DD" w:rsidP="009B062B" w:rsidRDefault="000156D9" w14:paraId="0D825051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3A67B3" w:rsidR="00022858" w:rsidP="003A67B3" w:rsidRDefault="00022858" w14:paraId="5B4FF510" w14:textId="77777777">
      <w:pPr>
        <w:pStyle w:val="Normalutanindragellerluft"/>
      </w:pPr>
      <w:r w:rsidRPr="003A67B3">
        <w:t>Den så kallade Skönhetsutredningen föreslår ett stärkt konsumentskydd vid kroppsbehandlingar. Det är bra och nödvändigt för idag oreglerade verksamheter. Dock har utredaren inkluderat ögonoperationer, refraktiv kirurgi, i förslaget. Utredaren gör ingen skillnad på tatueringar, botoxbehandlingar eller andra skönhetsoperationer, ingrepp som kan utföras av personal som inte är legitimerad likt en läkare.</w:t>
      </w:r>
    </w:p>
    <w:p w:rsidRPr="00022858" w:rsidR="00022858" w:rsidP="00022858" w:rsidRDefault="00022858" w14:paraId="25794526" w14:textId="4621F1B4">
      <w:r w:rsidRPr="00022858">
        <w:t xml:space="preserve">De verksamheter som korrigerar syn genom refraktiv kirurgi är idag registrerade hos IVO som privata vårdgivare och de har </w:t>
      </w:r>
      <w:r w:rsidR="003A67B3">
        <w:t>skyldighet att rapportera till S</w:t>
      </w:r>
      <w:r w:rsidRPr="00022858">
        <w:t>ocialstyrelsens patientregister. Det är endast leg</w:t>
      </w:r>
      <w:r w:rsidR="009E129F">
        <w:t>itimerade</w:t>
      </w:r>
      <w:r w:rsidRPr="00022858">
        <w:t xml:space="preserve"> ögonläkare som utför operationerna och legitimerad personal måste föra </w:t>
      </w:r>
      <w:r w:rsidRPr="00022858">
        <w:lastRenderedPageBreak/>
        <w:t>patientjournal. Det är därför logiskt att refraktiv kirurgi s</w:t>
      </w:r>
      <w:r w:rsidR="009E129F">
        <w:t>orterar under h</w:t>
      </w:r>
      <w:r w:rsidRPr="00022858">
        <w:t>älso- och sjukvårdslagen, så som i praktiken sker idag.</w:t>
      </w:r>
    </w:p>
    <w:p w:rsidR="00022858" w:rsidP="001D54FA" w:rsidRDefault="00022858" w14:paraId="1EDD6C70" w14:textId="62B42CF2">
      <w:r w:rsidRPr="00022858">
        <w:t>Att korrigera synen med hjälp av kirurg</w:t>
      </w:r>
      <w:r w:rsidR="00E972B7">
        <w:t>i är inte en konsumenttjänst, inte</w:t>
      </w:r>
      <w:r w:rsidRPr="00022858">
        <w:t xml:space="preserve"> heller en skönhetsoperation. Det handlar inte om att förändra utseendet, det är inte en ut</w:t>
      </w:r>
      <w:r w:rsidR="00E972B7">
        <w:t>s</w:t>
      </w:r>
      <w:r w:rsidRPr="00022858">
        <w:t>eendeförändring att låta operera sina ögon jämfört att bära kontaktlinser. Ögonoperationer hör inte hemma i Skönhetsutredningen.</w:t>
      </w:r>
    </w:p>
    <w:p w:rsidRPr="00022858" w:rsidR="006D01C3" w:rsidP="00022858" w:rsidRDefault="00022858" w14:paraId="2F95C307" w14:textId="727C73F9">
      <w:r w:rsidRPr="00022858">
        <w:t>För att öka tydligheten bör riksdagen införa</w:t>
      </w:r>
      <w:r w:rsidR="003A67B3">
        <w:t xml:space="preserve"> begreppet refraktiv kirurgi i h</w:t>
      </w:r>
      <w:bookmarkStart w:name="_GoBack" w:id="1"/>
      <w:bookmarkEnd w:id="1"/>
      <w:r w:rsidRPr="00022858">
        <w:t>älso- och sjukvårdslagen.</w:t>
      </w:r>
    </w:p>
    <w:p w:rsidRPr="00093F48" w:rsidR="00093F48" w:rsidP="00093F48" w:rsidRDefault="00093F48" w14:paraId="1F67C22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A03227F6E64250A54A430DE1AF1B8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95E70" w:rsidRDefault="003A67B3" w14:paraId="36AE3152" w14:textId="3242697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Tina Ghasemi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55312" w:rsidRDefault="00F55312" w14:paraId="5FDD1495" w14:textId="77777777"/>
    <w:sectPr w:rsidR="00F5531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30137" w14:textId="77777777" w:rsidR="005622AF" w:rsidRDefault="005622AF" w:rsidP="000C1CAD">
      <w:pPr>
        <w:spacing w:line="240" w:lineRule="auto"/>
      </w:pPr>
      <w:r>
        <w:separator/>
      </w:r>
    </w:p>
  </w:endnote>
  <w:endnote w:type="continuationSeparator" w:id="0">
    <w:p w14:paraId="04071809" w14:textId="77777777" w:rsidR="005622AF" w:rsidRDefault="005622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2882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DF4F1" w14:textId="64C5CD16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A67B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8D5BA" w14:textId="77777777" w:rsidR="005622AF" w:rsidRDefault="005622AF" w:rsidP="000C1CAD">
      <w:pPr>
        <w:spacing w:line="240" w:lineRule="auto"/>
      </w:pPr>
      <w:r>
        <w:separator/>
      </w:r>
    </w:p>
  </w:footnote>
  <w:footnote w:type="continuationSeparator" w:id="0">
    <w:p w14:paraId="367B454E" w14:textId="77777777" w:rsidR="005622AF" w:rsidRDefault="005622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AF40D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5F0CA5" wp14:anchorId="30F04A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A67B3" w14:paraId="1274D0E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67A96BC5114C75971BCD266831C5ED"/>
                              </w:placeholder>
                              <w:text/>
                            </w:sdtPr>
                            <w:sdtEndPr/>
                            <w:sdtContent>
                              <w:r w:rsidR="0002285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A18A67FF1F643ADB5218DC07FD11744"/>
                              </w:placeholder>
                              <w:text/>
                            </w:sdtPr>
                            <w:sdtEndPr/>
                            <w:sdtContent>
                              <w:r w:rsidR="00E972B7">
                                <w:t>2168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F04A4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A67B3" w14:paraId="1274D0E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67A96BC5114C75971BCD266831C5ED"/>
                        </w:placeholder>
                        <w:text/>
                      </w:sdtPr>
                      <w:sdtEndPr/>
                      <w:sdtContent>
                        <w:r w:rsidR="0002285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A18A67FF1F643ADB5218DC07FD11744"/>
                        </w:placeholder>
                        <w:text/>
                      </w:sdtPr>
                      <w:sdtEndPr/>
                      <w:sdtContent>
                        <w:r w:rsidR="00E972B7">
                          <w:t>2168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FC8674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A67B3" w14:paraId="72DB8E7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2285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972B7">
          <w:t>2168</w:t>
        </w:r>
      </w:sdtContent>
    </w:sdt>
  </w:p>
  <w:p w:rsidR="007A5507" w:rsidP="00776B74" w:rsidRDefault="007A5507" w14:paraId="6BF68C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A67B3" w14:paraId="02115E5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2285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72B7">
          <w:t>2168</w:t>
        </w:r>
      </w:sdtContent>
    </w:sdt>
  </w:p>
  <w:p w:rsidR="007A5507" w:rsidP="00A314CF" w:rsidRDefault="003A67B3" w14:paraId="56D83A7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A67B3" w14:paraId="6DCAA49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A67B3" w14:paraId="1219E0C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:1255</w:t>
        </w:r>
      </w:sdtContent>
    </w:sdt>
  </w:p>
  <w:p w:rsidR="007A5507" w:rsidP="00E03A3D" w:rsidRDefault="003A67B3" w14:paraId="05D1A9C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Tina Ghasemi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22858" w14:paraId="576B35EC" w14:textId="738F5405">
        <w:pPr>
          <w:pStyle w:val="FSHRub2"/>
        </w:pPr>
        <w:r>
          <w:t>Ögonoperationer under hälso- och sjukvårdslagen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700778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2285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858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95849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5DAE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4FA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469A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569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2533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67B3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0E54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08F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22AF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33A0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95E70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370D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2DDB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2524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350D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543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0BFD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29F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A99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2477D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6FE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482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623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2A70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3C35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972B7"/>
    <w:rsid w:val="00EA1CEE"/>
    <w:rsid w:val="00EA22C2"/>
    <w:rsid w:val="00EA24DA"/>
    <w:rsid w:val="00EA340A"/>
    <w:rsid w:val="00EA670C"/>
    <w:rsid w:val="00EB3965"/>
    <w:rsid w:val="00EB3F8D"/>
    <w:rsid w:val="00EB411B"/>
    <w:rsid w:val="00EB5C1F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312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85A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6AECF4"/>
  <w15:chartTrackingRefBased/>
  <w15:docId w15:val="{325EC917-5E5E-4403-8B9B-1F776C4E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42141892924A0785A0DE98C69B3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57C63-8919-4B23-B0F2-2F4C41ED5586}"/>
      </w:docPartPr>
      <w:docPartBody>
        <w:p w:rsidR="00047752" w:rsidRDefault="00077517">
          <w:pPr>
            <w:pStyle w:val="6542141892924A0785A0DE98C69B385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DA03227F6E64250A54A430DE1AF1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22EEA-EA13-422D-988D-0BBB567E026E}"/>
      </w:docPartPr>
      <w:docPartBody>
        <w:p w:rsidR="00047752" w:rsidRDefault="00077517">
          <w:pPr>
            <w:pStyle w:val="6DA03227F6E64250A54A430DE1AF1B8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167A96BC5114C75971BCD266831C5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02BA4-CD96-4D71-A5D3-F1F066470734}"/>
      </w:docPartPr>
      <w:docPartBody>
        <w:p w:rsidR="00047752" w:rsidRDefault="00077517">
          <w:pPr>
            <w:pStyle w:val="F167A96BC5114C75971BCD266831C5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18A67FF1F643ADB5218DC07FD11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596C1-C6DD-4A17-9113-57D6B0215F5B}"/>
      </w:docPartPr>
      <w:docPartBody>
        <w:p w:rsidR="00047752" w:rsidRDefault="00077517">
          <w:pPr>
            <w:pStyle w:val="5A18A67FF1F643ADB5218DC07FD1174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17"/>
    <w:rsid w:val="00047752"/>
    <w:rsid w:val="00077517"/>
    <w:rsid w:val="002C6C8D"/>
    <w:rsid w:val="00487E08"/>
    <w:rsid w:val="00713CE4"/>
    <w:rsid w:val="00791542"/>
    <w:rsid w:val="00F9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42141892924A0785A0DE98C69B385C">
    <w:name w:val="6542141892924A0785A0DE98C69B385C"/>
  </w:style>
  <w:style w:type="paragraph" w:customStyle="1" w:styleId="CD4902C2DE264256BECD9838268C3BC6">
    <w:name w:val="CD4902C2DE264256BECD9838268C3BC6"/>
  </w:style>
  <w:style w:type="paragraph" w:customStyle="1" w:styleId="6D24E4ED37CF46DC9BFB4FD9DC600A0E">
    <w:name w:val="6D24E4ED37CF46DC9BFB4FD9DC600A0E"/>
  </w:style>
  <w:style w:type="paragraph" w:customStyle="1" w:styleId="6DA03227F6E64250A54A430DE1AF1B86">
    <w:name w:val="6DA03227F6E64250A54A430DE1AF1B86"/>
  </w:style>
  <w:style w:type="paragraph" w:customStyle="1" w:styleId="F167A96BC5114C75971BCD266831C5ED">
    <w:name w:val="F167A96BC5114C75971BCD266831C5ED"/>
  </w:style>
  <w:style w:type="paragraph" w:customStyle="1" w:styleId="5A18A67FF1F643ADB5218DC07FD11744">
    <w:name w:val="5A18A67FF1F643ADB5218DC07FD117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B1D6E4-BB4B-4C75-A78C-C951F6245C2C}"/>
</file>

<file path=customXml/itemProps2.xml><?xml version="1.0" encoding="utf-8"?>
<ds:datastoreItem xmlns:ds="http://schemas.openxmlformats.org/officeDocument/2006/customXml" ds:itemID="{9322B949-4DBD-4BDE-98B7-1C4764C2130E}"/>
</file>

<file path=customXml/itemProps3.xml><?xml version="1.0" encoding="utf-8"?>
<ds:datastoreItem xmlns:ds="http://schemas.openxmlformats.org/officeDocument/2006/customXml" ds:itemID="{2B845902-1EAB-4B2F-8B34-C6092356F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197</Words>
  <Characters>1258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201617M2168 Ögonoperationer ska fortsatt lyda under hälso  och sjukvårdslagen</vt:lpstr>
      <vt:lpstr>
      </vt:lpstr>
    </vt:vector>
  </TitlesOfParts>
  <Company>Sveriges riksdag</Company>
  <LinksUpToDate>false</LinksUpToDate>
  <CharactersWithSpaces>1446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