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320" w:rsidRPr="00492430" w:rsidRDefault="008F1320">
      <w:pPr>
        <w:pStyle w:val="Frslagsrubrik"/>
      </w:pPr>
      <w:r w:rsidRPr="00492430">
        <w:t>Förslag till riksdagsbeslut</w:t>
      </w:r>
    </w:p>
    <w:p w:rsidR="008F1320" w:rsidRPr="00492430" w:rsidRDefault="008F1320">
      <w:pPr>
        <w:pStyle w:val="Hemstlatt"/>
        <w:numPr>
          <w:ilvl w:val="0"/>
          <w:numId w:val="1"/>
        </w:numPr>
      </w:pPr>
      <w:r w:rsidRPr="00492430">
        <w:t>Riksdagen tillkännager för regeringen som sin mening vad som anförs i motionen om att rätten till undervisning i och på punktskrift för barn, elever och vuxna samt rätten till nödvä</w:t>
      </w:r>
      <w:r w:rsidRPr="00492430">
        <w:t>n</w:t>
      </w:r>
      <w:r w:rsidRPr="00492430">
        <w:t>dig undervisning i orientering i skolan och till och från skolan bör f</w:t>
      </w:r>
      <w:r w:rsidRPr="00492430">
        <w:t>ö</w:t>
      </w:r>
      <w:r w:rsidRPr="00492430">
        <w:t>ras in i skollagen.</w:t>
      </w:r>
    </w:p>
    <w:p w:rsidR="008F1320" w:rsidRPr="00492430" w:rsidRDefault="008F1320">
      <w:pPr>
        <w:pStyle w:val="Hemstlatt"/>
        <w:numPr>
          <w:ilvl w:val="0"/>
          <w:numId w:val="1"/>
        </w:numPr>
      </w:pPr>
      <w:r w:rsidRPr="00492430">
        <w:t>Riksdagen tillkännager för regeringen som sin mening vad som anförs i motionen om att utreda vilken myndighet som ska a</w:t>
      </w:r>
      <w:r w:rsidRPr="00492430">
        <w:t>n</w:t>
      </w:r>
      <w:r w:rsidRPr="00492430">
        <w:t>svara för undervisning i punktskrift.</w:t>
      </w:r>
    </w:p>
    <w:p w:rsidR="008F1320" w:rsidRPr="00492430" w:rsidRDefault="008F1320">
      <w:pPr>
        <w:pStyle w:val="Rubrik1"/>
      </w:pPr>
      <w:r w:rsidRPr="00492430">
        <w:t>Motivering</w:t>
      </w:r>
    </w:p>
    <w:p w:rsidR="008F1320" w:rsidRPr="00492430" w:rsidRDefault="008F1320">
      <w:r w:rsidRPr="00492430">
        <w:t>För att kunna fungera på ett bra sätt i samhället och i vardagen bör varje mä</w:t>
      </w:r>
      <w:r w:rsidRPr="00492430">
        <w:t>n</w:t>
      </w:r>
      <w:r w:rsidRPr="00492430">
        <w:t>niska ha ett läs- och skrivspråk. Har man inte det är möjligheterna till ett aktivt liv med arbete och fritid starkt begränsade. Många gravt synskadade personer befinner sig just i den situationen. Personer med grava synskador måste garanteras en god undervisning i punktskrift för att kunna vara aktiva och delta i samhällslivet.</w:t>
      </w:r>
    </w:p>
    <w:p w:rsidR="008F1320" w:rsidRPr="00492430" w:rsidRDefault="008F1320">
      <w:pPr>
        <w:pStyle w:val="Normaltindrag"/>
      </w:pPr>
      <w:r w:rsidRPr="00492430">
        <w:t>Konventionen om rättigheter för personer med funktionsnedsättning är tydlig i sin skrivning när det gäller barns rätt till utbildning på ändamålsenligt språk, format och media, där</w:t>
      </w:r>
      <w:r w:rsidRPr="00492430">
        <w:t xml:space="preserve"> teckenspråk och punktskrift nämns specifikt. I artikel 24 punkt 3 uttrycks att konventionsstaterna ska ”säkerställa att utbil</w:t>
      </w:r>
      <w:r w:rsidRPr="00492430">
        <w:t>d</w:t>
      </w:r>
      <w:r w:rsidRPr="00492430">
        <w:t>ning av personer, särskilt av barn, med synskada eller dövblindhet eller som är döva eller hörselskadade, ges på de mest ändamålsenliga språken, formerna och medlen för kommunikation för den enskilde och i miljöer som maximerar akademisk och social utveckling”.</w:t>
      </w:r>
    </w:p>
    <w:p w:rsidR="008F1320" w:rsidRPr="00492430" w:rsidRDefault="008F1320">
      <w:pPr>
        <w:pStyle w:val="Normaltindrag"/>
      </w:pPr>
      <w:r w:rsidRPr="00492430">
        <w:t>Barn i förskolan ska ha rätt att utveckla de färdigheter som krävs för att lära sig läsa och skriva punktskrift. Elever i f</w:t>
      </w:r>
      <w:r w:rsidRPr="00492430">
        <w:t xml:space="preserve">örskoleklass och i grundskolan, som är i behov av att läsa punktskrift, ska erbjudas undervisning i och på </w:t>
      </w:r>
      <w:r w:rsidRPr="00492430">
        <w:lastRenderedPageBreak/>
        <w:t>punktskrift. Eleverna ska även ha rätt att lära sig att använda tekniska hjäl</w:t>
      </w:r>
      <w:r w:rsidRPr="00492430">
        <w:t>p</w:t>
      </w:r>
      <w:r w:rsidRPr="00492430">
        <w:t>medel under skoltid.</w:t>
      </w:r>
    </w:p>
    <w:p w:rsidR="008F1320" w:rsidRPr="00492430" w:rsidRDefault="008F1320">
      <w:pPr>
        <w:pStyle w:val="Normaltindrag"/>
      </w:pPr>
      <w:r w:rsidRPr="00492430">
        <w:t>FN:s konvention om rättigheter för personer med funktionsnedsättning u</w:t>
      </w:r>
      <w:r w:rsidRPr="00492430">
        <w:t>t</w:t>
      </w:r>
      <w:r w:rsidRPr="00492430">
        <w:t>trycker att staterna måste anställa lärare, kunniga i teckenspråk och/eller punktskrift (artikel 24 punkt 4). Undervisning i och på punktskrift ska bedr</w:t>
      </w:r>
      <w:r w:rsidRPr="00492430">
        <w:t>i</w:t>
      </w:r>
      <w:r w:rsidRPr="00492430">
        <w:t>vas av utbildade lärare.</w:t>
      </w:r>
    </w:p>
    <w:p w:rsidR="008F1320" w:rsidRPr="00492430" w:rsidRDefault="008F1320">
      <w:pPr>
        <w:pStyle w:val="Normaltindrag"/>
      </w:pPr>
      <w:r w:rsidRPr="00492430">
        <w:t>Rätten att lära sig punktskrift ska finnas för vuxna som förvärvar en sy</w:t>
      </w:r>
      <w:r w:rsidRPr="00492430">
        <w:t>n</w:t>
      </w:r>
      <w:r w:rsidRPr="00492430">
        <w:t>nedsättning och det ska ses som en utbildningsfråga och därmed ingå i skoll</w:t>
      </w:r>
      <w:r w:rsidRPr="00492430">
        <w:t>a</w:t>
      </w:r>
      <w:r w:rsidRPr="00492430">
        <w:t>gen.</w:t>
      </w:r>
    </w:p>
    <w:p w:rsidR="008F1320" w:rsidRPr="00492430" w:rsidRDefault="008F1320">
      <w:pPr>
        <w:pStyle w:val="Normaltindrag"/>
      </w:pPr>
      <w:r w:rsidRPr="00492430">
        <w:t>Den norska skollagen (LOV 1998-07-17 nr 61: Lov om grunnskolen og den vidaregåande opplæringa [opplæringslova]) slår fast rätten till undervi</w:t>
      </w:r>
      <w:r w:rsidRPr="00492430">
        <w:t>s</w:t>
      </w:r>
      <w:r w:rsidRPr="00492430">
        <w:t>ning i och på punktskrift för barn, elever och vuxna samt rätten till nödvändig undervisning i orientering i skolan och till och från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430">
        <w:trPr>
          <w:cantSplit/>
        </w:trPr>
        <w:tc>
          <w:tcPr>
            <w:tcW w:w="3046" w:type="dxa"/>
          </w:tcPr>
          <w:p w:rsidR="008F1320" w:rsidRPr="00492430" w:rsidRDefault="008F1320">
            <w:pPr>
              <w:pStyle w:val="UnderskriftDatum"/>
              <w:spacing w:before="240"/>
            </w:pPr>
            <w:r w:rsidRPr="00492430">
              <w:t>Stockholm den 18 oktober 2010</w:t>
            </w:r>
          </w:p>
        </w:tc>
        <w:tc>
          <w:tcPr>
            <w:tcW w:w="3047" w:type="dxa"/>
          </w:tcPr>
          <w:p w:rsidR="008F1320" w:rsidRPr="00492430" w:rsidRDefault="008F1320">
            <w:pPr>
              <w:pStyle w:val="Underskrifter"/>
              <w:spacing w:before="240"/>
            </w:pPr>
          </w:p>
        </w:tc>
      </w:tr>
      <w:tr w:rsidR="00000000" w:rsidRPr="00492430">
        <w:trPr>
          <w:cantSplit/>
        </w:trPr>
        <w:tc>
          <w:tcPr>
            <w:tcW w:w="3046" w:type="dxa"/>
          </w:tcPr>
          <w:p w:rsidR="008F1320" w:rsidRPr="00492430" w:rsidRDefault="008F1320">
            <w:pPr>
              <w:pStyle w:val="Underskrifter"/>
            </w:pPr>
            <w:r w:rsidRPr="00492430">
              <w:t>Roza Güclü Hedin (S)</w:t>
            </w:r>
          </w:p>
        </w:tc>
        <w:tc>
          <w:tcPr>
            <w:tcW w:w="3046" w:type="dxa"/>
          </w:tcPr>
          <w:p w:rsidR="008F1320" w:rsidRPr="00492430" w:rsidRDefault="008F1320">
            <w:pPr>
              <w:pStyle w:val="Underskrifter"/>
            </w:pPr>
          </w:p>
        </w:tc>
      </w:tr>
      <w:tr w:rsidR="00000000" w:rsidRPr="00492430">
        <w:trPr>
          <w:cantSplit/>
        </w:trPr>
        <w:tc>
          <w:tcPr>
            <w:tcW w:w="3046" w:type="dxa"/>
          </w:tcPr>
          <w:p w:rsidR="008F1320" w:rsidRPr="00492430" w:rsidRDefault="008F1320">
            <w:pPr>
              <w:pStyle w:val="Underskrifter"/>
            </w:pPr>
            <w:r w:rsidRPr="00492430">
              <w:t>Marie Nordén (S)</w:t>
            </w:r>
          </w:p>
        </w:tc>
        <w:tc>
          <w:tcPr>
            <w:tcW w:w="3046" w:type="dxa"/>
          </w:tcPr>
          <w:p w:rsidR="008F1320" w:rsidRPr="00492430" w:rsidRDefault="008F1320">
            <w:pPr>
              <w:pStyle w:val="Underskrifter"/>
            </w:pPr>
            <w:r w:rsidRPr="00492430">
              <w:t>Maria Stenberg (S)</w:t>
            </w:r>
          </w:p>
        </w:tc>
      </w:tr>
    </w:tbl>
    <w:p w:rsidR="008F1320" w:rsidRPr="00492430" w:rsidRDefault="008F1320">
      <w:pPr>
        <w:pStyle w:val="Normaltindrag"/>
      </w:pPr>
    </w:p>
    <w:sectPr w:rsidR="008F1320" w:rsidRPr="00492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320" w:rsidRPr="00492430" w:rsidRDefault="008F1320">
      <w:r w:rsidRPr="00492430">
        <w:separator/>
      </w:r>
    </w:p>
  </w:endnote>
  <w:endnote w:type="continuationSeparator" w:id="0">
    <w:p w:rsidR="008F1320" w:rsidRPr="00492430" w:rsidRDefault="008F1320">
      <w:r w:rsidRPr="00492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492430">
    <w:pPr>
      <w:pStyle w:val="Sidfot"/>
    </w:pPr>
    <w:r w:rsidRPr="004924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700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20" w:rsidRDefault="008F13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320" w:rsidRDefault="008F13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492430">
    <w:pPr>
      <w:pStyle w:val="Sidfot"/>
    </w:pPr>
    <w:r w:rsidRPr="004924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887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20" w:rsidRDefault="008F13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320" w:rsidRDefault="008F13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492430">
    <w:pPr>
      <w:pStyle w:val="Sidfot"/>
    </w:pPr>
    <w:r w:rsidRPr="004924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380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20" w:rsidRDefault="008F13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320" w:rsidRDefault="008F13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320" w:rsidRPr="00492430" w:rsidRDefault="008F1320">
      <w:r w:rsidRPr="00492430">
        <w:separator/>
      </w:r>
    </w:p>
  </w:footnote>
  <w:footnote w:type="continuationSeparator" w:id="0">
    <w:p w:rsidR="008F1320" w:rsidRPr="00492430" w:rsidRDefault="008F1320">
      <w:r w:rsidRPr="00492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492430">
    <w:pPr>
      <w:pStyle w:val="Sidhuvud"/>
    </w:pPr>
    <w:r w:rsidRPr="004924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799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20" w:rsidRDefault="008F13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320" w:rsidRDefault="008F13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492430">
    <w:pPr>
      <w:pStyle w:val="Sidhuvud"/>
    </w:pPr>
    <w:r w:rsidRPr="004924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365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320" w:rsidRDefault="008F13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320" w:rsidRDefault="008F13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320" w:rsidRPr="00492430" w:rsidRDefault="008F1320">
    <w:pPr>
      <w:pStyle w:val="FSHNormal"/>
      <w:tabs>
        <w:tab w:val="right" w:pos="5840"/>
      </w:tabs>
    </w:pPr>
    <w:r w:rsidRPr="00492430">
      <w:br/>
    </w:r>
    <w:r w:rsidRPr="00492430">
      <w:fldChar w:fldCharType="begin" w:fldLock="1"/>
    </w:r>
    <w:r w:rsidRPr="00492430">
      <w:instrText xml:space="preserve"> DOCPROPERTY</w:instrText>
    </w:r>
    <w:r w:rsidRPr="00492430">
      <w:rPr>
        <w:sz w:val="18"/>
      </w:rPr>
      <w:instrText xml:space="preserve"> "YearUser" *\charformat </w:instrText>
    </w:r>
    <w:r w:rsidRPr="00492430">
      <w:fldChar w:fldCharType="separate"/>
    </w:r>
    <w:r w:rsidRPr="00492430">
      <w:t>2010/11</w:t>
    </w:r>
    <w:r w:rsidRPr="00492430">
      <w:fldChar w:fldCharType="end"/>
    </w:r>
    <w:r w:rsidRPr="00492430">
      <w:t xml:space="preserve"> </w:t>
    </w:r>
    <w:r w:rsidRPr="00492430">
      <w:tab/>
      <w:t xml:space="preserve">mnr: </w:t>
    </w:r>
    <w:r w:rsidRPr="00492430">
      <w:fldChar w:fldCharType="begin" w:fldLock="1"/>
    </w:r>
    <w:r w:rsidRPr="00492430">
      <w:instrText xml:space="preserve"> DOCPROPERTY</w:instrText>
    </w:r>
    <w:r w:rsidRPr="00492430">
      <w:rPr>
        <w:sz w:val="18"/>
      </w:rPr>
      <w:instrText xml:space="preserve"> "Motionsnummer" *\charformat </w:instrText>
    </w:r>
    <w:r w:rsidRPr="00492430">
      <w:fldChar w:fldCharType="separate"/>
    </w:r>
    <w:r w:rsidRPr="00492430">
      <w:t>Ub236</w:t>
    </w:r>
    <w:r w:rsidRPr="00492430">
      <w:fldChar w:fldCharType="end"/>
    </w:r>
    <w:r w:rsidRPr="00492430">
      <w:br/>
    </w:r>
    <w:r w:rsidRPr="00492430">
      <w:fldChar w:fldCharType="begin" w:fldLock="1"/>
    </w:r>
    <w:r w:rsidRPr="00492430">
      <w:instrText xml:space="preserve"> DOCPROPERTY</w:instrText>
    </w:r>
    <w:r w:rsidRPr="00492430">
      <w:rPr>
        <w:sz w:val="18"/>
      </w:rPr>
      <w:instrText xml:space="preserve"> "Samling" *\charformat </w:instrText>
    </w:r>
    <w:r w:rsidRPr="00492430">
      <w:fldChar w:fldCharType="end"/>
    </w:r>
    <w:r w:rsidRPr="00492430">
      <w:tab/>
      <w:t xml:space="preserve">pnr: </w:t>
    </w:r>
    <w:r w:rsidRPr="00492430">
      <w:fldChar w:fldCharType="begin" w:fldLock="1"/>
    </w:r>
    <w:r w:rsidRPr="00492430">
      <w:instrText xml:space="preserve"> DOCPROPERTY</w:instrText>
    </w:r>
    <w:r w:rsidRPr="00492430">
      <w:rPr>
        <w:sz w:val="18"/>
      </w:rPr>
      <w:instrText xml:space="preserve"> "Partinummer" *\charformat </w:instrText>
    </w:r>
    <w:r w:rsidRPr="00492430">
      <w:fldChar w:fldCharType="separate"/>
    </w:r>
    <w:r w:rsidRPr="00492430">
      <w:t>S42015</w:t>
    </w:r>
    <w:r w:rsidRPr="00492430">
      <w:fldChar w:fldCharType="end"/>
    </w:r>
  </w:p>
  <w:p w:rsidR="008F1320" w:rsidRPr="00492430" w:rsidRDefault="008F1320">
    <w:pPr>
      <w:pStyle w:val="FSHRub1"/>
    </w:pPr>
    <w:r w:rsidRPr="00492430">
      <w:t>Motion till riksdagen</w:t>
    </w:r>
    <w:r w:rsidRPr="00492430">
      <w:br/>
    </w:r>
    <w:r w:rsidRPr="00492430">
      <w:fldChar w:fldCharType="begin" w:fldLock="1"/>
    </w:r>
    <w:r w:rsidRPr="00492430">
      <w:instrText xml:space="preserve"> DOCPROPERTY "YearUser" *\charformat </w:instrText>
    </w:r>
    <w:r w:rsidRPr="00492430">
      <w:fldChar w:fldCharType="separate"/>
    </w:r>
    <w:r w:rsidRPr="00492430">
      <w:t>2010/11</w:t>
    </w:r>
    <w:r w:rsidRPr="00492430">
      <w:fldChar w:fldCharType="end"/>
    </w:r>
    <w:r w:rsidRPr="00492430">
      <w:t>:</w:t>
    </w:r>
    <w:r w:rsidRPr="00492430">
      <w:fldChar w:fldCharType="begin" w:fldLock="1"/>
    </w:r>
    <w:r w:rsidRPr="00492430">
      <w:instrText xml:space="preserve"> DOCPROPERTY "Motionsnummer" *\charformat </w:instrText>
    </w:r>
    <w:r w:rsidRPr="00492430">
      <w:fldChar w:fldCharType="separate"/>
    </w:r>
    <w:r w:rsidRPr="00492430">
      <w:t>Ub236</w:t>
    </w:r>
    <w:r w:rsidRPr="00492430">
      <w:fldChar w:fldCharType="end"/>
    </w:r>
  </w:p>
  <w:p w:rsidR="008F1320" w:rsidRPr="00492430" w:rsidRDefault="008F1320">
    <w:pPr>
      <w:pStyle w:val="FSHNormalS5"/>
    </w:pPr>
    <w:r w:rsidRPr="00492430">
      <w:fldChar w:fldCharType="begin" w:fldLock="1"/>
    </w:r>
    <w:r w:rsidRPr="00492430">
      <w:instrText xml:space="preserve"> DOCPROPERTY "MotionarText" *\charformat </w:instrText>
    </w:r>
    <w:r w:rsidRPr="00492430">
      <w:fldChar w:fldCharType="separate"/>
    </w:r>
    <w:r w:rsidRPr="00492430">
      <w:t>av Roza Güclü Hedin m.fl. (S)</w:t>
    </w:r>
    <w:r w:rsidRPr="00492430">
      <w:fldChar w:fldCharType="end"/>
    </w:r>
    <w:r w:rsidRPr="00492430">
      <w:br/>
    </w:r>
    <w:r w:rsidRPr="00492430">
      <w:fldChar w:fldCharType="begin" w:fldLock="1"/>
    </w:r>
    <w:r w:rsidRPr="00492430">
      <w:instrText xml:space="preserve"> DOCPROPERTY "SvarFrasKort" *\charformat </w:instrText>
    </w:r>
    <w:r w:rsidRPr="00492430">
      <w:fldChar w:fldCharType="end"/>
    </w:r>
  </w:p>
  <w:p w:rsidR="008F1320" w:rsidRPr="00492430" w:rsidRDefault="008F1320">
    <w:pPr>
      <w:pStyle w:val="FSHTitel"/>
    </w:pPr>
    <w:r w:rsidRPr="00492430">
      <w:fldChar w:fldCharType="begin" w:fldLock="1"/>
    </w:r>
    <w:r w:rsidRPr="00492430">
      <w:instrText xml:space="preserve"> DOCPROPERTY</w:instrText>
    </w:r>
    <w:r w:rsidRPr="00492430">
      <w:rPr>
        <w:sz w:val="18"/>
      </w:rPr>
      <w:instrText xml:space="preserve"> "RubrikSvar" *\charformat </w:instrText>
    </w:r>
    <w:r w:rsidRPr="00492430">
      <w:fldChar w:fldCharType="separate"/>
    </w:r>
    <w:r w:rsidRPr="00492430">
      <w:t>Rätten till undervisning i punktskrift</w:t>
    </w:r>
    <w:r w:rsidRPr="00492430">
      <w:fldChar w:fldCharType="end"/>
    </w:r>
  </w:p>
  <w:p w:rsidR="008F1320" w:rsidRPr="00492430" w:rsidRDefault="008F1320">
    <w:pPr>
      <w:pStyle w:val="Normal00"/>
    </w:pPr>
  </w:p>
  <w:p w:rsidR="008F1320" w:rsidRPr="00492430" w:rsidRDefault="008F1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3F2390"/>
    <w:multiLevelType w:val="hybridMultilevel"/>
    <w:tmpl w:val="50EE1338"/>
    <w:lvl w:ilvl="0" w:tplc="19ECFD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7942387">
    <w:abstractNumId w:val="3"/>
  </w:num>
  <w:num w:numId="2" w16cid:durableId="507333090">
    <w:abstractNumId w:val="2"/>
  </w:num>
  <w:num w:numId="3" w16cid:durableId="522138292">
    <w:abstractNumId w:val="1"/>
  </w:num>
  <w:num w:numId="4" w16cid:durableId="1340473637">
    <w:abstractNumId w:val="0"/>
  </w:num>
  <w:num w:numId="5" w16cid:durableId="435751260">
    <w:abstractNumId w:val="7"/>
  </w:num>
  <w:num w:numId="6" w16cid:durableId="1330670518">
    <w:abstractNumId w:val="6"/>
  </w:num>
  <w:num w:numId="7" w16cid:durableId="1956254139">
    <w:abstractNumId w:val="5"/>
  </w:num>
  <w:num w:numId="8" w16cid:durableId="1553419560">
    <w:abstractNumId w:val="4"/>
  </w:num>
  <w:num w:numId="9" w16cid:durableId="1238705350">
    <w:abstractNumId w:val="8"/>
  </w:num>
  <w:num w:numId="10" w16cid:durableId="2005665878">
    <w:abstractNumId w:val="9"/>
  </w:num>
  <w:num w:numId="11" w16cid:durableId="1983466405">
    <w:abstractNumId w:val="10"/>
  </w:num>
  <w:num w:numId="12" w16cid:durableId="830750732">
    <w:abstractNumId w:val="13"/>
  </w:num>
  <w:num w:numId="13" w16cid:durableId="1509633002">
    <w:abstractNumId w:val="15"/>
  </w:num>
  <w:num w:numId="14" w16cid:durableId="1740054979">
    <w:abstractNumId w:val="17"/>
  </w:num>
  <w:num w:numId="15" w16cid:durableId="1734350746">
    <w:abstractNumId w:val="11"/>
  </w:num>
  <w:num w:numId="16" w16cid:durableId="446891669">
    <w:abstractNumId w:val="19"/>
  </w:num>
  <w:num w:numId="17" w16cid:durableId="1016350008">
    <w:abstractNumId w:val="18"/>
  </w:num>
  <w:num w:numId="18" w16cid:durableId="1005323126">
    <w:abstractNumId w:val="14"/>
  </w:num>
  <w:num w:numId="19" w16cid:durableId="2013293938">
    <w:abstractNumId w:val="12"/>
  </w:num>
  <w:num w:numId="20" w16cid:durableId="2622305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7B2C0DC-CD61-4DFF-952A-D56FEFE8CCFB},{0350534B-85B5-40E1-BE33-EF8FC312F402},{05B58239-5C7A-4671-B64C-6F2C9F023EDC}"/>
  </w:docVars>
  <w:rsids>
    <w:rsidRoot w:val="009A3BE6"/>
    <w:rsid w:val="00492430"/>
    <w:rsid w:val="008F1320"/>
    <w:rsid w:val="009A3B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B0E8EF-77E6-44AD-A002-C6F151D9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2163</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s42015</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s42015</dc:title>
  <dc:subject>s42015</dc:subject>
  <dc:creator>Riksdagen</dc:creator>
  <cp:keywords>Riksdagen</cp:keywords>
  <dc:description>Versal/gemen i partibeteckning. Gemen i tryck för 0910, versal för 1011 och nyare</dc:description>
  <cp:lastModifiedBy>Lars Brink</cp:lastModifiedBy>
  <cp:revision>2</cp:revision>
  <cp:lastPrinted>2010-10-30T08:56:00Z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undervisning i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undervisning i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Roza Güclü Hedin m.fl. (S)</vt:lpwstr>
  </property>
  <property fmtid="{D5CDD505-2E9C-101B-9397-08002B2CF9AE}" pid="26" name="MotionarLista">
    <vt:lpwstr>Güclü Hedin, Roza (S)\Nordén,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Ub236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20102011000000000115000420150069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20102011000000000115000420150069</vt:lpwstr>
  </property>
  <property fmtid="{D5CDD505-2E9C-101B-9397-08002B2CF9AE}" pid="50" name="nummer">
    <vt:lpwstr>236</vt:lpwstr>
  </property>
  <property fmtid="{D5CDD505-2E9C-101B-9397-08002B2CF9AE}" pid="51" name="utskottsbeteckning">
    <vt:lpwstr>Ub</vt:lpwstr>
  </property>
  <property fmtid="{D5CDD505-2E9C-101B-9397-08002B2CF9AE}" pid="52" name="GlobalUID">
    <vt:lpwstr>{DA52EE9C-5748-4B89-B15A-3A0C03CDE071}</vt:lpwstr>
  </property>
  <property fmtid="{D5CDD505-2E9C-101B-9397-08002B2CF9AE}" pid="53" name="Överföringar">
    <vt:i4>0</vt:i4>
  </property>
  <property fmtid="{D5CDD505-2E9C-101B-9397-08002B2CF9AE}" pid="54" name="Checksum">
    <vt:lpwstr>*0008490520305*</vt:lpwstr>
  </property>
  <property fmtid="{D5CDD505-2E9C-101B-9397-08002B2CF9AE}" pid="55" name="skuggnummer">
    <vt:lpwstr>206</vt:lpwstr>
  </property>
  <property fmtid="{D5CDD505-2E9C-101B-9397-08002B2CF9AE}" pid="56" name="urixVersion">
    <vt:lpwstr>4.3.0.0</vt:lpwstr>
  </property>
  <property fmtid="{D5CDD505-2E9C-101B-9397-08002B2CF9AE}" pid="57" name="urixOrigin">
    <vt:lpwstr>101030 10:57:00.912</vt:lpwstr>
  </property>
  <property fmtid="{D5CDD505-2E9C-101B-9397-08002B2CF9AE}" pid="58" name="urixGuid">
    <vt:lpwstr>{E1B3E09E-8178-4378-99A6-D9B88687F798}</vt:lpwstr>
  </property>
</Properties>
</file>